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2670" w:hanging="2670" w:hangingChars="950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江苏省仪征中学2023-2024学年度第二学期高二数学学科导学案</w:t>
      </w:r>
    </w:p>
    <w:p>
      <w:pPr>
        <w:spacing w:line="0" w:lineRule="atLeast"/>
        <w:ind w:left="2289" w:hanging="2289" w:hangingChars="950"/>
        <w:jc w:val="center"/>
        <w:rPr>
          <w:rFonts w:ascii="Calibri" w:hAnsi="Calibri" w:eastAsia="宋体" w:cs="Times New Roman"/>
          <w:b/>
          <w:color w:val="000000"/>
          <w:szCs w:val="22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sz w:val="24"/>
          <w:szCs w:val="22"/>
        </w:rPr>
        <w:t>4</w:t>
      </w:r>
      <w:r>
        <w:rPr>
          <w:rFonts w:ascii="宋体" w:hAnsi="宋体" w:eastAsia="宋体" w:cs="Times New Roman"/>
          <w:b/>
          <w:color w:val="000000"/>
          <w:sz w:val="24"/>
          <w:szCs w:val="22"/>
        </w:rPr>
        <w:t>.</w:t>
      </w:r>
      <w:r>
        <w:rPr>
          <w:rFonts w:hint="eastAsia" w:ascii="宋体" w:hAnsi="宋体" w:eastAsia="宋体" w:cs="Times New Roman"/>
          <w:b/>
          <w:color w:val="000000"/>
          <w:sz w:val="24"/>
          <w:szCs w:val="22"/>
        </w:rPr>
        <w:t>3</w:t>
      </w:r>
      <w:r>
        <w:rPr>
          <w:rFonts w:ascii="宋体" w:hAnsi="宋体" w:eastAsia="宋体" w:cs="Times New Roman"/>
          <w:b/>
          <w:color w:val="000000"/>
          <w:sz w:val="24"/>
          <w:szCs w:val="22"/>
        </w:rPr>
        <w:t xml:space="preserve">.1 </w:t>
      </w:r>
      <w:r>
        <w:rPr>
          <w:rFonts w:hint="eastAsia" w:ascii="宋体" w:hAnsi="宋体" w:eastAsia="宋体" w:cs="Times New Roman"/>
          <w:b/>
          <w:color w:val="000000"/>
          <w:sz w:val="24"/>
          <w:szCs w:val="22"/>
        </w:rPr>
        <w:t>等比数列的概念</w:t>
      </w:r>
    </w:p>
    <w:bookmarkEnd w:id="0"/>
    <w:p>
      <w:pPr>
        <w:spacing w:line="0" w:lineRule="atLeast"/>
        <w:jc w:val="center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研制人</w:t>
      </w:r>
      <w:r>
        <w:rPr>
          <w:rFonts w:hint="eastAsia" w:ascii="宋体" w:hAnsi="宋体" w:eastAsia="宋体" w:cs="宋体"/>
          <w:bCs/>
          <w:color w:val="000000"/>
          <w:szCs w:val="21"/>
        </w:rPr>
        <w:t>：刘威      审核人：邓迎春</w:t>
      </w:r>
    </w:p>
    <w:p>
      <w:pPr>
        <w:spacing w:line="0" w:lineRule="atLeast"/>
        <w:ind w:left="1155" w:hanging="1155" w:hangingChars="550"/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宋体"/>
          <w:bCs/>
          <w:szCs w:val="21"/>
        </w:rPr>
        <w:t>班级：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Cs w:val="21"/>
        </w:rPr>
        <w:t xml:space="preserve"> 姓名：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Cs w:val="21"/>
        </w:rPr>
        <w:t xml:space="preserve">  学号：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jc w:val="left"/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Times New Roman"/>
          <w:szCs w:val="21"/>
        </w:rPr>
        <w:t>在本节的教学中，应引导学生通过具体实例（如购房贷款，放射性物质的衰变，人口增长等）理解等比数列的概念、性质和应用。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。</w:t>
      </w:r>
    </w:p>
    <w:p>
      <w:pPr>
        <w:spacing w:line="0" w:lineRule="atLeast"/>
        <w:rPr>
          <w:rFonts w:ascii="Calibri" w:hAnsi="Calibri" w:eastAsia="黑体" w:cs="Times New Roman"/>
          <w:b/>
          <w:sz w:val="24"/>
          <w:szCs w:val="22"/>
        </w:rPr>
      </w:pPr>
      <w:r>
        <w:rPr>
          <w:rFonts w:ascii="Calibri" w:hAnsi="Calibri" w:eastAsia="黑体" w:cs="Times New Roman"/>
          <w:b/>
          <w:sz w:val="24"/>
          <w:szCs w:val="22"/>
        </w:rPr>
        <w:t>一、学习目标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体会等比数列是用来刻画一类离散现象的重要数学模型</w:t>
      </w:r>
      <w:r>
        <w:rPr>
          <w:rFonts w:ascii="宋体" w:hAnsi="宋体" w:eastAsia="宋体" w:cs="Times New Roman"/>
          <w:bCs/>
          <w:color w:val="000000"/>
          <w:szCs w:val="21"/>
        </w:rPr>
        <w:t xml:space="preserve">, 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理解等比数列的概念；</w:t>
      </w:r>
    </w:p>
    <w:p>
      <w:pPr>
        <w:spacing w:line="0" w:lineRule="atLeast"/>
        <w:rPr>
          <w:rFonts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重点、难点：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等比数列的概念</w:t>
      </w:r>
    </w:p>
    <w:p>
      <w:pPr>
        <w:spacing w:line="0" w:lineRule="atLeast"/>
        <w:rPr>
          <w:rFonts w:ascii="Calibri" w:hAnsi="Calibri" w:eastAsia="黑体" w:cs="Times New Roman"/>
          <w:b/>
          <w:sz w:val="24"/>
          <w:szCs w:val="22"/>
        </w:rPr>
      </w:pPr>
      <w:r>
        <w:rPr>
          <w:rFonts w:ascii="Calibri" w:hAnsi="Calibri" w:eastAsia="黑体" w:cs="Times New Roman"/>
          <w:b/>
          <w:sz w:val="24"/>
          <w:szCs w:val="22"/>
        </w:rPr>
        <w:t>二、</w:t>
      </w:r>
      <w:r>
        <w:rPr>
          <w:rFonts w:hint="eastAsia" w:ascii="Calibri" w:hAnsi="Calibri" w:eastAsia="黑体" w:cs="Times New Roman"/>
          <w:b/>
          <w:sz w:val="24"/>
          <w:szCs w:val="22"/>
        </w:rPr>
        <w:t>问题探究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1．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观察下列数列有何特点</w:t>
      </w:r>
      <w:r>
        <w:rPr>
          <w:rFonts w:ascii="宋体" w:hAnsi="宋体" w:eastAsia="宋体" w:cs="Times New Roman"/>
          <w:bCs/>
          <w:color w:val="000000"/>
          <w:szCs w:val="21"/>
        </w:rPr>
        <w:t>?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（1）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01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02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2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03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2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404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，…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      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（2）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77165" cy="177165"/>
            <wp:effectExtent l="0" t="0" r="0" b="13970"/>
            <wp:docPr id="405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2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419100" cy="390525"/>
            <wp:effectExtent l="0" t="0" r="0" b="8890"/>
            <wp:docPr id="406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2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571500" cy="393700"/>
            <wp:effectExtent l="0" t="0" r="0" b="5715"/>
            <wp:docPr id="407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2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571500" cy="393700"/>
            <wp:effectExtent l="0" t="0" r="0" b="5715"/>
            <wp:docPr id="408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2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，…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（3）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09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2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52400" cy="390525"/>
            <wp:effectExtent l="0" t="0" r="0" b="8890"/>
            <wp:docPr id="410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2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color w:val="000000"/>
          <w:position w:val="-24"/>
          <w:szCs w:val="21"/>
        </w:rPr>
        <w:drawing>
          <wp:inline distT="0" distB="0" distL="114300" distR="114300">
            <wp:extent cx="152400" cy="390525"/>
            <wp:effectExtent l="0" t="0" r="0" b="8890"/>
            <wp:docPr id="411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2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42875" cy="390525"/>
            <wp:effectExtent l="0" t="0" r="0" b="8890"/>
            <wp:docPr id="412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2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，…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  <w:u w:val="single"/>
        </w:rPr>
      </w:pPr>
      <w:r>
        <w:rPr>
          <w:rFonts w:hint="eastAsia" w:ascii="宋体" w:hAnsi="宋体" w:eastAsia="宋体" w:cs="Times New Roman"/>
          <w:color w:val="000000"/>
          <w:szCs w:val="21"/>
        </w:rPr>
        <w:t>2．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等比数列的定义：</w:t>
      </w:r>
      <w:r>
        <w:rPr>
          <w:rFonts w:hint="eastAsia" w:ascii="宋体" w:hAnsi="宋体" w:eastAsia="宋体" w:cs="Times New Roman"/>
          <w:color w:val="000000"/>
          <w:szCs w:val="21"/>
          <w:u w:val="dotted"/>
        </w:rPr>
        <w:t xml:space="preserve">                                                                               </w:t>
      </w:r>
    </w:p>
    <w:p>
      <w:pPr>
        <w:spacing w:line="0" w:lineRule="atLeast"/>
        <w:ind w:firstLine="315" w:firstLineChars="150"/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思考：等比数列的公比可以为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3970"/>
            <wp:docPr id="413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24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吗</w:t>
      </w:r>
      <w:r>
        <w:rPr>
          <w:rFonts w:ascii="宋体" w:hAnsi="宋体" w:eastAsia="宋体" w:cs="Times New Roman"/>
          <w:bCs/>
          <w:color w:val="000000"/>
          <w:szCs w:val="21"/>
        </w:rPr>
        <w:t xml:space="preserve">? 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可以有为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3970"/>
            <wp:docPr id="414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2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的项吗</w:t>
      </w:r>
      <w:r>
        <w:rPr>
          <w:rFonts w:ascii="宋体" w:hAnsi="宋体" w:eastAsia="宋体" w:cs="Times New Roman"/>
          <w:bCs/>
          <w:color w:val="000000"/>
          <w:szCs w:val="21"/>
        </w:rPr>
        <w:t>?</w:t>
      </w:r>
    </w:p>
    <w:p>
      <w:pPr>
        <w:spacing w:line="0" w:lineRule="atLeast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三、问题探究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例1.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>判断下列数列是否为等比数列：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①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15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25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16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2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17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2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18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25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19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25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     ②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3970"/>
            <wp:docPr id="420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2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21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22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25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23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2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424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2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③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25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26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266700" cy="393700"/>
            <wp:effectExtent l="0" t="0" r="0" b="5715"/>
            <wp:docPr id="426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26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427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2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254000" cy="393700"/>
            <wp:effectExtent l="0" t="0" r="0" b="5715"/>
            <wp:docPr id="428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26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203200" cy="393700"/>
            <wp:effectExtent l="0" t="0" r="6350" b="5715"/>
            <wp:docPr id="429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26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   ④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30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2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31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2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32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2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33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2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34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2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⑤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35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图片 2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39700" cy="393700"/>
            <wp:effectExtent l="0" t="0" r="0" b="5715"/>
            <wp:docPr id="436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27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39700" cy="393700"/>
            <wp:effectExtent l="0" t="0" r="12700" b="5715"/>
            <wp:docPr id="437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27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228600" cy="393700"/>
            <wp:effectExtent l="0" t="0" r="0" b="5715"/>
            <wp:docPr id="438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27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203200" cy="393700"/>
            <wp:effectExtent l="0" t="0" r="6350" b="5715"/>
            <wp:docPr id="439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27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 ⑥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440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27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4"/>
          <w:szCs w:val="21"/>
        </w:rPr>
        <w:drawing>
          <wp:inline distT="0" distB="0" distL="114300" distR="114300">
            <wp:extent cx="88265" cy="165100"/>
            <wp:effectExtent l="0" t="0" r="6985" b="5080"/>
            <wp:docPr id="441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2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442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27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443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27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3970"/>
            <wp:docPr id="444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27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．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例2. 求出下列等比数列中的未知项：</w:t>
      </w:r>
    </w:p>
    <w:p>
      <w:pPr>
        <w:numPr>
          <w:ilvl w:val="0"/>
          <w:numId w:val="1"/>
        </w:numPr>
        <w:spacing w:line="0" w:lineRule="atLeast"/>
        <w:ind w:left="360" w:hanging="360"/>
        <w:rPr>
          <w:rFonts w:ascii="Calibri" w:hAnsi="Calibri" w:eastAsia="黑体" w:cs="Times New Roman"/>
          <w:sz w:val="24"/>
          <w:szCs w:val="22"/>
        </w:rPr>
      </w:pPr>
      <w:r>
        <w:rPr>
          <w:rFonts w:ascii="Calibri" w:hAnsi="Calibri" w:eastAsia="宋体" w:cs="Times New Roman"/>
          <w:position w:val="-4"/>
          <w:szCs w:val="22"/>
        </w:rPr>
        <w:drawing>
          <wp:inline distT="0" distB="0" distL="114300" distR="114300">
            <wp:extent cx="127000" cy="165100"/>
            <wp:effectExtent l="0" t="0" r="0" b="5080"/>
            <wp:docPr id="445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28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Calibri" w:hAnsi="Calibri" w:eastAsia="宋体" w:cs="Times New Roman"/>
          <w:position w:val="-6"/>
          <w:szCs w:val="22"/>
        </w:rPr>
        <w:drawing>
          <wp:inline distT="0" distB="0" distL="114300" distR="114300">
            <wp:extent cx="127000" cy="139700"/>
            <wp:effectExtent l="0" t="0" r="6350" b="13335"/>
            <wp:docPr id="446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28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Calibri" w:hAnsi="Calibri" w:eastAsia="宋体" w:cs="Times New Roman"/>
          <w:position w:val="-6"/>
          <w:szCs w:val="22"/>
        </w:rPr>
        <w:drawing>
          <wp:inline distT="0" distB="0" distL="114300" distR="114300">
            <wp:extent cx="114300" cy="177165"/>
            <wp:effectExtent l="0" t="0" r="0" b="13970"/>
            <wp:docPr id="447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28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ab/>
      </w:r>
      <w:r>
        <w:rPr>
          <w:rFonts w:hint="eastAsia" w:ascii="宋体" w:hAnsi="宋体" w:eastAsia="宋体" w:cs="Times New Roman"/>
          <w:bCs/>
          <w:color w:val="000000"/>
          <w:szCs w:val="21"/>
        </w:rPr>
        <w:t>②</w:t>
      </w:r>
      <w:r>
        <w:rPr>
          <w:rFonts w:ascii="Calibri" w:hAnsi="Calibri" w:eastAsia="宋体" w:cs="Times New Roman"/>
          <w:position w:val="-4"/>
          <w:szCs w:val="22"/>
        </w:rPr>
        <w:drawing>
          <wp:inline distT="0" distB="0" distL="114300" distR="114300">
            <wp:extent cx="241300" cy="165100"/>
            <wp:effectExtent l="0" t="0" r="0" b="5080"/>
            <wp:docPr id="448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28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Calibri" w:hAnsi="Calibri" w:eastAsia="宋体" w:cs="Times New Roman"/>
          <w:position w:val="-6"/>
          <w:szCs w:val="22"/>
        </w:rPr>
        <w:drawing>
          <wp:inline distT="0" distB="0" distL="114300" distR="114300">
            <wp:extent cx="127000" cy="177165"/>
            <wp:effectExtent l="0" t="0" r="0" b="14605"/>
            <wp:docPr id="449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28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Calibri" w:hAnsi="Calibri" w:eastAsia="宋体" w:cs="Times New Roman"/>
          <w:position w:val="-6"/>
          <w:szCs w:val="22"/>
        </w:rPr>
        <w:drawing>
          <wp:inline distT="0" distB="0" distL="114300" distR="114300">
            <wp:extent cx="114300" cy="139700"/>
            <wp:effectExtent l="0" t="0" r="0" b="13335"/>
            <wp:docPr id="450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28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Calibri" w:hAnsi="Calibri" w:eastAsia="宋体" w:cs="Times New Roman"/>
          <w:position w:val="-24"/>
          <w:szCs w:val="22"/>
        </w:rPr>
        <w:drawing>
          <wp:inline distT="0" distB="0" distL="114300" distR="114300">
            <wp:extent cx="152400" cy="393700"/>
            <wp:effectExtent l="0" t="0" r="0" b="5715"/>
            <wp:docPr id="451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28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．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Calibri" w:hAnsi="Calibri" w:eastAsia="宋体" w:cs="Times New Roman"/>
          <w:color w:val="000000"/>
          <w:szCs w:val="22"/>
          <w:u w:val="dotted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练习:已知下列数列是等比数列，试在括号内填上适当的数：</w:t>
      </w:r>
    </w:p>
    <w:p>
      <w:pPr>
        <w:spacing w:line="0" w:lineRule="atLeast"/>
        <w:ind w:left="315" w:hanging="315" w:hangingChars="150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① （    ），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452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287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203200" cy="177165"/>
            <wp:effectExtent l="0" t="0" r="6350" b="13970"/>
            <wp:docPr id="453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28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</w:p>
    <w:p>
      <w:pPr>
        <w:spacing w:line="0" w:lineRule="atLeast"/>
        <w:ind w:left="315" w:hanging="315" w:hangingChars="150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② 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454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28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，（    ），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455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图片 290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；</w:t>
      </w:r>
    </w:p>
    <w:p>
      <w:pPr>
        <w:numPr>
          <w:ilvl w:val="0"/>
          <w:numId w:val="1"/>
        </w:numPr>
        <w:spacing w:line="0" w:lineRule="atLeast"/>
        <w:ind w:left="360" w:hanging="360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ascii="Calibri" w:hAnsi="Calibri" w:eastAsia="宋体" w:cs="Times New Roman"/>
          <w:position w:val="-4"/>
          <w:szCs w:val="22"/>
        </w:rPr>
        <w:drawing>
          <wp:inline distT="0" distB="0" distL="114300" distR="114300">
            <wp:extent cx="88265" cy="165100"/>
            <wp:effectExtent l="0" t="0" r="6985" b="5080"/>
            <wp:docPr id="456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图片 29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，（    ），（    ），</w:t>
      </w:r>
      <w:r>
        <w:rPr>
          <w:rFonts w:ascii="Calibri" w:hAnsi="Calibri" w:eastAsia="宋体" w:cs="Times New Roman"/>
          <w:position w:val="-24"/>
          <w:szCs w:val="22"/>
        </w:rPr>
        <w:drawing>
          <wp:inline distT="0" distB="0" distL="114300" distR="114300">
            <wp:extent cx="203200" cy="393700"/>
            <wp:effectExtent l="0" t="0" r="0" b="5715"/>
            <wp:docPr id="457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图片 292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．</w:t>
      </w:r>
    </w:p>
    <w:p>
      <w:pPr>
        <w:spacing w:line="0" w:lineRule="atLeast"/>
        <w:ind w:left="315" w:hanging="315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szCs w:val="22"/>
        </w:rPr>
        <w:t>3.等比中项：</w:t>
      </w:r>
      <w:r>
        <w:rPr>
          <w:rFonts w:hint="eastAsia" w:ascii="Calibri" w:hAnsi="Calibri" w:eastAsia="宋体" w:cs="Times New Roman"/>
          <w:color w:val="000000"/>
          <w:szCs w:val="22"/>
        </w:rPr>
        <w:t>若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622300" cy="177165"/>
            <wp:effectExtent l="0" t="0" r="0" b="14605"/>
            <wp:docPr id="458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29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成等比数列，则称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65100" cy="177165"/>
            <wp:effectExtent l="0" t="0" r="6350" b="14605"/>
            <wp:docPr id="459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图片 294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为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27000" cy="139700"/>
            <wp:effectExtent l="0" t="0" r="6350" b="13335"/>
            <wp:docPr id="460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图片 29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和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27000" cy="177165"/>
            <wp:effectExtent l="0" t="0" r="0" b="14605"/>
            <wp:docPr id="461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图片 29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的等比中项．</w:t>
      </w:r>
    </w:p>
    <w:p>
      <w:pPr>
        <w:spacing w:line="0" w:lineRule="atLeast"/>
        <w:rPr>
          <w:rFonts w:ascii="Calibri" w:hAnsi="Calibri" w:eastAsia="黑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</w:t>
      </w:r>
    </w:p>
    <w:p>
      <w:pPr>
        <w:spacing w:before="156" w:beforeLines="50" w:line="0" w:lineRule="atLeast"/>
        <w:rPr>
          <w:rFonts w:ascii="Calibri" w:hAnsi="Calibri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>
      <w:pPr>
        <w:spacing w:before="156" w:beforeLines="50" w:line="0" w:lineRule="atLeast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练习：（1）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203200" cy="177165"/>
            <wp:effectExtent l="0" t="0" r="0" b="13970"/>
            <wp:docPr id="462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29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和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90500" cy="177165"/>
            <wp:effectExtent l="0" t="0" r="0" b="13970"/>
            <wp:docPr id="463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298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的等比中项为</w:t>
      </w:r>
      <w:r>
        <w:rPr>
          <w:rFonts w:hint="eastAsia" w:ascii="Calibri" w:hAnsi="Calibri" w:eastAsia="宋体" w:cs="Times New Roman"/>
          <w:color w:val="000000"/>
          <w:szCs w:val="22"/>
          <w:u w:val="single"/>
        </w:rPr>
        <w:t xml:space="preserve">           </w:t>
      </w:r>
      <w:r>
        <w:rPr>
          <w:rFonts w:hint="eastAsia" w:ascii="Calibri" w:hAnsi="Calibri" w:eastAsia="宋体" w:cs="Times New Roman"/>
          <w:color w:val="000000"/>
          <w:szCs w:val="22"/>
        </w:rPr>
        <w:t xml:space="preserve"> ；</w:t>
      </w:r>
    </w:p>
    <w:p>
      <w:pPr>
        <w:spacing w:before="156" w:beforeLines="50" w:line="0" w:lineRule="atLeast"/>
        <w:ind w:firstLine="420" w:firstLineChars="200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（2）已知两个数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342900" cy="177165"/>
            <wp:effectExtent l="0" t="0" r="0" b="13970"/>
            <wp:docPr id="464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图片 29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和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342900" cy="177165"/>
            <wp:effectExtent l="0" t="0" r="0" b="13970"/>
            <wp:docPr id="465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图片 30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的等比中项是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203200" cy="177165"/>
            <wp:effectExtent l="0" t="0" r="6350" b="13970"/>
            <wp:docPr id="466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30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，则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254000" cy="177165"/>
            <wp:effectExtent l="0" t="0" r="0" b="14605"/>
            <wp:docPr id="467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图片 30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  <w:u w:val="single"/>
        </w:rPr>
        <w:t xml:space="preserve">           </w:t>
      </w:r>
      <w:r>
        <w:rPr>
          <w:rFonts w:hint="eastAsia" w:ascii="Calibri" w:hAnsi="Calibri" w:eastAsia="宋体" w:cs="Times New Roman"/>
          <w:color w:val="000000"/>
          <w:szCs w:val="22"/>
        </w:rPr>
        <w:t>．</w:t>
      </w:r>
    </w:p>
    <w:p>
      <w:pPr>
        <w:spacing w:line="0" w:lineRule="atLeast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</w:rPr>
        <w:t>例3．</w:t>
      </w:r>
      <w:r>
        <w:rPr>
          <w:rFonts w:hint="eastAsia" w:ascii="Calibri" w:hAnsi="Calibri" w:eastAsia="黑体" w:cs="Times New Roman"/>
          <w:color w:val="000000"/>
          <w:szCs w:val="21"/>
        </w:rPr>
        <w:t>（课本P144例3）</w:t>
      </w:r>
      <w:r>
        <w:rPr>
          <w:rFonts w:hint="eastAsia" w:ascii="Calibri" w:hAnsi="Calibri" w:eastAsia="宋体" w:cs="Times New Roman"/>
          <w:szCs w:val="22"/>
        </w:rPr>
        <w:t>（1）在等比数列</w:t>
      </w:r>
      <w:r>
        <w:rPr>
          <w:rFonts w:ascii="Calibri" w:hAnsi="Calibri" w:eastAsia="宋体" w:cs="Times New Roman"/>
          <w:position w:val="-12"/>
          <w:szCs w:val="22"/>
        </w:rPr>
        <w:drawing>
          <wp:inline distT="0" distB="0" distL="114300" distR="114300">
            <wp:extent cx="292100" cy="228600"/>
            <wp:effectExtent l="0" t="0" r="13335" b="0"/>
            <wp:docPr id="468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图片 303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Cs w:val="22"/>
        </w:rPr>
        <w:t>中，是否有</w:t>
      </w:r>
      <w:r>
        <w:rPr>
          <w:rFonts w:ascii="Calibri" w:hAnsi="Calibri" w:eastAsia="宋体" w:cs="Times New Roman"/>
          <w:position w:val="-12"/>
          <w:szCs w:val="22"/>
        </w:rPr>
        <w:drawing>
          <wp:inline distT="0" distB="0" distL="114300" distR="114300">
            <wp:extent cx="901700" cy="241300"/>
            <wp:effectExtent l="0" t="0" r="12700" b="5080"/>
            <wp:docPr id="469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图片 30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szCs w:val="22"/>
        </w:rPr>
        <w:t>？</w:t>
      </w:r>
    </w:p>
    <w:p>
      <w:pPr>
        <w:spacing w:line="0" w:lineRule="atLeast"/>
        <w:ind w:firstLine="420" w:firstLineChars="200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（2）如果数列</w:t>
      </w:r>
      <w:r>
        <w:rPr>
          <w:rFonts w:ascii="Calibri" w:hAnsi="Calibri" w:eastAsia="宋体" w:cs="Times New Roman"/>
          <w:color w:val="000000"/>
          <w:position w:val="-12"/>
          <w:szCs w:val="22"/>
        </w:rPr>
        <w:drawing>
          <wp:inline distT="0" distB="0" distL="114300" distR="114300">
            <wp:extent cx="295275" cy="228600"/>
            <wp:effectExtent l="0" t="0" r="8890" b="0"/>
            <wp:docPr id="470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图片 305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中，对于任意正整数</w:t>
      </w:r>
      <w:r>
        <w:rPr>
          <w:rFonts w:ascii="Calibri" w:hAnsi="Calibri" w:eastAsia="宋体" w:cs="Times New Roman"/>
          <w:color w:val="000000"/>
          <w:position w:val="-10"/>
          <w:szCs w:val="22"/>
        </w:rPr>
        <w:drawing>
          <wp:inline distT="0" distB="0" distL="114300" distR="114300">
            <wp:extent cx="545465" cy="203200"/>
            <wp:effectExtent l="0" t="0" r="6985" b="5080"/>
            <wp:docPr id="471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图片 306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，都有</w:t>
      </w:r>
      <w:r>
        <w:rPr>
          <w:rFonts w:ascii="Calibri" w:hAnsi="Calibri" w:eastAsia="宋体" w:cs="Times New Roman"/>
          <w:color w:val="000000"/>
          <w:position w:val="-12"/>
          <w:szCs w:val="22"/>
        </w:rPr>
        <w:drawing>
          <wp:inline distT="0" distB="0" distL="114300" distR="114300">
            <wp:extent cx="901700" cy="241300"/>
            <wp:effectExtent l="0" t="0" r="12700" b="5080"/>
            <wp:docPr id="472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图片 30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，</w:t>
      </w:r>
    </w:p>
    <w:p>
      <w:pPr>
        <w:spacing w:line="0" w:lineRule="atLeast"/>
        <w:ind w:firstLine="840" w:firstLineChars="400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那么</w:t>
      </w:r>
      <w:r>
        <w:rPr>
          <w:rFonts w:ascii="Calibri" w:hAnsi="Calibri" w:eastAsia="宋体" w:cs="Times New Roman"/>
          <w:color w:val="000000"/>
          <w:position w:val="-12"/>
          <w:szCs w:val="22"/>
        </w:rPr>
        <w:drawing>
          <wp:inline distT="0" distB="0" distL="114300" distR="114300">
            <wp:extent cx="295275" cy="228600"/>
            <wp:effectExtent l="0" t="0" r="8890" b="0"/>
            <wp:docPr id="473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图片 308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一定是等比数列吗？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hint="eastAsia" w:ascii="Calibri" w:hAnsi="Calibri" w:eastAsia="宋体" w:cs="Times New Roman"/>
          <w:szCs w:val="22"/>
          <w:u w:val="dotted"/>
        </w:rPr>
        <w:t xml:space="preserve">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ind w:left="693" w:hanging="693" w:hangingChars="330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例4.</w:t>
      </w:r>
      <w:r>
        <w:rPr>
          <w:rFonts w:hint="eastAsia" w:ascii="宋体" w:hAnsi="宋体" w:eastAsia="宋体" w:cs="Times New Roman"/>
          <w:color w:val="000000"/>
          <w:szCs w:val="21"/>
        </w:rPr>
        <w:t>已知</w:t>
      </w:r>
      <w:r>
        <w:rPr>
          <w:rFonts w:ascii="宋体" w:hAnsi="宋体" w:eastAsia="宋体" w:cs="Times New Roman"/>
          <w:color w:val="000000"/>
          <w:position w:val="-12"/>
          <w:szCs w:val="21"/>
        </w:rPr>
        <w:drawing>
          <wp:inline distT="0" distB="0" distL="114300" distR="114300">
            <wp:extent cx="1181100" cy="228600"/>
            <wp:effectExtent l="0" t="0" r="0" b="0"/>
            <wp:docPr id="474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图片 30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是公比为</w:t>
      </w:r>
      <w:r>
        <w:rPr>
          <w:rFonts w:ascii="宋体" w:hAnsi="宋体" w:eastAsia="宋体" w:cs="Times New Roman"/>
          <w:color w:val="000000"/>
          <w:position w:val="-10"/>
          <w:szCs w:val="21"/>
        </w:rPr>
        <w:drawing>
          <wp:inline distT="0" distB="0" distL="114300" distR="114300">
            <wp:extent cx="127000" cy="165100"/>
            <wp:effectExtent l="0" t="0" r="0" b="5080"/>
            <wp:docPr id="475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图片 31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的等比数列，新数列</w:t>
      </w:r>
      <w:r>
        <w:rPr>
          <w:rFonts w:ascii="宋体" w:hAnsi="宋体" w:eastAsia="宋体" w:cs="Times New Roman"/>
          <w:color w:val="000000"/>
          <w:position w:val="-12"/>
          <w:szCs w:val="21"/>
        </w:rPr>
        <w:drawing>
          <wp:inline distT="0" distB="0" distL="114300" distR="114300">
            <wp:extent cx="1270000" cy="228600"/>
            <wp:effectExtent l="0" t="0" r="6350" b="0"/>
            <wp:docPr id="476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311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也是等比数列吗？</w:t>
      </w:r>
    </w:p>
    <w:p>
      <w:pPr>
        <w:spacing w:line="0" w:lineRule="atLeast"/>
        <w:rPr>
          <w:rFonts w:ascii="Calibri" w:hAnsi="Calibri" w:eastAsia="黑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Calibri" w:hAnsi="Calibri" w:eastAsia="宋体" w:cs="Times New Roman"/>
          <w:color w:val="000000"/>
          <w:szCs w:val="22"/>
          <w:u w:val="dotted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变：已知无穷等比数列</w:t>
      </w:r>
      <w:r>
        <w:rPr>
          <w:rFonts w:ascii="宋体" w:hAnsi="宋体" w:eastAsia="宋体" w:cs="Times New Roman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477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图片 312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的首项为</w:t>
      </w:r>
      <w:r>
        <w:rPr>
          <w:rFonts w:ascii="宋体" w:hAnsi="宋体" w:eastAsia="宋体" w:cs="Times New Roman"/>
          <w:bCs/>
          <w:color w:val="000000"/>
          <w:position w:val="-10"/>
          <w:szCs w:val="21"/>
        </w:rPr>
        <w:drawing>
          <wp:inline distT="0" distB="0" distL="114300" distR="114300">
            <wp:extent cx="165100" cy="215900"/>
            <wp:effectExtent l="0" t="0" r="6350" b="15240"/>
            <wp:docPr id="478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图片 313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，公比为</w:t>
      </w:r>
      <w:r>
        <w:rPr>
          <w:rFonts w:ascii="宋体" w:hAnsi="宋体" w:eastAsia="宋体" w:cs="Times New Roman"/>
          <w:color w:val="000000"/>
          <w:position w:val="-10"/>
          <w:szCs w:val="21"/>
        </w:rPr>
        <w:drawing>
          <wp:inline distT="0" distB="0" distL="114300" distR="114300">
            <wp:extent cx="123825" cy="161925"/>
            <wp:effectExtent l="0" t="0" r="0" b="7620"/>
            <wp:docPr id="479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图片 31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1"/>
        </w:rPr>
        <w:t>，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（1）依次取出数列</w:t>
      </w:r>
      <w:r>
        <w:rPr>
          <w:rFonts w:ascii="宋体" w:hAnsi="宋体" w:eastAsia="宋体" w:cs="Times New Roman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480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图片 31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 xml:space="preserve">中的所有奇数项，组成一个新数列，这个数列还是等比数列吗? 如果是，它的首项和公比是多少? </w:t>
      </w:r>
    </w:p>
    <w:p>
      <w:pPr>
        <w:spacing w:line="0" w:lineRule="atLeast"/>
        <w:rPr>
          <w:rFonts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（2）数列</w:t>
      </w:r>
      <w:r>
        <w:rPr>
          <w:rFonts w:ascii="宋体" w:hAnsi="宋体" w:eastAsia="宋体" w:cs="Times New Roman"/>
          <w:color w:val="000000"/>
          <w:position w:val="-12"/>
          <w:szCs w:val="21"/>
        </w:rPr>
        <w:drawing>
          <wp:inline distT="0" distB="0" distL="114300" distR="114300">
            <wp:extent cx="359410" cy="228600"/>
            <wp:effectExtent l="0" t="0" r="2540" b="0"/>
            <wp:docPr id="481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316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（其中常数</w:t>
      </w:r>
      <w:r>
        <w:rPr>
          <w:rFonts w:ascii="宋体" w:hAnsi="宋体" w:eastAsia="宋体" w:cs="Times New Roman"/>
          <w:bCs/>
          <w:color w:val="000000"/>
          <w:position w:val="-6"/>
          <w:szCs w:val="21"/>
        </w:rPr>
        <w:drawing>
          <wp:inline distT="0" distB="0" distL="114300" distR="114300">
            <wp:extent cx="355600" cy="177165"/>
            <wp:effectExtent l="0" t="0" r="0" b="13970"/>
            <wp:docPr id="482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317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Cs/>
          <w:color w:val="000000"/>
          <w:szCs w:val="21"/>
        </w:rPr>
        <w:t>）是等比数列吗? 如果是，它的首项和公比是多少?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例5</w:t>
      </w:r>
      <w:r>
        <w:rPr>
          <w:rFonts w:hint="eastAsia" w:ascii="Calibri" w:hAnsi="Calibri" w:eastAsia="宋体" w:cs="Times New Roman"/>
          <w:color w:val="000000"/>
          <w:szCs w:val="22"/>
        </w:rPr>
        <w:t>已知</w:t>
      </w:r>
      <w:r>
        <w:rPr>
          <w:rFonts w:hint="eastAsia" w:ascii="Calibri" w:hAnsi="Calibri" w:eastAsia="宋体" w:cs="Times New Roman"/>
          <w:bCs/>
          <w:color w:val="000000"/>
          <w:szCs w:val="21"/>
        </w:rPr>
        <w:t>数列</w:t>
      </w:r>
      <w:r>
        <w:rPr>
          <w:rFonts w:hint="eastAsia" w:ascii="宋体" w:hAnsi="宋体" w:eastAsia="宋体" w:cs="Times New Roman"/>
          <w:color w:val="000000"/>
          <w:position w:val="-12"/>
          <w:szCs w:val="22"/>
        </w:rPr>
        <w:drawing>
          <wp:inline distT="0" distB="0" distL="114300" distR="114300">
            <wp:extent cx="295275" cy="228600"/>
            <wp:effectExtent l="0" t="0" r="8890" b="0"/>
            <wp:docPr id="483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318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2"/>
        </w:rPr>
        <w:t>的通项公式为</w:t>
      </w:r>
      <w:r>
        <w:rPr>
          <w:rFonts w:ascii="宋体" w:hAnsi="宋体" w:eastAsia="宋体" w:cs="Times New Roman"/>
          <w:color w:val="000000"/>
          <w:position w:val="-24"/>
          <w:szCs w:val="22"/>
        </w:rPr>
        <w:drawing>
          <wp:inline distT="0" distB="0" distL="114300" distR="114300">
            <wp:extent cx="495300" cy="393700"/>
            <wp:effectExtent l="0" t="0" r="0" b="5715"/>
            <wp:docPr id="484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319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2"/>
        </w:rPr>
        <w:t>，求证：数列</w:t>
      </w:r>
      <w:r>
        <w:rPr>
          <w:rFonts w:hint="eastAsia" w:ascii="宋体" w:hAnsi="宋体" w:eastAsia="宋体" w:cs="Times New Roman"/>
          <w:color w:val="000000"/>
          <w:position w:val="-12"/>
          <w:szCs w:val="22"/>
        </w:rPr>
        <w:drawing>
          <wp:inline distT="0" distB="0" distL="114300" distR="114300">
            <wp:extent cx="295275" cy="228600"/>
            <wp:effectExtent l="0" t="0" r="8890" b="0"/>
            <wp:docPr id="485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320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/>
          <w:szCs w:val="22"/>
        </w:rPr>
        <w:t>是等比数列．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Calibri" w:hAnsi="Calibri" w:eastAsia="黑体" w:cs="Times New Roman"/>
          <w:b/>
          <w:sz w:val="24"/>
          <w:szCs w:val="22"/>
        </w:rPr>
      </w:pPr>
      <w:r>
        <w:rPr>
          <w:rFonts w:hint="eastAsia" w:ascii="Calibri" w:hAnsi="Calibri" w:eastAsia="黑体" w:cs="Times New Roman"/>
          <w:b/>
          <w:sz w:val="24"/>
          <w:szCs w:val="22"/>
        </w:rPr>
        <w:t>四</w:t>
      </w:r>
      <w:r>
        <w:rPr>
          <w:rFonts w:ascii="Calibri" w:hAnsi="Calibri" w:eastAsia="黑体" w:cs="Times New Roman"/>
          <w:b/>
          <w:sz w:val="24"/>
          <w:szCs w:val="22"/>
        </w:rPr>
        <w:t>、</w:t>
      </w:r>
      <w:r>
        <w:rPr>
          <w:rFonts w:hint="eastAsia" w:ascii="Calibri" w:hAnsi="Calibri" w:eastAsia="黑体" w:cs="Times New Roman"/>
          <w:b/>
          <w:sz w:val="24"/>
          <w:szCs w:val="22"/>
        </w:rPr>
        <w:t>反馈练习</w:t>
      </w:r>
    </w:p>
    <w:p>
      <w:pPr>
        <w:spacing w:line="0" w:lineRule="atLeast"/>
        <w:rPr>
          <w:rFonts w:ascii="宋体" w:hAnsi="宋体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1．</w:t>
      </w:r>
      <w:r>
        <w:rPr>
          <w:rFonts w:hint="eastAsia" w:ascii="宋体" w:hAnsi="宋体" w:eastAsia="宋体" w:cs="Times New Roman"/>
          <w:color w:val="000000"/>
          <w:szCs w:val="21"/>
        </w:rPr>
        <w:t>下列哪些数列是等差数列</w:t>
      </w:r>
      <w:r>
        <w:rPr>
          <w:rFonts w:hint="eastAsia" w:ascii="宋体" w:hAnsi="宋体" w:eastAsia="宋体" w:cs="Times New Roman"/>
          <w:color w:val="000000"/>
          <w:szCs w:val="22"/>
        </w:rPr>
        <w:t>，哪些数列是等比数列？</w:t>
      </w:r>
    </w:p>
    <w:p>
      <w:pPr>
        <w:spacing w:line="0" w:lineRule="atLeast"/>
        <w:ind w:firstLine="105" w:firstLineChars="50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>（1）</w:t>
      </w:r>
      <w:r>
        <w:rPr>
          <w:rFonts w:ascii="Calibri" w:hAnsi="Calibri" w:eastAsia="宋体" w:cs="Times New Roman"/>
          <w:color w:val="000000"/>
          <w:position w:val="-10"/>
          <w:szCs w:val="22"/>
        </w:rPr>
        <w:drawing>
          <wp:inline distT="0" distB="0" distL="114300" distR="114300">
            <wp:extent cx="1016000" cy="203200"/>
            <wp:effectExtent l="0" t="0" r="12700" b="5080"/>
            <wp:docPr id="486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321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；   （2）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079500" cy="203200"/>
            <wp:effectExtent l="0" t="0" r="6350" b="5080"/>
            <wp:docPr id="487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32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 xml:space="preserve">；   </w:t>
      </w:r>
    </w:p>
    <w:p>
      <w:pPr>
        <w:spacing w:line="0" w:lineRule="atLeast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 xml:space="preserve"> （3）</w:t>
      </w:r>
      <w:r>
        <w:rPr>
          <w:rFonts w:ascii="Calibri" w:hAnsi="Calibri" w:eastAsia="宋体" w:cs="Times New Roman"/>
          <w:color w:val="000000"/>
          <w:position w:val="-6"/>
          <w:szCs w:val="22"/>
        </w:rPr>
        <w:drawing>
          <wp:inline distT="0" distB="0" distL="114300" distR="114300">
            <wp:extent cx="1054100" cy="139700"/>
            <wp:effectExtent l="0" t="0" r="12700" b="13335"/>
            <wp:docPr id="488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323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color w:val="000000"/>
          <w:szCs w:val="22"/>
        </w:rPr>
        <w:t>．</w:t>
      </w:r>
    </w:p>
    <w:p>
      <w:pPr>
        <w:spacing w:line="360" w:lineRule="auto"/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                          </w:t>
      </w:r>
    </w:p>
    <w:p>
      <w:pPr>
        <w:spacing w:line="0" w:lineRule="atLeast"/>
        <w:rPr>
          <w:rFonts w:ascii="Calibri" w:hAnsi="Calibri" w:eastAsia="宋体" w:cs="Times New Roman"/>
          <w:color w:val="000000"/>
          <w:szCs w:val="22"/>
        </w:rPr>
      </w:pPr>
      <w:r>
        <w:rPr>
          <w:rFonts w:ascii="Calibri" w:hAnsi="Calibri" w:eastAsia="宋体" w:cs="Times New Roman"/>
          <w:szCs w:val="22"/>
          <w:u w:val="dotted"/>
        </w:rPr>
        <w:t xml:space="preserve">              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        </w:t>
      </w:r>
      <w:r>
        <w:rPr>
          <w:rFonts w:ascii="Calibri" w:hAnsi="Calibri" w:eastAsia="宋体" w:cs="Times New Roman"/>
          <w:szCs w:val="22"/>
          <w:u w:val="dotted"/>
        </w:rPr>
        <w:t xml:space="preserve">              </w:t>
      </w:r>
      <w:r>
        <w:rPr>
          <w:rFonts w:hint="eastAsia" w:ascii="Calibri" w:hAnsi="Calibri" w:eastAsia="宋体" w:cs="Times New Roman"/>
          <w:szCs w:val="22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0" w:lineRule="atLeast"/>
        <w:rPr>
          <w:rFonts w:ascii="Calibri" w:hAnsi="Calibri" w:eastAsia="宋体" w:cs="Times New Roman"/>
          <w:color w:val="000000"/>
          <w:szCs w:val="22"/>
        </w:rPr>
      </w:pPr>
      <w:r>
        <w:rPr>
          <w:rFonts w:hint="eastAsia" w:ascii="Calibri" w:hAnsi="Calibri" w:eastAsia="宋体" w:cs="Times New Roman"/>
          <w:color w:val="000000"/>
          <w:szCs w:val="22"/>
        </w:rPr>
        <w:t xml:space="preserve">2. P144-145  练习T1-T5 </w:t>
      </w:r>
    </w:p>
    <w:p>
      <w:pPr>
        <w:spacing w:line="0" w:lineRule="atLeast"/>
        <w:rPr>
          <w:rFonts w:ascii="Calibri" w:hAnsi="Calibri" w:eastAsia="黑体" w:cs="Times New Roman"/>
          <w:sz w:val="24"/>
          <w:szCs w:val="22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</w:t>
      </w:r>
    </w:p>
    <w:p>
      <w:pPr>
        <w:snapToGrid w:val="0"/>
        <w:spacing w:line="0" w:lineRule="atLeast"/>
      </w:pPr>
      <w:r>
        <w:rPr>
          <w:rFonts w:hint="eastAsia" w:ascii="宋体" w:hAnsi="Courier New" w:eastAsia="黑体" w:cs="Courier New"/>
          <w:b/>
          <w:sz w:val="24"/>
          <w:szCs w:val="21"/>
        </w:rPr>
        <w:t>五</w:t>
      </w:r>
      <w:r>
        <w:rPr>
          <w:rFonts w:ascii="宋体" w:hAnsi="Courier New" w:eastAsia="黑体" w:cs="Courier New"/>
          <w:b/>
          <w:sz w:val="24"/>
          <w:szCs w:val="21"/>
        </w:rPr>
        <w:t>、</w:t>
      </w:r>
      <w:r>
        <w:rPr>
          <w:rFonts w:hint="eastAsia" w:ascii="宋体" w:hAnsi="Courier New" w:eastAsia="黑体" w:cs="Courier New"/>
          <w:b/>
          <w:sz w:val="24"/>
          <w:szCs w:val="21"/>
        </w:rPr>
        <w:t>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03066"/>
    <w:multiLevelType w:val="multilevel"/>
    <w:tmpl w:val="5320306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22BF02A2"/>
    <w:rsid w:val="22B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8" Type="http://schemas.openxmlformats.org/officeDocument/2006/relationships/fontTable" Target="fontTable.xml"/><Relationship Id="rId77" Type="http://schemas.openxmlformats.org/officeDocument/2006/relationships/numbering" Target="numbering.xml"/><Relationship Id="rId76" Type="http://schemas.openxmlformats.org/officeDocument/2006/relationships/image" Target="media/image73.wmf"/><Relationship Id="rId75" Type="http://schemas.openxmlformats.org/officeDocument/2006/relationships/image" Target="media/image72.wmf"/><Relationship Id="rId74" Type="http://schemas.openxmlformats.org/officeDocument/2006/relationships/image" Target="media/image71.wmf"/><Relationship Id="rId73" Type="http://schemas.openxmlformats.org/officeDocument/2006/relationships/image" Target="media/image70.wmf"/><Relationship Id="rId72" Type="http://schemas.openxmlformats.org/officeDocument/2006/relationships/image" Target="media/image69.wmf"/><Relationship Id="rId71" Type="http://schemas.openxmlformats.org/officeDocument/2006/relationships/image" Target="media/image68.wmf"/><Relationship Id="rId70" Type="http://schemas.openxmlformats.org/officeDocument/2006/relationships/image" Target="media/image67.wmf"/><Relationship Id="rId7" Type="http://schemas.openxmlformats.org/officeDocument/2006/relationships/image" Target="media/image4.wmf"/><Relationship Id="rId69" Type="http://schemas.openxmlformats.org/officeDocument/2006/relationships/image" Target="media/image66.wmf"/><Relationship Id="rId68" Type="http://schemas.openxmlformats.org/officeDocument/2006/relationships/image" Target="media/image65.wmf"/><Relationship Id="rId67" Type="http://schemas.openxmlformats.org/officeDocument/2006/relationships/image" Target="media/image64.wmf"/><Relationship Id="rId66" Type="http://schemas.openxmlformats.org/officeDocument/2006/relationships/image" Target="media/image63.wmf"/><Relationship Id="rId65" Type="http://schemas.openxmlformats.org/officeDocument/2006/relationships/image" Target="media/image62.wmf"/><Relationship Id="rId64" Type="http://schemas.openxmlformats.org/officeDocument/2006/relationships/image" Target="media/image61.wmf"/><Relationship Id="rId63" Type="http://schemas.openxmlformats.org/officeDocument/2006/relationships/image" Target="media/image60.wmf"/><Relationship Id="rId62" Type="http://schemas.openxmlformats.org/officeDocument/2006/relationships/image" Target="media/image59.wmf"/><Relationship Id="rId61" Type="http://schemas.openxmlformats.org/officeDocument/2006/relationships/image" Target="media/image58.wmf"/><Relationship Id="rId60" Type="http://schemas.openxmlformats.org/officeDocument/2006/relationships/image" Target="media/image57.wmf"/><Relationship Id="rId6" Type="http://schemas.openxmlformats.org/officeDocument/2006/relationships/image" Target="media/image3.wmf"/><Relationship Id="rId59" Type="http://schemas.openxmlformats.org/officeDocument/2006/relationships/image" Target="media/image56.wmf"/><Relationship Id="rId58" Type="http://schemas.openxmlformats.org/officeDocument/2006/relationships/image" Target="media/image55.wmf"/><Relationship Id="rId57" Type="http://schemas.openxmlformats.org/officeDocument/2006/relationships/image" Target="media/image54.wmf"/><Relationship Id="rId56" Type="http://schemas.openxmlformats.org/officeDocument/2006/relationships/image" Target="media/image53.wmf"/><Relationship Id="rId55" Type="http://schemas.openxmlformats.org/officeDocument/2006/relationships/image" Target="media/image52.wmf"/><Relationship Id="rId54" Type="http://schemas.openxmlformats.org/officeDocument/2006/relationships/image" Target="media/image51.wmf"/><Relationship Id="rId53" Type="http://schemas.openxmlformats.org/officeDocument/2006/relationships/image" Target="media/image50.wmf"/><Relationship Id="rId52" Type="http://schemas.openxmlformats.org/officeDocument/2006/relationships/image" Target="media/image49.wmf"/><Relationship Id="rId51" Type="http://schemas.openxmlformats.org/officeDocument/2006/relationships/image" Target="media/image48.wmf"/><Relationship Id="rId50" Type="http://schemas.openxmlformats.org/officeDocument/2006/relationships/image" Target="media/image47.wmf"/><Relationship Id="rId5" Type="http://schemas.openxmlformats.org/officeDocument/2006/relationships/image" Target="media/image2.wmf"/><Relationship Id="rId49" Type="http://schemas.openxmlformats.org/officeDocument/2006/relationships/image" Target="media/image46.wmf"/><Relationship Id="rId48" Type="http://schemas.openxmlformats.org/officeDocument/2006/relationships/image" Target="media/image45.wmf"/><Relationship Id="rId47" Type="http://schemas.openxmlformats.org/officeDocument/2006/relationships/image" Target="media/image44.wmf"/><Relationship Id="rId46" Type="http://schemas.openxmlformats.org/officeDocument/2006/relationships/image" Target="media/image43.wmf"/><Relationship Id="rId45" Type="http://schemas.openxmlformats.org/officeDocument/2006/relationships/image" Target="media/image42.wmf"/><Relationship Id="rId44" Type="http://schemas.openxmlformats.org/officeDocument/2006/relationships/image" Target="media/image41.wmf"/><Relationship Id="rId43" Type="http://schemas.openxmlformats.org/officeDocument/2006/relationships/image" Target="media/image40.wmf"/><Relationship Id="rId42" Type="http://schemas.openxmlformats.org/officeDocument/2006/relationships/image" Target="media/image39.wmf"/><Relationship Id="rId41" Type="http://schemas.openxmlformats.org/officeDocument/2006/relationships/image" Target="media/image38.wmf"/><Relationship Id="rId40" Type="http://schemas.openxmlformats.org/officeDocument/2006/relationships/image" Target="media/image37.wmf"/><Relationship Id="rId4" Type="http://schemas.openxmlformats.org/officeDocument/2006/relationships/image" Target="media/image1.wmf"/><Relationship Id="rId39" Type="http://schemas.openxmlformats.org/officeDocument/2006/relationships/image" Target="media/image36.wmf"/><Relationship Id="rId38" Type="http://schemas.openxmlformats.org/officeDocument/2006/relationships/image" Target="media/image35.wmf"/><Relationship Id="rId37" Type="http://schemas.openxmlformats.org/officeDocument/2006/relationships/image" Target="media/image34.wmf"/><Relationship Id="rId36" Type="http://schemas.openxmlformats.org/officeDocument/2006/relationships/image" Target="media/image33.wmf"/><Relationship Id="rId35" Type="http://schemas.openxmlformats.org/officeDocument/2006/relationships/image" Target="media/image32.wmf"/><Relationship Id="rId34" Type="http://schemas.openxmlformats.org/officeDocument/2006/relationships/image" Target="media/image31.wmf"/><Relationship Id="rId33" Type="http://schemas.openxmlformats.org/officeDocument/2006/relationships/image" Target="media/image30.wmf"/><Relationship Id="rId32" Type="http://schemas.openxmlformats.org/officeDocument/2006/relationships/image" Target="media/image29.wmf"/><Relationship Id="rId31" Type="http://schemas.openxmlformats.org/officeDocument/2006/relationships/image" Target="media/image28.wmf"/><Relationship Id="rId30" Type="http://schemas.openxmlformats.org/officeDocument/2006/relationships/image" Target="media/image27.wmf"/><Relationship Id="rId3" Type="http://schemas.openxmlformats.org/officeDocument/2006/relationships/theme" Target="theme/theme1.xml"/><Relationship Id="rId29" Type="http://schemas.openxmlformats.org/officeDocument/2006/relationships/image" Target="media/image26.wmf"/><Relationship Id="rId28" Type="http://schemas.openxmlformats.org/officeDocument/2006/relationships/image" Target="media/image25.wmf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2023-11-30T00:20:00Z</dcterms:created>
  <dc:creator>26417</dc:creator>
  <cp:lastModifiedBy>26417</cp:lastModifiedBy>
  <dcterms:modified xsi:type="dcterms:W3CDTF">2023-11-30T00:22:44Z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411AD62346D34F02A2266380A6572357_11</vt:lpwstr>
  </property>
</Properties>
</file>