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eastAsia="黑体"/>
          <w:b w:val="0"/>
          <w:color w:val="000000"/>
          <w:sz w:val="28"/>
          <w:szCs w:val="32"/>
        </w:rPr>
      </w:pPr>
      <w:r>
        <w:rPr>
          <w:rFonts w:hint="eastAsia" w:eastAsia="黑体"/>
          <w:sz w:val="28"/>
          <w:szCs w:val="28"/>
        </w:rPr>
        <w:t>江苏省仪征中学</w:t>
      </w:r>
      <w:r>
        <w:rPr>
          <w:rFonts w:eastAsia="黑体"/>
          <w:sz w:val="28"/>
          <w:szCs w:val="28"/>
        </w:rPr>
        <w:t>2021-2022</w:t>
      </w:r>
      <w:r>
        <w:rPr>
          <w:rFonts w:hint="eastAsia" w:eastAsia="黑体"/>
          <w:sz w:val="28"/>
          <w:szCs w:val="28"/>
        </w:rPr>
        <w:t>学年度第二学期高二数学学科导学案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9.2</w:t>
      </w:r>
      <w:bookmarkStart w:id="0" w:name="_GoBack"/>
      <w:r>
        <w:rPr>
          <w:rFonts w:hint="eastAsia" w:ascii="黑体" w:hAnsi="黑体" w:cs="黑体"/>
          <w:b w:val="0"/>
          <w:color w:val="000000"/>
          <w:sz w:val="28"/>
          <w:szCs w:val="28"/>
        </w:rPr>
        <w:t>独立性检验</w:t>
      </w:r>
      <w:bookmarkEnd w:id="0"/>
    </w:p>
    <w:p>
      <w:pPr>
        <w:keepNext/>
        <w:keepLines/>
        <w:spacing w:line="0" w:lineRule="atLeast"/>
        <w:ind w:firstLine="2640" w:firstLineChars="110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：陆烽琴    审核人：鲁媛媛</w:t>
      </w:r>
    </w:p>
    <w:p>
      <w:pPr>
        <w:keepNext/>
        <w:keepLines/>
        <w:spacing w:line="0" w:lineRule="atLeast"/>
        <w:jc w:val="left"/>
        <w:outlineLvl w:val="1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0" w:lineRule="atLeast"/>
        <w:ind w:left="1080" w:hanging="1081" w:hangingChars="4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一、学习目标</w:t>
      </w:r>
    </w:p>
    <w:p>
      <w:pPr>
        <w:spacing w:line="36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szCs w:val="21"/>
        </w:rPr>
        <w:t>了解独立性检验的基本思想、方法及其简单应用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  <w:szCs w:val="21"/>
        </w:rPr>
        <w:t>理解判断两个分类变量是否有关系的常用方法、独</w:t>
      </w:r>
      <w:r>
        <w:rPr>
          <w:rFonts w:hint="eastAsia" w:ascii="Times New Roman" w:hAnsi="Times New Roman" w:cs="Times New Roman"/>
          <w:szCs w:val="21"/>
        </w:rPr>
        <w:t>立性检验中</w:t>
      </w:r>
      <w:r>
        <w:rPr>
          <w:position w:val="-10"/>
        </w:rPr>
        <w:object>
          <v:shape id="_x0000_i1059" o:spt="75" type="#_x0000_t75" style="height:20.55pt;width:15.4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59" DrawAspect="Content" ObjectID="_1468075725" r:id="rId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的含义及其实施步骤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重点、难点：</w:t>
      </w:r>
      <w:r>
        <w:rPr>
          <w:rFonts w:ascii="Times New Roman" w:hAnsi="Times New Roman" w:cs="Times New Roman"/>
          <w:szCs w:val="21"/>
        </w:rPr>
        <w:t>独立性检验的具体做法</w:t>
      </w:r>
    </w:p>
    <w:p>
      <w:pPr>
        <w:spacing w:line="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二、课前自学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阅读教材P158-162回答下列问题：</w:t>
      </w:r>
    </w:p>
    <w:p>
      <w:pPr>
        <w:pStyle w:val="9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hint="eastAsia" w:hAnsi="宋体"/>
        </w:rPr>
        <w:t>1．</w:t>
      </w:r>
      <w:r>
        <w:rPr>
          <w:rFonts w:ascii="Times New Roman" w:hAnsi="Times New Roman" w:cs="Times New Roman"/>
          <w:bCs/>
        </w:rPr>
        <w:t>独立性检验</w:t>
      </w:r>
      <w:r>
        <w:rPr>
          <w:rFonts w:ascii="Times New Roman" w:hAnsi="Times New Roman" w:cs="Times New Roman"/>
        </w:rPr>
        <w:t>定义：</w:t>
      </w:r>
      <w:r>
        <w:rPr>
          <w:rFonts w:hint="eastAsia" w:ascii="Times New Roman" w:hAnsi="Times New Roman" w:cs="Times New Roman"/>
          <w:u w:val="single"/>
        </w:rPr>
        <w:t xml:space="preserve">                                                </w:t>
      </w:r>
      <w:r>
        <w:rPr>
          <w:rFonts w:ascii="Times New Roman" w:hAnsi="Times New Roman" w:cs="Times New Roman"/>
          <w:u w:val="single"/>
        </w:rPr>
        <w:t xml:space="preserve"> </w:t>
      </w:r>
    </w:p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2.</w:t>
      </w:r>
      <w:r>
        <w:rPr>
          <w:rFonts w:ascii="Times New Roman" w:hAnsi="Times New Roman" w:cs="Times New Roman"/>
          <w:bCs/>
          <w:szCs w:val="21"/>
        </w:rPr>
        <w:t xml:space="preserve"> 独立性检验</w:t>
      </w:r>
      <w:r>
        <w:rPr>
          <w:rFonts w:hint="eastAsia" w:ascii="Times New Roman" w:hAnsi="Times New Roman" w:cs="Times New Roman"/>
          <w:bCs/>
          <w:szCs w:val="21"/>
        </w:rPr>
        <w:t>的思想：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一般地，对于两个研究对象Ⅰ和Ⅱ，Ⅰ有两类取值，即类A和类B(如吸烟与不吸烟)；Ⅱ也有两类取值，即类1和类2(如患呼吸道疾</w:t>
      </w:r>
      <w:r>
        <w:rPr>
          <w:rFonts w:hint="eastAsia" w:ascii="Times New Roman" w:hAnsi="Times New Roman" w:cs="Times New Roman"/>
          <w:bCs/>
          <w:szCs w:val="21"/>
        </w:rPr>
        <w:t>病和未患呼吸道疾病).</w:t>
      </w:r>
      <w:r>
        <w:rPr>
          <w:rFonts w:ascii="Times New Roman" w:hAnsi="Times New Roman" w:cs="Times New Roman"/>
          <w:bCs/>
          <w:szCs w:val="21"/>
        </w:rPr>
        <w:t>我们得到如下列联表(如下表)所示的抽样数据：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496"/>
        <w:gridCol w:w="851"/>
        <w:gridCol w:w="1271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gridSpan w:val="2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557" w:type="dxa"/>
            <w:gridSpan w:val="3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gridSpan w:val="2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类1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类2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Ⅰ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类A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b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a＋b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4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类B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c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d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c＋d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0" w:type="dxa"/>
            <w:gridSpan w:val="2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合计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a＋c</w:t>
            </w:r>
          </w:p>
        </w:tc>
        <w:tc>
          <w:tcPr>
            <w:tcW w:w="1271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b＋d</w:t>
            </w:r>
          </w:p>
        </w:tc>
        <w:tc>
          <w:tcPr>
            <w:tcW w:w="1435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a＋b＋c＋d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要推断“Ⅰ与Ⅱ有关系”，可按下面的步骤进</w:t>
      </w:r>
      <w:r>
        <w:rPr>
          <w:rFonts w:hint="eastAsia" w:ascii="Times New Roman" w:hAnsi="Times New Roman" w:cs="Times New Roman"/>
          <w:bCs/>
          <w:szCs w:val="21"/>
        </w:rPr>
        <w:t>行：</w:t>
      </w:r>
    </w:p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  <w:u w:val="single"/>
        </w:rPr>
      </w:pPr>
      <w:r>
        <w:rPr>
          <w:rFonts w:hint="eastAsia" w:ascii="Times New Roman" w:hAnsi="Times New Roman" w:cs="Times New Roman"/>
          <w:bCs/>
          <w:szCs w:val="21"/>
        </w:rPr>
        <w:t>(</w:t>
      </w:r>
      <w:r>
        <w:rPr>
          <w:rFonts w:ascii="Times New Roman" w:hAnsi="Times New Roman" w:cs="Times New Roman"/>
          <w:bCs/>
          <w:szCs w:val="21"/>
        </w:rPr>
        <w:t>1)提出假设H0：Ⅰ与Ⅱ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bCs/>
          <w:szCs w:val="21"/>
        </w:rPr>
        <w:t>关系；</w:t>
      </w:r>
    </w:p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(2)根据2×2列联表与公式(1)计算χ2的值，χ2</w:t>
      </w:r>
      <w:r>
        <w:rPr>
          <w:rFonts w:hint="eastAsia" w:ascii="Times New Roman" w:hAnsi="Times New Roman" w:cs="Times New Roman"/>
          <w:bCs/>
          <w:szCs w:val="21"/>
        </w:rPr>
        <w:t>=</w:t>
      </w:r>
      <w:r>
        <w:rPr>
          <w:rFonts w:ascii="Times New Roman" w:hAnsi="Times New Roman" w:cs="Times New Roman"/>
          <w:i/>
          <w:szCs w:val="21"/>
        </w:rPr>
        <w:t xml:space="preserve"> K</w:t>
      </w:r>
      <w:r>
        <w:rPr>
          <w:rFonts w:hint="eastAsia" w:ascii="Times New Roman" w:hAnsi="Times New Roman" w:cs="Times New Roman"/>
          <w:szCs w:val="21"/>
          <w:vertAlign w:val="superscript"/>
        </w:rPr>
        <w:t>2</w:t>
      </w:r>
      <w:r>
        <w:rPr>
          <w:rFonts w:hint="eastAsia" w:ascii="Times New Roman" w:hAnsi="Times New Roman" w:cs="Times New Roman"/>
          <w:bCs/>
          <w:szCs w:val="21"/>
        </w:rPr>
        <w:t>=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                               </w:t>
      </w:r>
      <w:r>
        <w:rPr>
          <w:rFonts w:ascii="Times New Roman" w:hAnsi="Times New Roman" w:cs="Times New Roman"/>
          <w:bCs/>
          <w:szCs w:val="21"/>
        </w:rPr>
        <w:t>；</w:t>
      </w:r>
    </w:p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(3)查对临界值(如下表)，作出判断.</w:t>
      </w:r>
    </w:p>
    <w:tbl>
      <w:tblPr>
        <w:tblStyle w:val="1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783"/>
        <w:gridCol w:w="783"/>
        <w:gridCol w:w="783"/>
        <w:gridCol w:w="783"/>
        <w:gridCol w:w="783"/>
        <w:gridCol w:w="783"/>
        <w:gridCol w:w="783"/>
        <w:gridCol w:w="784"/>
        <w:gridCol w:w="784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P(χ2≥x0)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0.50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0.40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0.25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0.15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0.10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0.05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0.025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0.010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0.005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x0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0.455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0.708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1.323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2.072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2.706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3.841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5.024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6.635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7.879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10.828</w:t>
            </w:r>
          </w:p>
        </w:tc>
      </w:tr>
    </w:tbl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例如：</w:t>
      </w:r>
    </w:p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(1)若χ2＞10.828，则有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bCs/>
          <w:szCs w:val="21"/>
        </w:rPr>
        <w:t>的把握认为“Ⅰ与Ⅱ有关系”；</w:t>
      </w:r>
    </w:p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(2)若χ2＞6.635，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则有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bCs/>
          <w:szCs w:val="21"/>
        </w:rPr>
        <w:t>的把握认为“Ⅰ与Ⅱ有关系”；</w:t>
      </w:r>
    </w:p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(3)若χ2＞2.706，</w:t>
      </w:r>
      <w:r>
        <w:rPr>
          <w:rFonts w:hint="eastAsia" w:ascii="Times New Roman" w:hAnsi="Times New Roman" w:cs="Times New Roman"/>
          <w:bCs/>
          <w:szCs w:val="21"/>
        </w:rPr>
        <w:t xml:space="preserve"> </w:t>
      </w:r>
      <w:r>
        <w:rPr>
          <w:rFonts w:ascii="Times New Roman" w:hAnsi="Times New Roman" w:cs="Times New Roman"/>
          <w:bCs/>
          <w:szCs w:val="21"/>
        </w:rPr>
        <w:t>则有</w:t>
      </w:r>
      <w:r>
        <w:rPr>
          <w:rFonts w:hint="eastAsia" w:ascii="Times New Roman" w:hAnsi="Times New Roman" w:cs="Times New Roman"/>
          <w:bCs/>
          <w:szCs w:val="21"/>
          <w:u w:val="single"/>
        </w:rPr>
        <w:t xml:space="preserve">             </w:t>
      </w:r>
      <w:r>
        <w:rPr>
          <w:rFonts w:ascii="Times New Roman" w:hAnsi="Times New Roman" w:cs="Times New Roman"/>
          <w:bCs/>
          <w:szCs w:val="21"/>
        </w:rPr>
        <w:t>的把握认为“Ⅰ与Ⅱ有关系”；</w:t>
      </w:r>
    </w:p>
    <w:p>
      <w:pPr>
        <w:snapToGrid w:val="0"/>
        <w:spacing w:line="360" w:lineRule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(4)若χ2≤2.706，则认为没有充分的证据显示“Ⅰ与</w:t>
      </w:r>
      <w:r>
        <w:rPr>
          <w:rFonts w:hint="eastAsia" w:ascii="Times New Roman" w:hAnsi="Times New Roman" w:cs="Times New Roman"/>
          <w:bCs/>
          <w:szCs w:val="21"/>
        </w:rPr>
        <w:t>Ⅱ有关系”，但也不能作出结论“</w:t>
      </w:r>
      <w:r>
        <w:rPr>
          <w:rFonts w:ascii="Times New Roman" w:hAnsi="Times New Roman" w:cs="Times New Roman"/>
          <w:bCs/>
          <w:szCs w:val="21"/>
        </w:rPr>
        <w:t>H0成立”，即Ⅰ与Ⅱ没有关系.</w:t>
      </w:r>
    </w:p>
    <w:p>
      <w:pPr>
        <w:pStyle w:val="9"/>
        <w:spacing w:line="360" w:lineRule="auto"/>
        <w:rPr>
          <w:rFonts w:ascii="Times New Roman" w:hAnsi="Times New Roman" w:cs="Times New Roman"/>
        </w:rPr>
      </w:pPr>
    </w:p>
    <w:p>
      <w:pPr>
        <w:pStyle w:val="9"/>
        <w:spacing w:line="360" w:lineRule="auto"/>
        <w:rPr>
          <w:rFonts w:hint="eastAsia" w:ascii="Times New Roman" w:hAnsi="Times New Roman" w:cs="Times New Roman"/>
        </w:rPr>
      </w:pPr>
    </w:p>
    <w:p>
      <w:pPr>
        <w:spacing w:line="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三、问题探究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/>
        </w:rPr>
        <w:t>例</w:t>
      </w:r>
      <w:r>
        <w:t>1</w:t>
      </w: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教材P162 例1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0" w:lineRule="atLeast"/>
        <w:rPr>
          <w:u w:val="dotted"/>
        </w:rPr>
      </w:pPr>
      <w:r>
        <w:rPr>
          <w:rFonts w:hint="eastAsia" w:ascii="宋体" w:hAnsi="宋体"/>
          <w:szCs w:val="21"/>
        </w:rPr>
        <w:t>例2．教材P163 例2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0" w:lineRule="atLeast"/>
        <w:rPr>
          <w:u w:val="dotted"/>
        </w:rPr>
      </w:pPr>
      <w:r>
        <w:rPr>
          <w:rFonts w:hint="eastAsia" w:ascii="宋体" w:hAnsi="宋体"/>
          <w:szCs w:val="21"/>
        </w:rPr>
        <w:t>例3．教材P163 例3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</w:t>
      </w:r>
    </w:p>
    <w:p>
      <w:pPr>
        <w:tabs>
          <w:tab w:val="left" w:pos="2610"/>
        </w:tabs>
        <w:spacing w:line="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四、课堂练习</w:t>
      </w:r>
    </w:p>
    <w:p>
      <w:pPr>
        <w:pStyle w:val="9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1．</w:t>
      </w:r>
      <w:r>
        <w:rPr>
          <w:rFonts w:ascii="Times New Roman" w:hAnsi="Times New Roman" w:cs="Times New Roman"/>
        </w:rPr>
        <w:t>用独立性检验来考察两个分类变量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是否有关系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当统计量</w:t>
      </w:r>
      <w:r>
        <w:rPr>
          <w:rFonts w:ascii="Times New Roman" w:hAnsi="Times New Roman" w:cs="Times New Roman"/>
          <w:i/>
        </w:rPr>
        <w:t>K</w:t>
      </w:r>
      <w:r>
        <w:rPr>
          <w:rFonts w:hint="eastAsia"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的观测值(　　)</w:t>
      </w:r>
    </w:p>
    <w:p>
      <w:pPr>
        <w:pStyle w:val="9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A．</w:t>
      </w:r>
      <w:r>
        <w:rPr>
          <w:rFonts w:ascii="Times New Roman" w:hAnsi="Times New Roman" w:cs="Times New Roman"/>
        </w:rPr>
        <w:t>越大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有关系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成立的可能性越小</w:t>
      </w:r>
    </w:p>
    <w:p>
      <w:pPr>
        <w:pStyle w:val="9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t>越大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有关系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成立的可能性越大</w:t>
      </w:r>
    </w:p>
    <w:p>
      <w:pPr>
        <w:pStyle w:val="9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C．</w:t>
      </w:r>
      <w:r>
        <w:rPr>
          <w:rFonts w:ascii="Times New Roman" w:hAnsi="Times New Roman" w:cs="Times New Roman"/>
        </w:rPr>
        <w:t>越小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没有关系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成立的可能性越小</w:t>
      </w:r>
    </w:p>
    <w:p>
      <w:pPr>
        <w:pStyle w:val="9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D．</w:t>
      </w:r>
      <w:r>
        <w:rPr>
          <w:rFonts w:ascii="Times New Roman" w:hAnsi="Times New Roman" w:cs="Times New Roman"/>
        </w:rPr>
        <w:t>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有关系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成立的可能性无关</w:t>
      </w:r>
    </w:p>
    <w:p>
      <w:pPr>
        <w:pStyle w:val="65"/>
        <w:spacing w:line="360" w:lineRule="auto"/>
        <w:jc w:val="left"/>
        <w:textAlignment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2.</w:t>
      </w:r>
      <w:r>
        <w:rPr>
          <w:bCs/>
          <w:color w:val="000000"/>
          <w:szCs w:val="21"/>
        </w:rPr>
        <w:t>千百年来，我国劳动人民在生产实践中根据云的形状、走向、速度、厚度、颜色等的变化，总结了丰富的“看云识天气”的经验，并将这些经验编成谚语，如“天上钩钩云，地上雨淋淋”“日落云里走，雨在半夜后”……小波同学为了验证“日落云里走，雨在半夜后”，观察了所在地区</w:t>
      </w:r>
      <w:r>
        <w:rPr>
          <w:bCs/>
          <w:i/>
          <w:color w:val="000000"/>
          <w:szCs w:val="21"/>
        </w:rPr>
        <w:t>A</w:t>
      </w:r>
      <w:r>
        <w:rPr>
          <w:bCs/>
          <w:color w:val="000000"/>
          <w:szCs w:val="21"/>
        </w:rPr>
        <w:t>的100天日落和夜晚天气，得到如下2×2列联表：</w:t>
      </w:r>
    </w:p>
    <w:tbl>
      <w:tblPr>
        <w:tblStyle w:val="17"/>
        <w:tblW w:w="5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04"/>
        <w:gridCol w:w="2203"/>
        <w:gridCol w:w="2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16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夜晚天气</w:t>
            </w:r>
          </w:p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日落云里走</w:t>
            </w: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下雨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未下雨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21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出现</w:t>
            </w: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25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13" w:hRule="atLeast"/>
        </w:trPr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未出现</w:t>
            </w:r>
          </w:p>
        </w:tc>
        <w:tc>
          <w:tcPr>
            <w:tcW w:w="22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25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45</w:t>
            </w:r>
          </w:p>
        </w:tc>
      </w:tr>
    </w:tbl>
    <w:p>
      <w:pPr>
        <w:pStyle w:val="66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</w:p>
    <w:tbl>
      <w:tblPr>
        <w:tblStyle w:val="17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52"/>
        <w:gridCol w:w="1752"/>
        <w:gridCol w:w="1752"/>
        <w:gridCol w:w="175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55" w:hRule="atLeast"/>
        </w:trPr>
        <w:tc>
          <w:tcPr>
            <w:tcW w:w="87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临界值表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75" w:hRule="atLeast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i/>
                <w:color w:val="000000"/>
                <w:szCs w:val="21"/>
              </w:rPr>
              <w:t>P</w:t>
            </w: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object>
                <v:shape id="_x0000_i1060" o:spt="75" alt="高考资源网(ks5u.com),中国最大的高考网站,您身边的高考专家。" type="#_x0000_t75" style="height:20.55pt;width:41.15pt;" o:ole="t" filled="f" o:preferrelative="t" stroked="f" coordsize="21600,21600">
                  <v:path/>
                  <v:fill on="f" focussize="0,0"/>
                  <v:stroke on="f" joinstyle="miter"/>
                  <v:imagedata r:id="rId8" o:title="eqIddd151397accf4e9bab83a34928a43fc7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）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0.10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0.05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0</w:t>
            </w:r>
            <w:r>
              <w:rPr>
                <w:rFonts w:ascii="Times New Roman" w:hAnsi="Times New Roman" w:eastAsia="宋体"/>
                <w:bCs/>
                <w:color w:val="000000"/>
                <w:position w:val="-22"/>
                <w:szCs w:val="21"/>
              </w:rPr>
              <w:drawing>
                <wp:inline distT="0" distB="0" distL="114300" distR="114300">
                  <wp:extent cx="31750" cy="88900"/>
                  <wp:effectExtent l="0" t="0" r="0" b="0"/>
                  <wp:docPr id="52" name="图片 52" descr="形状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形状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010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640" w:hRule="atLeast"/>
        </w:trPr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object>
                <v:shape id="_x0000_i1061" o:spt="75" alt="高考资源网(ks5u.com),中国最大的高考网站,您身边的高考专家。" type="#_x0000_t75" style="height:20.55pt;width:15.45pt;" o:ole="t" filled="f" o:preferrelative="t" stroked="f" coordsize="21600,21600">
                  <v:path/>
                  <v:fill on="f" focussize="0,0"/>
                  <v:stroke on="f" joinstyle="miter"/>
                  <v:imagedata r:id="rId11" o:title="eqIdaf3c3fd2a9a145b49b01d055c2cb8379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27" r:id="rId10">
                  <o:LockedField>false</o:LockedField>
                </o:OLEObject>
              </w:objec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2.706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3.841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6.635</w:t>
            </w:r>
          </w:p>
        </w:tc>
        <w:tc>
          <w:tcPr>
            <w:tcW w:w="17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6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10.828</w:t>
            </w:r>
          </w:p>
        </w:tc>
      </w:tr>
    </w:tbl>
    <w:p>
      <w:pPr>
        <w:pStyle w:val="66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并计算得到</w:t>
      </w:r>
      <w:r>
        <w:rPr>
          <w:rFonts w:ascii="Times New Roman" w:hAnsi="Times New Roman" w:eastAsia="宋体"/>
          <w:bCs/>
          <w:color w:val="000000"/>
          <w:szCs w:val="21"/>
        </w:rPr>
        <w:object>
          <v:shape id="_x0000_i1062" o:spt="75" alt="高考资源网(ks5u.com),中国最大的高考网站,您身边的高考专家。" type="#_x0000_t75" style="height:15.45pt;width:56.55pt;" o:ole="t" filled="f" o:preferrelative="t" stroked="f" coordsize="21600,21600">
            <v:path/>
            <v:fill on="f" focussize="0,0"/>
            <v:stroke on="f" joinstyle="miter"/>
            <v:imagedata r:id="rId13" o:title="eqId2b12acf3ea5e45d680bd0331b6f4c6ff"/>
            <o:lock v:ext="edit" aspectratio="t"/>
            <w10:wrap type="none"/>
            <w10:anchorlock/>
          </v:shape>
          <o:OLEObject Type="Embed" ProgID="Equation.DSMT4" ShapeID="_x0000_i1062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/>
          <w:bCs/>
          <w:color w:val="000000"/>
          <w:szCs w:val="21"/>
        </w:rPr>
        <w:t>，下列小波对地区</w:t>
      </w:r>
      <w:r>
        <w:rPr>
          <w:rFonts w:ascii="Times New Roman" w:hAnsi="Times New Roman" w:eastAsia="宋体"/>
          <w:bCs/>
          <w:i/>
          <w:color w:val="000000"/>
          <w:szCs w:val="21"/>
        </w:rPr>
        <w:t>A</w:t>
      </w:r>
      <w:r>
        <w:rPr>
          <w:rFonts w:ascii="Times New Roman" w:hAnsi="Times New Roman" w:eastAsia="宋体"/>
          <w:bCs/>
          <w:color w:val="000000"/>
          <w:szCs w:val="21"/>
        </w:rPr>
        <w:t>天气判断不正确的是（    ）</w:t>
      </w:r>
    </w:p>
    <w:p>
      <w:pPr>
        <w:pStyle w:val="66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A. 夜晚下雨的概率约为</w:t>
      </w:r>
      <w:r>
        <w:rPr>
          <w:rFonts w:ascii="Times New Roman" w:hAnsi="Times New Roman" w:eastAsia="宋体"/>
          <w:bCs/>
          <w:color w:val="000000"/>
          <w:szCs w:val="21"/>
        </w:rPr>
        <w:object>
          <v:shape id="_x0000_i1063" o:spt="75" alt="高考资源网(ks5u.com),中国最大的高考网站,您身边的高考专家。" type="#_x0000_t75" style="height:30.85pt;width:15.45pt;" o:ole="t" filled="f" o:preferrelative="t" stroked="f" coordsize="21600,21600">
            <v:path/>
            <v:fill on="f" focussize="0,0"/>
            <v:stroke on="f" joinstyle="miter"/>
            <v:imagedata r:id="rId15" o:title="eqId49b7b111d23b44a9990c2312dc3b7ed9"/>
            <o:lock v:ext="edit" aspectratio="t"/>
            <w10:wrap type="none"/>
            <w10:anchorlock/>
          </v:shape>
          <o:OLEObject Type="Embed" ProgID="Equation.DSMT4" ShapeID="_x0000_i1063" DrawAspect="Content" ObjectID="_1468075729" r:id="rId14">
            <o:LockedField>false</o:LockedField>
          </o:OLEObject>
        </w:object>
      </w:r>
    </w:p>
    <w:p>
      <w:pPr>
        <w:pStyle w:val="66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B. 未出现“日落云里走”夜晚下雨的概率约为</w:t>
      </w:r>
      <w:r>
        <w:rPr>
          <w:rFonts w:ascii="Times New Roman" w:hAnsi="Times New Roman" w:eastAsia="宋体"/>
          <w:bCs/>
          <w:color w:val="000000"/>
          <w:szCs w:val="21"/>
        </w:rPr>
        <w:object>
          <v:shape id="_x0000_i1064" o:spt="75" alt="高考资源网(ks5u.com),中国最大的高考网站,您身边的高考专家。" type="#_x0000_t75" style="height:30.85pt;width:15.45pt;" o:ole="t" filled="f" o:preferrelative="t" stroked="f" coordsize="21600,21600">
            <v:path/>
            <v:fill on="f" focussize="0,0"/>
            <v:stroke on="f" joinstyle="miter"/>
            <v:imagedata r:id="rId17" o:title="eqIddb9ec135c26f4858b57f5cdc48693db1"/>
            <o:lock v:ext="edit" aspectratio="t"/>
            <w10:wrap type="none"/>
            <w10:anchorlock/>
          </v:shape>
          <o:OLEObject Type="Embed" ProgID="Equation.DSMT4" ShapeID="_x0000_i1064" DrawAspect="Content" ObjectID="_1468075730" r:id="rId16">
            <o:LockedField>false</o:LockedField>
          </o:OLEObject>
        </w:object>
      </w:r>
    </w:p>
    <w:p>
      <w:pPr>
        <w:pStyle w:val="66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C. 有99.9%的把握认为“‘日落云里走’是否出现”与“当晚是否下雨”有关</w:t>
      </w:r>
    </w:p>
    <w:p>
      <w:pPr>
        <w:pStyle w:val="66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D. 出现“日落云里走”，有99.9%的把握认为夜晚会下雨</w:t>
      </w:r>
    </w:p>
    <w:p>
      <w:pPr>
        <w:pStyle w:val="67"/>
        <w:spacing w:line="360" w:lineRule="auto"/>
        <w:jc w:val="left"/>
        <w:textAlignment w:val="center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3.</w:t>
      </w:r>
      <w:r>
        <w:rPr>
          <w:bCs/>
          <w:color w:val="000000"/>
          <w:szCs w:val="21"/>
        </w:rPr>
        <w:t>为了判断英语词汇量与阅读水平是否相互独立，某语言培训机构随机抽取了100位英语学习者进行调查，经过计算</w:t>
      </w:r>
      <w:r>
        <w:rPr>
          <w:bCs/>
          <w:color w:val="000000"/>
          <w:szCs w:val="21"/>
        </w:rPr>
        <w:object>
          <v:shape id="_x0000_i1065" o:spt="75" alt="高考资源网(ks5u.com),中国最大的高考网站,您身边的高考专家。" type="#_x0000_t75" style="height:15.45pt;width:15.45pt;" o:ole="t" filled="f" o:preferrelative="t" stroked="f" coordsize="21600,21600">
            <v:path/>
            <v:fill on="f" focussize="0,0"/>
            <v:stroke on="f" joinstyle="miter"/>
            <v:imagedata r:id="rId19" o:title="eqId44879b7d49984bcb90f5b63ba74ba24b"/>
            <o:lock v:ext="edit" aspectratio="t"/>
            <w10:wrap type="none"/>
            <w10:anchorlock/>
          </v:shape>
          <o:OLEObject Type="Embed" ProgID="Equation.DSMT4" ShapeID="_x0000_i1065" DrawAspect="Content" ObjectID="_1468075731" r:id="rId18">
            <o:LockedField>false</o:LockedField>
          </o:OLEObject>
        </w:object>
      </w:r>
      <w:r>
        <w:rPr>
          <w:bCs/>
          <w:color w:val="000000"/>
          <w:szCs w:val="21"/>
        </w:rPr>
        <w:t>的观测值为7，根据这一数据分析，下列说法正确的（    ）</w:t>
      </w:r>
    </w:p>
    <w:p>
      <w:pPr>
        <w:pStyle w:val="68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附：</w:t>
      </w:r>
    </w:p>
    <w:tbl>
      <w:tblPr>
        <w:tblStyle w:val="17"/>
        <w:tblW w:w="4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371"/>
        <w:gridCol w:w="713"/>
        <w:gridCol w:w="713"/>
        <w:gridCol w:w="713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8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object>
                <v:shape id="_x0000_i1066" o:spt="75" alt="高考资源网(ks5u.com),中国最大的高考网站,您身边的高考专家。" type="#_x0000_t75" style="height:20.55pt;width:56.55pt;" o:ole="t" filled="f" o:preferrelative="t" stroked="f" coordsize="21600,21600">
                  <v:path/>
                  <v:fill on="f" focussize="0,0"/>
                  <v:stroke on="f" joinstyle="miter"/>
                  <v:imagedata r:id="rId21" o:title="eqId92b15c087444448e9d4ae9fa8aa6e440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32" r:id="rId20">
                  <o:LockedField>false</o:LockedField>
                </o:OLEObject>
              </w:objec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8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0.050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8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0.010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8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0.005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8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8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object>
                <v:shape id="_x0000_i1067" o:spt="75" alt="高考资源网(ks5u.com),中国最大的高考网站,您身边的高考专家。" type="#_x0000_t75" style="height:20.55pt;width:15.45pt;" o:ole="t" filled="f" o:preferrelative="t" stroked="f" coordsize="21600,21600">
                  <v:path/>
                  <v:fill on="f" focussize="0,0"/>
                  <v:stroke on="f" joinstyle="miter"/>
                  <v:imagedata r:id="rId11" o:title="eqIdaf3c3fd2a9a145b49b01d055c2cb8379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33" r:id="rId22">
                  <o:LockedField>false</o:LockedField>
                </o:OLEObject>
              </w:objec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8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3.841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8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6.635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8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7.879</w:t>
            </w:r>
          </w:p>
        </w:tc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68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/>
                <w:szCs w:val="21"/>
              </w:rPr>
              <w:t>10.828</w:t>
            </w:r>
          </w:p>
        </w:tc>
      </w:tr>
    </w:tbl>
    <w:p>
      <w:pPr>
        <w:pStyle w:val="68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A. 有99%以上的把握认为英语词汇量与阅读水平无关</w:t>
      </w:r>
    </w:p>
    <w:p>
      <w:pPr>
        <w:pStyle w:val="68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B. 有99.5%以上的把握认为英语词汇量与阅读水平有关</w:t>
      </w:r>
    </w:p>
    <w:p>
      <w:pPr>
        <w:pStyle w:val="68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C. 有99.9%以上的把握认为英语词汇量与阅读水平有关</w:t>
      </w:r>
    </w:p>
    <w:p>
      <w:pPr>
        <w:pStyle w:val="68"/>
        <w:spacing w:line="360" w:lineRule="auto"/>
        <w:jc w:val="left"/>
        <w:textAlignment w:val="center"/>
        <w:rPr>
          <w:rFonts w:ascii="Times New Roman" w:hAnsi="Times New Roman" w:eastAsia="宋体"/>
          <w:bCs/>
          <w:color w:val="000000"/>
          <w:szCs w:val="21"/>
        </w:rPr>
      </w:pPr>
      <w:r>
        <w:rPr>
          <w:rFonts w:ascii="Times New Roman" w:hAnsi="Times New Roman" w:eastAsia="宋体"/>
          <w:bCs/>
          <w:color w:val="000000"/>
          <w:szCs w:val="21"/>
        </w:rPr>
        <w:t>D. 在犯错误的概率不超过1%的前提下，可以认为英语词汇量与阅读水平有关</w:t>
      </w:r>
    </w:p>
    <w:p>
      <w:pPr>
        <w:pStyle w:val="69"/>
        <w:spacing w:line="360" w:lineRule="auto"/>
        <w:jc w:val="left"/>
        <w:textAlignment w:val="center"/>
        <w:rPr>
          <w:bCs/>
          <w:szCs w:val="21"/>
        </w:rPr>
      </w:pPr>
      <w:r>
        <w:rPr>
          <w:rFonts w:hint="eastAsia"/>
          <w:bCs/>
          <w:szCs w:val="21"/>
        </w:rPr>
        <w:t>4</w:t>
      </w:r>
      <w:r>
        <w:rPr>
          <w:bCs/>
          <w:szCs w:val="21"/>
        </w:rPr>
        <w:t>.（多选题）针对时下的“抖音热”，某校团委对“学生性别和喜欢抖音是否有关”作了一次调查，其中被调查的男女生人数相同，男生喜欢抖音的人数占男生人数的</w:t>
      </w:r>
      <w:r>
        <w:rPr>
          <w:bCs/>
          <w:szCs w:val="21"/>
        </w:rPr>
        <w:object>
          <v:shape id="_x0000_i1068" o:spt="75" alt="高考资源网(ks5u.com),中国最大的高考网站,您身边的高考专家。" type="#_x0000_t75" style="height:30.85pt;width:10.3pt;" o:ole="t" filled="f" o:preferrelative="t" stroked="f" coordsize="21600,21600">
            <v:path/>
            <v:fill on="f" focussize="0,0"/>
            <v:stroke on="f" joinstyle="miter"/>
            <v:imagedata r:id="rId24" o:title="eqId170361f2c13a48679439924a405d8282"/>
            <o:lock v:ext="edit" aspectratio="t"/>
            <w10:wrap type="none"/>
            <w10:anchorlock/>
          </v:shape>
          <o:OLEObject Type="Embed" ProgID="Equation.DSMT4" ShapeID="_x0000_i1068" DrawAspect="Content" ObjectID="_1468075734" r:id="rId23">
            <o:LockedField>false</o:LockedField>
          </o:OLEObject>
        </w:object>
      </w:r>
      <w:r>
        <w:rPr>
          <w:bCs/>
          <w:szCs w:val="21"/>
        </w:rPr>
        <w:t>，女生喜欢抖音的人数占女生人数</w:t>
      </w:r>
      <w:r>
        <w:rPr>
          <w:bCs/>
          <w:szCs w:val="21"/>
        </w:rPr>
        <w:object>
          <v:shape id="_x0000_i1069" o:spt="75" alt="高考资源网(ks5u.com),中国最大的高考网站,您身边的高考专家。" type="#_x0000_t75" style="height:30.85pt;width:10.3pt;" o:ole="t" filled="f" o:preferrelative="t" stroked="f" coordsize="21600,21600">
            <v:path/>
            <v:fill on="f" focussize="0,0"/>
            <v:stroke on="f" joinstyle="miter"/>
            <v:imagedata r:id="rId26" o:title="eqId5bdf412098cc4156b5e8fd514ebc7818"/>
            <o:lock v:ext="edit" aspectratio="t"/>
            <w10:wrap type="none"/>
            <w10:anchorlock/>
          </v:shape>
          <o:OLEObject Type="Embed" ProgID="Equation.DSMT4" ShapeID="_x0000_i1069" DrawAspect="Content" ObjectID="_1468075735" r:id="rId25">
            <o:LockedField>false</o:LockedField>
          </o:OLEObject>
        </w:object>
      </w:r>
      <w:r>
        <w:rPr>
          <w:bCs/>
          <w:szCs w:val="21"/>
        </w:rPr>
        <w:t>，若有95%的把握认为是否喜欢抖音和性别有关则调查人数中男生可能有（    ）人</w:t>
      </w:r>
    </w:p>
    <w:p>
      <w:pPr>
        <w:pStyle w:val="70"/>
        <w:spacing w:line="360" w:lineRule="auto"/>
        <w:jc w:val="left"/>
        <w:textAlignment w:val="center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附表：</w:t>
      </w:r>
    </w:p>
    <w:tbl>
      <w:tblPr>
        <w:tblStyle w:val="17"/>
        <w:tblW w:w="336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218"/>
        <w:gridCol w:w="2219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14" w:hRule="atLeast"/>
          <w:jc w:val="center"/>
        </w:trPr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70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object>
                <v:shape id="_x0000_i1070" o:spt="75" alt="高考资源网(ks5u.com),中国最大的高考网站,您身边的高考专家。" type="#_x0000_t75" style="height:20.55pt;width:56.55pt;" o:ole="t" filled="f" o:preferrelative="t" stroked="f" coordsize="21600,21600">
                  <v:path/>
                  <v:fill on="f" focussize="0,0"/>
                  <v:stroke on="f" joinstyle="miter"/>
                  <v:imagedata r:id="rId21" o:title="eqId92b15c087444448e9d4ae9fa8aa6e440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36" r:id="rId27">
                  <o:LockedField>false</o:LockedField>
                </o:OLEObject>
              </w:objec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70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object>
                <v:shape id="_x0000_i1071" o:spt="75" alt="高考资源网(ks5u.com),中国最大的高考网站,您身边的高考专家。" type="#_x0000_t75" style="height:15.45pt;width:30.85pt;" o:ole="t" filled="f" o:preferrelative="t" stroked="f" coordsize="21600,21600">
                  <v:path/>
                  <v:fill on="f" focussize="0,0"/>
                  <v:stroke on="f" joinstyle="miter"/>
                  <v:imagedata r:id="rId29" o:title="eqId85c97a35055346588d82e81c02aa954c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37" r:id="rId28">
                  <o:LockedField>false</o:LockedField>
                </o:OLEObject>
              </w:objec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70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object>
                <v:shape id="_x0000_i1072" o:spt="75" alt="高考资源网(ks5u.com),中国最大的高考网站,您身边的高考专家。" type="#_x0000_t75" style="height:15.45pt;width:30.85pt;" o:ole="t" filled="f" o:preferrelative="t" stroked="f" coordsize="21600,21600">
                  <v:path/>
                  <v:fill on="f" focussize="0,0"/>
                  <v:stroke on="f" joinstyle="miter"/>
                  <v:imagedata r:id="rId31" o:title="eqId1b25d2eaec014302ab572edaf941d681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38" r:id="rId3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83" w:hRule="atLeast"/>
          <w:jc w:val="center"/>
        </w:trPr>
        <w:tc>
          <w:tcPr>
            <w:tcW w:w="19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70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object>
                <v:shape id="_x0000_i1073" o:spt="75" alt="高考资源网(ks5u.com),中国最大的高考网站,您身边的高考专家。" type="#_x0000_t75" style="height:15.45pt;width:10.3pt;" o:ole="t" filled="f" o:preferrelative="t" stroked="f" coordsize="21600,21600">
                  <v:path/>
                  <v:fill on="f" focussize="0,0"/>
                  <v:stroke on="f" joinstyle="miter"/>
                  <v:imagedata r:id="rId33" o:title="eqId4d2187284c5d4de29906363f7d21f60f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39" r:id="rId32">
                  <o:LockedField>false</o:LockedField>
                </o:OLEObject>
              </w:objec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70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object>
                <v:shape id="_x0000_i1074" o:spt="75" alt="高考资源网(ks5u.com),中国最大的高考网站,您身边的高考专家。" type="#_x0000_t75" style="height:15.45pt;width:30.85pt;" o:ole="t" filled="f" o:preferrelative="t" stroked="f" coordsize="21600,21600">
                  <v:path/>
                  <v:fill on="f" focussize="0,0"/>
                  <v:stroke on="f" joinstyle="miter"/>
                  <v:imagedata r:id="rId35" o:title="eqIded68bc3ca8c34ad39aab26eedcbd4b68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40" r:id="rId34">
                  <o:LockedField>false</o:LockedField>
                </o:OLEObject>
              </w:object>
            </w:r>
          </w:p>
        </w:tc>
        <w:tc>
          <w:tcPr>
            <w:tcW w:w="19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pStyle w:val="70"/>
              <w:spacing w:line="360" w:lineRule="auto"/>
              <w:jc w:val="left"/>
              <w:textAlignment w:val="center"/>
              <w:rPr>
                <w:rFonts w:ascii="Times New Roman" w:hAnsi="Times New Roman" w:eastAsia="宋体"/>
                <w:bCs/>
                <w:szCs w:val="21"/>
              </w:rPr>
            </w:pPr>
            <w:r>
              <w:rPr>
                <w:rFonts w:ascii="Times New Roman" w:hAnsi="Times New Roman" w:eastAsia="宋体"/>
                <w:bCs/>
                <w:szCs w:val="21"/>
              </w:rPr>
              <w:object>
                <v:shape id="_x0000_i1075" o:spt="75" alt="高考资源网(ks5u.com),中国最大的高考网站,您身边的高考专家。" type="#_x0000_t75" style="height:15.45pt;width:30.85pt;" o:ole="t" filled="f" o:preferrelative="t" stroked="f" coordsize="21600,21600">
                  <v:path/>
                  <v:fill on="f" focussize="0,0"/>
                  <v:stroke on="f" joinstyle="miter"/>
                  <v:imagedata r:id="rId37" o:title="eqIdc7f3b34183d0420291872a4be7ea7b9e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41" r:id="rId36">
                  <o:LockedField>false</o:LockedField>
                </o:OLEObject>
              </w:object>
            </w:r>
          </w:p>
        </w:tc>
      </w:tr>
    </w:tbl>
    <w:p>
      <w:pPr>
        <w:pStyle w:val="70"/>
        <w:spacing w:line="360" w:lineRule="auto"/>
        <w:jc w:val="left"/>
        <w:textAlignment w:val="center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附：</w:t>
      </w:r>
      <w:r>
        <w:rPr>
          <w:rFonts w:ascii="Times New Roman" w:hAnsi="Times New Roman" w:eastAsia="宋体"/>
          <w:bCs/>
          <w:szCs w:val="21"/>
        </w:rPr>
        <w:object>
          <v:shape id="_x0000_i1076" o:spt="75" alt="高考资源网(ks5u.com),中国最大的高考网站,您身边的高考专家。" type="#_x0000_t75" style="height:41.15pt;width:164.55pt;" o:ole="t" filled="f" o:preferrelative="t" stroked="f" coordsize="21600,21600">
            <v:path/>
            <v:fill on="f" focussize="0,0"/>
            <v:stroke on="f" joinstyle="miter"/>
            <v:imagedata r:id="rId39" o:title="eqIdcfeac52f75e0494c807098ee348f6672"/>
            <o:lock v:ext="edit" aspectratio="t"/>
            <w10:wrap type="none"/>
            <w10:anchorlock/>
          </v:shape>
          <o:OLEObject Type="Embed" ProgID="Equation.DSMT4" ShapeID="_x0000_i1076" DrawAspect="Content" ObjectID="_1468075742" r:id="rId38">
            <o:LockedField>false</o:LockedField>
          </o:OLEObject>
        </w:object>
      </w:r>
    </w:p>
    <w:p>
      <w:pPr>
        <w:pStyle w:val="70"/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>A. 25</w:t>
      </w:r>
      <w:r>
        <w:rPr>
          <w:rFonts w:ascii="Times New Roman" w:hAnsi="Times New Roman" w:eastAsia="宋体"/>
          <w:bCs/>
          <w:szCs w:val="21"/>
        </w:rPr>
        <w:tab/>
      </w:r>
      <w:r>
        <w:rPr>
          <w:rFonts w:ascii="Times New Roman" w:hAnsi="Times New Roman" w:eastAsia="宋体"/>
          <w:bCs/>
          <w:szCs w:val="21"/>
        </w:rPr>
        <w:t>B. 45</w:t>
      </w:r>
      <w:r>
        <w:rPr>
          <w:rFonts w:ascii="Times New Roman" w:hAnsi="Times New Roman" w:eastAsia="宋体"/>
          <w:bCs/>
          <w:szCs w:val="21"/>
        </w:rPr>
        <w:tab/>
      </w:r>
      <w:r>
        <w:rPr>
          <w:rFonts w:ascii="Times New Roman" w:hAnsi="Times New Roman" w:eastAsia="宋体"/>
          <w:bCs/>
          <w:szCs w:val="21"/>
        </w:rPr>
        <w:t>C. 60</w:t>
      </w:r>
      <w:r>
        <w:rPr>
          <w:rFonts w:ascii="Times New Roman" w:hAnsi="Times New Roman" w:eastAsia="宋体"/>
          <w:bCs/>
          <w:szCs w:val="21"/>
        </w:rPr>
        <w:tab/>
      </w:r>
      <w:r>
        <w:rPr>
          <w:rFonts w:ascii="Times New Roman" w:hAnsi="Times New Roman" w:eastAsia="宋体"/>
          <w:bCs/>
          <w:szCs w:val="21"/>
        </w:rPr>
        <w:t>D. 75</w:t>
      </w:r>
    </w:p>
    <w:p>
      <w:pPr>
        <w:tabs>
          <w:tab w:val="left" w:pos="2610"/>
        </w:tabs>
        <w:spacing w:line="0" w:lineRule="atLeast"/>
        <w:rPr>
          <w:rFonts w:eastAsia="黑体"/>
          <w:sz w:val="24"/>
        </w:rPr>
      </w:pPr>
    </w:p>
    <w:p>
      <w:pPr>
        <w:tabs>
          <w:tab w:val="left" w:pos="2610"/>
        </w:tabs>
        <w:spacing w:line="0" w:lineRule="atLeast"/>
        <w:rPr>
          <w:rFonts w:eastAsia="黑体"/>
          <w:sz w:val="24"/>
        </w:rPr>
      </w:pPr>
      <w:r>
        <w:rPr>
          <w:rFonts w:hint="eastAsia" w:eastAsia="黑体"/>
          <w:sz w:val="24"/>
        </w:rPr>
        <w:t>五、反馈小结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反馈：教材P164练习1，2 </w:t>
      </w:r>
    </w:p>
    <w:p>
      <w:pPr>
        <w:spacing w:line="360" w:lineRule="auto"/>
        <w:rPr>
          <w:u w:val="dotted"/>
        </w:rPr>
      </w:pPr>
      <w:r>
        <w:rPr>
          <w:rFonts w:hint="eastAsia"/>
        </w:rPr>
        <w:t>小结：</w:t>
      </w:r>
    </w:p>
    <w:p>
      <w:pPr>
        <w:spacing w:line="360" w:lineRule="auto"/>
        <w:rPr>
          <w:u w:val="dotted"/>
        </w:rPr>
      </w:pPr>
    </w:p>
    <w:p>
      <w:pPr>
        <w:spacing w:line="360" w:lineRule="auto"/>
        <w:rPr>
          <w:u w:val="dotted"/>
        </w:rPr>
      </w:pPr>
    </w:p>
    <w:p>
      <w:pPr>
        <w:rPr>
          <w:rFonts w:hint="eastAsia" w:ascii="宋体" w:hAnsi="宋体" w:eastAsia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283" w:footer="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539412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F63"/>
    <w:rsid w:val="00005D6F"/>
    <w:rsid w:val="00007164"/>
    <w:rsid w:val="0001480D"/>
    <w:rsid w:val="00023D7C"/>
    <w:rsid w:val="00025183"/>
    <w:rsid w:val="0002606C"/>
    <w:rsid w:val="00032F37"/>
    <w:rsid w:val="00045E4A"/>
    <w:rsid w:val="00047F51"/>
    <w:rsid w:val="00052763"/>
    <w:rsid w:val="0007554E"/>
    <w:rsid w:val="00080C5C"/>
    <w:rsid w:val="00095518"/>
    <w:rsid w:val="00095DAE"/>
    <w:rsid w:val="00096E0B"/>
    <w:rsid w:val="000A36B5"/>
    <w:rsid w:val="000B58D0"/>
    <w:rsid w:val="000E07D5"/>
    <w:rsid w:val="000E383D"/>
    <w:rsid w:val="000E4A9E"/>
    <w:rsid w:val="000E56F6"/>
    <w:rsid w:val="000E68BD"/>
    <w:rsid w:val="000E73D4"/>
    <w:rsid w:val="000F6624"/>
    <w:rsid w:val="00136F96"/>
    <w:rsid w:val="001379CF"/>
    <w:rsid w:val="001456D7"/>
    <w:rsid w:val="00151A6B"/>
    <w:rsid w:val="001564B7"/>
    <w:rsid w:val="001635EE"/>
    <w:rsid w:val="00163F62"/>
    <w:rsid w:val="00165242"/>
    <w:rsid w:val="001700F7"/>
    <w:rsid w:val="001838F7"/>
    <w:rsid w:val="00187273"/>
    <w:rsid w:val="00190A4C"/>
    <w:rsid w:val="0019510A"/>
    <w:rsid w:val="00197F70"/>
    <w:rsid w:val="00197FE1"/>
    <w:rsid w:val="001A0CAA"/>
    <w:rsid w:val="001B1BB9"/>
    <w:rsid w:val="001B4290"/>
    <w:rsid w:val="001C0F81"/>
    <w:rsid w:val="001C3829"/>
    <w:rsid w:val="001D64D0"/>
    <w:rsid w:val="001D74A6"/>
    <w:rsid w:val="001E5341"/>
    <w:rsid w:val="00206183"/>
    <w:rsid w:val="002076C3"/>
    <w:rsid w:val="00211DD5"/>
    <w:rsid w:val="002166BA"/>
    <w:rsid w:val="00267808"/>
    <w:rsid w:val="00292617"/>
    <w:rsid w:val="00294046"/>
    <w:rsid w:val="002B0028"/>
    <w:rsid w:val="002C3A8D"/>
    <w:rsid w:val="002C5DC2"/>
    <w:rsid w:val="002D1542"/>
    <w:rsid w:val="002D559A"/>
    <w:rsid w:val="002E3AE7"/>
    <w:rsid w:val="002F2F57"/>
    <w:rsid w:val="002F79BE"/>
    <w:rsid w:val="00304BF3"/>
    <w:rsid w:val="00331382"/>
    <w:rsid w:val="00333DD4"/>
    <w:rsid w:val="0034002D"/>
    <w:rsid w:val="003612C5"/>
    <w:rsid w:val="00365593"/>
    <w:rsid w:val="003759F5"/>
    <w:rsid w:val="00376919"/>
    <w:rsid w:val="0038495B"/>
    <w:rsid w:val="0038744C"/>
    <w:rsid w:val="00394640"/>
    <w:rsid w:val="003965AF"/>
    <w:rsid w:val="00396E11"/>
    <w:rsid w:val="003A033C"/>
    <w:rsid w:val="003A168F"/>
    <w:rsid w:val="003B5BF8"/>
    <w:rsid w:val="003C1F9B"/>
    <w:rsid w:val="003C7C10"/>
    <w:rsid w:val="003D4547"/>
    <w:rsid w:val="003E6563"/>
    <w:rsid w:val="003E7689"/>
    <w:rsid w:val="003F1A12"/>
    <w:rsid w:val="003F60F2"/>
    <w:rsid w:val="00400367"/>
    <w:rsid w:val="004065D5"/>
    <w:rsid w:val="00410014"/>
    <w:rsid w:val="00416F63"/>
    <w:rsid w:val="00422BF9"/>
    <w:rsid w:val="004306CF"/>
    <w:rsid w:val="0043429D"/>
    <w:rsid w:val="004523AA"/>
    <w:rsid w:val="00463099"/>
    <w:rsid w:val="004639A9"/>
    <w:rsid w:val="00474503"/>
    <w:rsid w:val="00476888"/>
    <w:rsid w:val="004855BA"/>
    <w:rsid w:val="00486963"/>
    <w:rsid w:val="00487FE2"/>
    <w:rsid w:val="004903DD"/>
    <w:rsid w:val="004968C1"/>
    <w:rsid w:val="004C11C2"/>
    <w:rsid w:val="004C6C37"/>
    <w:rsid w:val="004D0157"/>
    <w:rsid w:val="004D0395"/>
    <w:rsid w:val="004E6C98"/>
    <w:rsid w:val="004F4B76"/>
    <w:rsid w:val="00512BB9"/>
    <w:rsid w:val="005139C5"/>
    <w:rsid w:val="00514FA4"/>
    <w:rsid w:val="00516137"/>
    <w:rsid w:val="00527594"/>
    <w:rsid w:val="00546CDA"/>
    <w:rsid w:val="0055521A"/>
    <w:rsid w:val="00563B49"/>
    <w:rsid w:val="005831FE"/>
    <w:rsid w:val="00586DF0"/>
    <w:rsid w:val="005A00A5"/>
    <w:rsid w:val="005B0D89"/>
    <w:rsid w:val="005B260F"/>
    <w:rsid w:val="005B3306"/>
    <w:rsid w:val="005C02F7"/>
    <w:rsid w:val="005C3ACE"/>
    <w:rsid w:val="005E0701"/>
    <w:rsid w:val="005E2172"/>
    <w:rsid w:val="00624A6A"/>
    <w:rsid w:val="006446DF"/>
    <w:rsid w:val="00667CF7"/>
    <w:rsid w:val="006702AA"/>
    <w:rsid w:val="00677889"/>
    <w:rsid w:val="006A395B"/>
    <w:rsid w:val="006B6361"/>
    <w:rsid w:val="006C2557"/>
    <w:rsid w:val="006C461A"/>
    <w:rsid w:val="006D7511"/>
    <w:rsid w:val="006E459E"/>
    <w:rsid w:val="006E63C8"/>
    <w:rsid w:val="007052BF"/>
    <w:rsid w:val="00711680"/>
    <w:rsid w:val="00734A0D"/>
    <w:rsid w:val="00743950"/>
    <w:rsid w:val="00746A4F"/>
    <w:rsid w:val="00753C8A"/>
    <w:rsid w:val="00754486"/>
    <w:rsid w:val="00772BED"/>
    <w:rsid w:val="00780CFC"/>
    <w:rsid w:val="00790917"/>
    <w:rsid w:val="00792055"/>
    <w:rsid w:val="007925F9"/>
    <w:rsid w:val="00794401"/>
    <w:rsid w:val="007A4A54"/>
    <w:rsid w:val="007A5740"/>
    <w:rsid w:val="007A5D6A"/>
    <w:rsid w:val="007B31EE"/>
    <w:rsid w:val="007B3563"/>
    <w:rsid w:val="007D23F6"/>
    <w:rsid w:val="007E5F87"/>
    <w:rsid w:val="007F069E"/>
    <w:rsid w:val="007F4DEA"/>
    <w:rsid w:val="008165DF"/>
    <w:rsid w:val="00832620"/>
    <w:rsid w:val="00847D6A"/>
    <w:rsid w:val="00853CFF"/>
    <w:rsid w:val="008615E8"/>
    <w:rsid w:val="00861D2C"/>
    <w:rsid w:val="008623B1"/>
    <w:rsid w:val="00870BD6"/>
    <w:rsid w:val="00881DEA"/>
    <w:rsid w:val="008832EE"/>
    <w:rsid w:val="00890ED3"/>
    <w:rsid w:val="00897A13"/>
    <w:rsid w:val="00897BDF"/>
    <w:rsid w:val="008B29FF"/>
    <w:rsid w:val="008B34A2"/>
    <w:rsid w:val="008B3B57"/>
    <w:rsid w:val="008B6FF1"/>
    <w:rsid w:val="008C5FBB"/>
    <w:rsid w:val="008D1D1D"/>
    <w:rsid w:val="008D72B4"/>
    <w:rsid w:val="008D73C4"/>
    <w:rsid w:val="008E210A"/>
    <w:rsid w:val="008E570A"/>
    <w:rsid w:val="009012AE"/>
    <w:rsid w:val="00911FCE"/>
    <w:rsid w:val="00937EAA"/>
    <w:rsid w:val="00944C4F"/>
    <w:rsid w:val="009468D5"/>
    <w:rsid w:val="0096259E"/>
    <w:rsid w:val="009850D6"/>
    <w:rsid w:val="0098590A"/>
    <w:rsid w:val="00987267"/>
    <w:rsid w:val="00997DD0"/>
    <w:rsid w:val="009A33BA"/>
    <w:rsid w:val="009A799C"/>
    <w:rsid w:val="009B64A8"/>
    <w:rsid w:val="009C6E23"/>
    <w:rsid w:val="009C7466"/>
    <w:rsid w:val="009C7567"/>
    <w:rsid w:val="009C7A3B"/>
    <w:rsid w:val="009D4DD0"/>
    <w:rsid w:val="009E1308"/>
    <w:rsid w:val="009E3F53"/>
    <w:rsid w:val="009E64DB"/>
    <w:rsid w:val="009F1043"/>
    <w:rsid w:val="00A15509"/>
    <w:rsid w:val="00A27F90"/>
    <w:rsid w:val="00A51E31"/>
    <w:rsid w:val="00A520B5"/>
    <w:rsid w:val="00A664C3"/>
    <w:rsid w:val="00A66C2F"/>
    <w:rsid w:val="00A75F32"/>
    <w:rsid w:val="00A817EF"/>
    <w:rsid w:val="00A81B1D"/>
    <w:rsid w:val="00A864F9"/>
    <w:rsid w:val="00A94639"/>
    <w:rsid w:val="00AA4674"/>
    <w:rsid w:val="00AB0B24"/>
    <w:rsid w:val="00AB66B5"/>
    <w:rsid w:val="00AD5CE7"/>
    <w:rsid w:val="00AE7FA7"/>
    <w:rsid w:val="00B05CDF"/>
    <w:rsid w:val="00B125CF"/>
    <w:rsid w:val="00B17C00"/>
    <w:rsid w:val="00B27BAC"/>
    <w:rsid w:val="00B30AA1"/>
    <w:rsid w:val="00B45992"/>
    <w:rsid w:val="00B53678"/>
    <w:rsid w:val="00B768D7"/>
    <w:rsid w:val="00B85423"/>
    <w:rsid w:val="00B973E9"/>
    <w:rsid w:val="00BA6C91"/>
    <w:rsid w:val="00BC0AEF"/>
    <w:rsid w:val="00BC4ABC"/>
    <w:rsid w:val="00BE4415"/>
    <w:rsid w:val="00BE741A"/>
    <w:rsid w:val="00C2293D"/>
    <w:rsid w:val="00C2646D"/>
    <w:rsid w:val="00C26DEE"/>
    <w:rsid w:val="00C334D9"/>
    <w:rsid w:val="00C343F4"/>
    <w:rsid w:val="00C4532D"/>
    <w:rsid w:val="00C5132B"/>
    <w:rsid w:val="00C54A54"/>
    <w:rsid w:val="00C57FE1"/>
    <w:rsid w:val="00C73541"/>
    <w:rsid w:val="00C76C9E"/>
    <w:rsid w:val="00C8472A"/>
    <w:rsid w:val="00C95D6F"/>
    <w:rsid w:val="00CA1335"/>
    <w:rsid w:val="00CA286D"/>
    <w:rsid w:val="00CB4E76"/>
    <w:rsid w:val="00CD06B8"/>
    <w:rsid w:val="00CD2AF5"/>
    <w:rsid w:val="00CD78F4"/>
    <w:rsid w:val="00CE033F"/>
    <w:rsid w:val="00CE5E9B"/>
    <w:rsid w:val="00CF786D"/>
    <w:rsid w:val="00D03C5A"/>
    <w:rsid w:val="00D10951"/>
    <w:rsid w:val="00D16B79"/>
    <w:rsid w:val="00D21664"/>
    <w:rsid w:val="00D32389"/>
    <w:rsid w:val="00D640D3"/>
    <w:rsid w:val="00D650D2"/>
    <w:rsid w:val="00D67D89"/>
    <w:rsid w:val="00D710CD"/>
    <w:rsid w:val="00D96B72"/>
    <w:rsid w:val="00D9788E"/>
    <w:rsid w:val="00DC7D89"/>
    <w:rsid w:val="00DE71C8"/>
    <w:rsid w:val="00DF24EB"/>
    <w:rsid w:val="00E01B5F"/>
    <w:rsid w:val="00E03F75"/>
    <w:rsid w:val="00E05D92"/>
    <w:rsid w:val="00E236F1"/>
    <w:rsid w:val="00E239E3"/>
    <w:rsid w:val="00E4257F"/>
    <w:rsid w:val="00E73C6F"/>
    <w:rsid w:val="00E74FD9"/>
    <w:rsid w:val="00EB37A3"/>
    <w:rsid w:val="00EC670B"/>
    <w:rsid w:val="00ED2496"/>
    <w:rsid w:val="00EE0D8C"/>
    <w:rsid w:val="00EE3684"/>
    <w:rsid w:val="00EE38B1"/>
    <w:rsid w:val="00F05B31"/>
    <w:rsid w:val="00F15D3D"/>
    <w:rsid w:val="00F210A0"/>
    <w:rsid w:val="00F44029"/>
    <w:rsid w:val="00F44C4C"/>
    <w:rsid w:val="00F450ED"/>
    <w:rsid w:val="00F54718"/>
    <w:rsid w:val="00F553EA"/>
    <w:rsid w:val="00F709D1"/>
    <w:rsid w:val="00F73556"/>
    <w:rsid w:val="00F76F1A"/>
    <w:rsid w:val="00F86E5A"/>
    <w:rsid w:val="00FB3B2B"/>
    <w:rsid w:val="00FB6E2F"/>
    <w:rsid w:val="00FC3096"/>
    <w:rsid w:val="00FE3A3E"/>
    <w:rsid w:val="00FF3A5A"/>
    <w:rsid w:val="00FF59F7"/>
    <w:rsid w:val="07D47212"/>
    <w:rsid w:val="12D639C5"/>
    <w:rsid w:val="45882B75"/>
    <w:rsid w:val="53510E29"/>
    <w:rsid w:val="574C6A7D"/>
    <w:rsid w:val="57BF2C5F"/>
    <w:rsid w:val="6FD5390A"/>
    <w:rsid w:val="7652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Document Map"/>
    <w:basedOn w:val="1"/>
    <w:link w:val="33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"/>
    <w:basedOn w:val="1"/>
    <w:link w:val="37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8">
    <w:name w:val="Body Text Indent"/>
    <w:basedOn w:val="1"/>
    <w:link w:val="32"/>
    <w:qFormat/>
    <w:uiPriority w:val="0"/>
    <w:pPr>
      <w:spacing w:after="120"/>
      <w:ind w:left="420" w:leftChars="200"/>
    </w:pPr>
    <w:rPr>
      <w:rFonts w:eastAsia="宋体"/>
      <w:szCs w:val="24"/>
    </w:rPr>
  </w:style>
  <w:style w:type="paragraph" w:styleId="9">
    <w:name w:val="Plain Text"/>
    <w:basedOn w:val="1"/>
    <w:link w:val="27"/>
    <w:qFormat/>
    <w:uiPriority w:val="99"/>
    <w:rPr>
      <w:rFonts w:ascii="宋体" w:hAnsi="Courier New" w:eastAsia="宋体" w:cs="Courier New"/>
      <w:szCs w:val="21"/>
    </w:rPr>
  </w:style>
  <w:style w:type="paragraph" w:styleId="10">
    <w:name w:val="Body Text Indent 2"/>
    <w:basedOn w:val="1"/>
    <w:link w:val="34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1">
    <w:name w:val="Balloon Text"/>
    <w:basedOn w:val="1"/>
    <w:link w:val="48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39"/>
    <w:pPr>
      <w:tabs>
        <w:tab w:val="right" w:leader="dot" w:pos="8295"/>
      </w:tabs>
      <w:ind w:firstLine="649" w:firstLineChars="147"/>
      <w:jc w:val="center"/>
    </w:pPr>
    <w:rPr>
      <w:rFonts w:ascii="宋体" w:hAnsi="宋体" w:eastAsia="宋体" w:cs="Times New Roman"/>
      <w:b/>
      <w:sz w:val="44"/>
      <w:szCs w:val="44"/>
    </w:rPr>
  </w:style>
  <w:style w:type="paragraph" w:styleId="15">
    <w:name w:val="toc 2"/>
    <w:basedOn w:val="1"/>
    <w:next w:val="1"/>
    <w:semiHidden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page number"/>
    <w:basedOn w:val="19"/>
    <w:qFormat/>
    <w:uiPriority w:val="0"/>
  </w:style>
  <w:style w:type="character" w:styleId="21">
    <w:name w:val="FollowedHyperlink"/>
    <w:qFormat/>
    <w:uiPriority w:val="0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customStyle="1" w:styleId="23">
    <w:name w:val="页眉 字符"/>
    <w:basedOn w:val="19"/>
    <w:link w:val="13"/>
    <w:qFormat/>
    <w:uiPriority w:val="99"/>
    <w:rPr>
      <w:sz w:val="18"/>
      <w:szCs w:val="18"/>
    </w:rPr>
  </w:style>
  <w:style w:type="character" w:customStyle="1" w:styleId="24">
    <w:name w:val="页脚 字符"/>
    <w:basedOn w:val="19"/>
    <w:link w:val="12"/>
    <w:qFormat/>
    <w:uiPriority w:val="99"/>
    <w:rPr>
      <w:sz w:val="18"/>
      <w:szCs w:val="18"/>
    </w:rPr>
  </w:style>
  <w:style w:type="character" w:customStyle="1" w:styleId="25">
    <w:name w:val="标题 1 字符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字符"/>
    <w:basedOn w:val="1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7">
    <w:name w:val="纯文本 字符1"/>
    <w:link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28">
    <w:name w:val="1481"/>
    <w:qFormat/>
    <w:uiPriority w:val="0"/>
    <w:rPr>
      <w:color w:val="000000"/>
      <w:sz w:val="22"/>
      <w:szCs w:val="22"/>
      <w:u w:val="none"/>
    </w:rPr>
  </w:style>
  <w:style w:type="character" w:customStyle="1" w:styleId="29">
    <w:name w:val="标题1 Char"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30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2">
    <w:name w:val="正文文本缩进 字符1"/>
    <w:link w:val="8"/>
    <w:qFormat/>
    <w:uiPriority w:val="0"/>
    <w:rPr>
      <w:rFonts w:eastAsia="宋体"/>
      <w:szCs w:val="24"/>
    </w:rPr>
  </w:style>
  <w:style w:type="character" w:customStyle="1" w:styleId="33">
    <w:name w:val="文档结构图 字符"/>
    <w:basedOn w:val="19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4">
    <w:name w:val="正文文本缩进 2 字符"/>
    <w:basedOn w:val="19"/>
    <w:link w:val="10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5">
    <w:name w:val="纯文本 字符"/>
    <w:basedOn w:val="19"/>
    <w:qFormat/>
    <w:uiPriority w:val="0"/>
    <w:rPr>
      <w:rFonts w:hAnsi="Courier New" w:cs="Courier New" w:asciiTheme="minorEastAsia"/>
    </w:rPr>
  </w:style>
  <w:style w:type="character" w:customStyle="1" w:styleId="36">
    <w:name w:val="正文文本缩进 字符"/>
    <w:basedOn w:val="19"/>
    <w:qFormat/>
    <w:uiPriority w:val="0"/>
  </w:style>
  <w:style w:type="character" w:customStyle="1" w:styleId="37">
    <w:name w:val="正文文本 字符"/>
    <w:basedOn w:val="19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8">
    <w:name w:val="_Style 32"/>
    <w:basedOn w:val="1"/>
    <w:next w:val="1"/>
    <w:qFormat/>
    <w:uiPriority w:val="0"/>
    <w:pPr>
      <w:tabs>
        <w:tab w:val="right" w:leader="dot" w:pos="8295"/>
      </w:tabs>
      <w:ind w:left="420" w:leftChars="200"/>
    </w:pPr>
    <w:rPr>
      <w:rFonts w:ascii="Times New Roman" w:hAnsi="Times New Roman" w:eastAsia="宋体" w:cs="Times New Roman"/>
      <w:szCs w:val="24"/>
    </w:rPr>
  </w:style>
  <w:style w:type="paragraph" w:customStyle="1" w:styleId="3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0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41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paragraph" w:customStyle="1" w:styleId="43">
    <w:name w:val="Char3 Char1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4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45">
    <w:name w:val="Placeholder Text"/>
    <w:basedOn w:val="19"/>
    <w:semiHidden/>
    <w:qFormat/>
    <w:uiPriority w:val="99"/>
    <w:rPr>
      <w:color w:val="808080"/>
    </w:rPr>
  </w:style>
  <w:style w:type="paragraph" w:styleId="46">
    <w:name w:val="List Paragraph"/>
    <w:basedOn w:val="1"/>
    <w:qFormat/>
    <w:uiPriority w:val="0"/>
    <w:pPr>
      <w:ind w:firstLine="420" w:firstLineChars="200"/>
    </w:pPr>
  </w:style>
  <w:style w:type="character" w:customStyle="1" w:styleId="47">
    <w:name w:val="latex_linear"/>
    <w:basedOn w:val="19"/>
    <w:qFormat/>
    <w:uiPriority w:val="0"/>
  </w:style>
  <w:style w:type="character" w:customStyle="1" w:styleId="48">
    <w:name w:val="批注框文本 字符"/>
    <w:basedOn w:val="19"/>
    <w:link w:val="11"/>
    <w:semiHidden/>
    <w:qFormat/>
    <w:uiPriority w:val="99"/>
    <w:rPr>
      <w:sz w:val="18"/>
      <w:szCs w:val="18"/>
    </w:rPr>
  </w:style>
  <w:style w:type="character" w:customStyle="1" w:styleId="49">
    <w:name w:val="标题 3 字符"/>
    <w:basedOn w:val="19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paragraph" w:customStyle="1" w:styleId="50">
    <w:name w:val="Char3 Char2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1">
    <w:name w:val="Char Char1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52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3">
    <w:name w:val="Char31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54">
    <w:name w:val="纯文本 Char"/>
    <w:basedOn w:val="19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55">
    <w:name w:val="列表段落1"/>
    <w:basedOn w:val="1"/>
    <w:qFormat/>
    <w:uiPriority w:val="34"/>
    <w:pPr>
      <w:spacing w:before="100" w:beforeAutospacing="1" w:after="200" w:line="273" w:lineRule="auto"/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56">
    <w:name w:val="10"/>
    <w:basedOn w:val="19"/>
    <w:qFormat/>
    <w:uiPriority w:val="0"/>
    <w:rPr>
      <w:rFonts w:hint="default" w:ascii="Times New Roman" w:hAnsi="Times New Roman" w:cs="Times New Roman"/>
    </w:rPr>
  </w:style>
  <w:style w:type="table" w:customStyle="1" w:styleId="57">
    <w:name w:val="网格型1"/>
    <w:basedOn w:val="17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8">
    <w:name w:val="纯文本_0"/>
    <w:basedOn w:val="1"/>
    <w:qFormat/>
    <w:uiPriority w:val="0"/>
    <w:pPr>
      <w:spacing w:after="200" w:line="276" w:lineRule="auto"/>
    </w:pPr>
    <w:rPr>
      <w:rFonts w:ascii="宋体" w:hAnsi="Courier New" w:eastAsia="宋体" w:cs="Courier New"/>
      <w:szCs w:val="21"/>
    </w:rPr>
  </w:style>
  <w:style w:type="paragraph" w:styleId="59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0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61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62">
    <w:name w:val="Char Char11"/>
    <w:qFormat/>
    <w:uiPriority w:val="0"/>
    <w:rPr>
      <w:rFonts w:hint="eastAsia" w:ascii="宋体" w:hAnsi="宋体" w:eastAsia="宋体"/>
      <w:kern w:val="2"/>
      <w:sz w:val="21"/>
      <w:szCs w:val="24"/>
      <w:lang w:val="en-US" w:eastAsia="zh-CN" w:bidi="ar-SA"/>
    </w:rPr>
  </w:style>
  <w:style w:type="paragraph" w:customStyle="1" w:styleId="63">
    <w:name w:val="MTDisplayEquation"/>
    <w:basedOn w:val="1"/>
    <w:next w:val="1"/>
    <w:link w:val="64"/>
    <w:qFormat/>
    <w:uiPriority w:val="0"/>
    <w:pPr>
      <w:tabs>
        <w:tab w:val="center" w:pos="4160"/>
        <w:tab w:val="right" w:pos="8300"/>
      </w:tabs>
      <w:snapToGrid w:val="0"/>
      <w:spacing w:line="360" w:lineRule="auto"/>
    </w:pPr>
    <w:rPr>
      <w:rFonts w:ascii="Times New Roman" w:hAnsi="Times New Roman" w:cs="Times New Roman"/>
      <w:szCs w:val="21"/>
    </w:rPr>
  </w:style>
  <w:style w:type="character" w:customStyle="1" w:styleId="64">
    <w:name w:val="MTDisplayEquation Char"/>
    <w:basedOn w:val="19"/>
    <w:link w:val="63"/>
    <w:qFormat/>
    <w:uiPriority w:val="0"/>
    <w:rPr>
      <w:rFonts w:ascii="Times New Roman" w:hAnsi="Times New Roman" w:cs="Times New Roman"/>
      <w:szCs w:val="21"/>
    </w:rPr>
  </w:style>
  <w:style w:type="paragraph" w:customStyle="1" w:styleId="65">
    <w:name w:val="正文_1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6">
    <w:name w:val="正文_0_1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7">
    <w:name w:val="正文_10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8">
    <w:name w:val="正文_0_6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69">
    <w:name w:val="正文_4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  <w:style w:type="paragraph" w:customStyle="1" w:styleId="71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Times New Roman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正文_18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正文_0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Times New Roman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0" Type="http://schemas.openxmlformats.org/officeDocument/2006/relationships/fontTable" Target="fontTable.xml"/><Relationship Id="rId4" Type="http://schemas.openxmlformats.org/officeDocument/2006/relationships/theme" Target="theme/theme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7.bin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94</Pages>
  <Words>23128</Words>
  <Characters>131834</Characters>
  <Lines>1098</Lines>
  <Paragraphs>309</Paragraphs>
  <TotalTime>863</TotalTime>
  <ScaleCrop>false</ScaleCrop>
  <LinksUpToDate>false</LinksUpToDate>
  <CharactersWithSpaces>154653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2021-08-24T06:46:00Z</dcterms:created>
  <dc:creator>Administrator</dc:creator>
  <cp:lastModifiedBy>冯杰</cp:lastModifiedBy>
  <dcterms:modified xsi:type="dcterms:W3CDTF">2022-05-06T08:07:59Z</dcterms:modified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53D670FFACD44A269A2F34824841F111</vt:lpwstr>
  </property>
</Properties>
</file>