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default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</w:rPr>
        <w:t>江苏省仪征中学高二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第一学期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专题1、2复习题（1）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rPr>
          <w:rFonts w:hint="eastAsia"/>
          <w:color w:val="000000"/>
        </w:rPr>
        <w:t>班级</w:t>
      </w:r>
      <w:r>
        <w:rPr>
          <w:rFonts w:hint="eastAsia"/>
          <w:color w:val="000000"/>
          <w:u w:val="single"/>
        </w:rPr>
        <w:t xml:space="preserve">              </w:t>
      </w:r>
      <w:r>
        <w:rPr>
          <w:rFonts w:hint="eastAsia"/>
          <w:color w:val="000000"/>
        </w:rPr>
        <w:t>姓名</w:t>
      </w:r>
      <w:r>
        <w:rPr>
          <w:rFonts w:hint="eastAsia"/>
          <w:color w:val="000000"/>
          <w:u w:val="single"/>
        </w:rPr>
        <w:t xml:space="preserve">                </w:t>
      </w:r>
      <w:r>
        <w:rPr>
          <w:rFonts w:hint="eastAsia"/>
          <w:color w:val="000000"/>
          <w:u w:val="none"/>
          <w:lang w:val="en-US" w:eastAsia="zh-CN"/>
        </w:rPr>
        <w:t xml:space="preserve">  </w:t>
      </w:r>
      <w:r>
        <w:rPr>
          <w:rFonts w:hint="eastAsia"/>
          <w:color w:val="000000"/>
        </w:rPr>
        <w:t>作业时间</w:t>
      </w:r>
      <w:r>
        <w:rPr>
          <w:rFonts w:hint="eastAsia"/>
          <w:color w:val="000000"/>
          <w:lang w:val="en-US" w:eastAsia="zh-CN"/>
        </w:rPr>
        <w:t>50</w:t>
      </w:r>
      <w:r>
        <w:rPr>
          <w:rFonts w:hint="eastAsia"/>
          <w:color w:val="000000"/>
        </w:rPr>
        <w:t>分钟</w:t>
      </w:r>
    </w:p>
    <w:p>
      <w:pPr>
        <w:spacing w:line="360" w:lineRule="auto"/>
        <w:jc w:val="left"/>
        <w:textAlignment w:val="center"/>
        <w:rPr>
          <w:rFonts w:hint="eastAsia" w:eastAsiaTheme="minorEastAsia"/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一、选择题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  <w:color w:val="000000"/>
        </w:rPr>
        <w:t>1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下列说法不正确的是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 w:eastAsia="宋体" w:cs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MgF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晶体中既有离子键又有共价键</w:t>
      </w:r>
      <w:r>
        <w:rPr>
          <w:rFonts w:hint="eastAsia" w:ascii="宋体" w:hAnsi="宋体"/>
          <w:color w:val="000000"/>
        </w:rPr>
        <w:t xml:space="preserve">        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 w:eastAsia="宋体" w:cs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KOH</w:t>
      </w:r>
      <w:r>
        <w:rPr>
          <w:rFonts w:ascii="宋体" w:hAnsi="宋体" w:eastAsia="宋体" w:cs="宋体"/>
          <w:color w:val="000000"/>
        </w:rPr>
        <w:t>晶体溶于水时有离子键的断裂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 w:eastAsia="宋体" w:cs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分子中既有极性共价键又有非极性共价键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 w:eastAsia="宋体" w:cs="宋体"/>
          <w:color w:val="000000"/>
        </w:rPr>
        <w:t>D. 二硫化碳</w:t>
      </w:r>
      <w:r>
        <w:rPr>
          <w:rFonts w:ascii="Times New Roman" w:hAnsi="Times New Roman" w:eastAsia="Times New Roman" w:cs="Times New Roman"/>
          <w:color w:val="000000"/>
        </w:rPr>
        <w:t>(CS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分子中每个原子最外电子层都具有</w:t>
      </w:r>
      <w:r>
        <w:rPr>
          <w:rFonts w:ascii="Times New Roman" w:hAnsi="Times New Roman" w:eastAsia="Times New Roman" w:cs="Times New Roman"/>
          <w:color w:val="000000"/>
        </w:rPr>
        <w:t>8</w:t>
      </w:r>
      <w:r>
        <w:rPr>
          <w:rFonts w:ascii="宋体" w:hAnsi="宋体" w:eastAsia="宋体" w:cs="宋体"/>
          <w:color w:val="000000"/>
        </w:rPr>
        <w:t>电子稳定结构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  <w:color w:val="000000"/>
        </w:rPr>
        <w:t>2</w:t>
      </w:r>
      <w:r>
        <w:rPr>
          <w:color w:val="000000"/>
        </w:rPr>
        <w:t xml:space="preserve">. 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A</w:t>
      </w:r>
      <w:r>
        <w:rPr>
          <w:rFonts w:ascii="宋体" w:hAnsi="宋体" w:eastAsia="宋体" w:cs="宋体"/>
          <w:color w:val="000000"/>
        </w:rPr>
        <w:t>为阿伏加德罗常数的值。下列说法正确的是</w:t>
      </w:r>
    </w:p>
    <w:p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ascii="宋体" w:hAnsi="宋体" w:eastAsia="宋体" w:cs="宋体"/>
          <w:color w:val="000000"/>
        </w:rPr>
        <w:t>A. 标准状况下，</w:t>
      </w:r>
      <w:r>
        <w:rPr>
          <w:rFonts w:ascii="Times New Roman" w:hAnsi="Times New Roman" w:eastAsia="Times New Roman" w:cs="Times New Roman"/>
          <w:color w:val="000000"/>
        </w:rPr>
        <w:t>11.2L</w:t>
      </w:r>
      <w:r>
        <w:rPr>
          <w:rFonts w:ascii="宋体" w:hAnsi="宋体" w:eastAsia="宋体" w:cs="宋体"/>
          <w:color w:val="000000"/>
        </w:rPr>
        <w:t>氯仿所含有的原子数目为</w:t>
      </w:r>
      <w:r>
        <w:rPr>
          <w:rFonts w:ascii="Times New Roman" w:hAnsi="Times New Roman" w:eastAsia="Times New Roman" w:cs="Times New Roman"/>
          <w:color w:val="000000"/>
        </w:rPr>
        <w:t>2.5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A</w:t>
      </w:r>
    </w:p>
    <w:p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ascii="宋体" w:hAnsi="宋体" w:eastAsia="宋体" w:cs="宋体"/>
          <w:color w:val="000000"/>
        </w:rPr>
        <w:t>B. 常温常压下，</w:t>
      </w:r>
      <w:r>
        <w:rPr>
          <w:rFonts w:ascii="Times New Roman" w:hAnsi="Times New Roman" w:eastAsia="Times New Roman" w:cs="Times New Roman"/>
          <w:color w:val="000000"/>
        </w:rPr>
        <w:t>15g</w:t>
      </w:r>
      <w:r>
        <w:rPr>
          <w:rFonts w:ascii="宋体" w:hAnsi="宋体" w:eastAsia="宋体" w:cs="宋体"/>
          <w:color w:val="000000"/>
        </w:rPr>
        <w:t>乙烷中含有</w:t>
      </w:r>
      <w:r>
        <w:rPr>
          <w:rFonts w:ascii="Times New Roman" w:hAnsi="Times New Roman" w:eastAsia="Times New Roman" w:cs="Times New Roman"/>
          <w:color w:val="000000"/>
        </w:rPr>
        <w:t>C-H</w:t>
      </w:r>
      <w:r>
        <w:rPr>
          <w:rFonts w:ascii="宋体" w:hAnsi="宋体" w:eastAsia="宋体" w:cs="宋体"/>
          <w:color w:val="000000"/>
        </w:rPr>
        <w:t>键的数目为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A</w:t>
      </w:r>
    </w:p>
    <w:p>
      <w:pPr>
        <w:spacing w:line="360" w:lineRule="auto"/>
        <w:jc w:val="left"/>
        <w:textAlignment w:val="center"/>
        <w:rPr>
          <w:rFonts w:cs="Times New Roman"/>
          <w:color w:val="000000"/>
        </w:rPr>
      </w:pPr>
      <w:r>
        <w:rPr>
          <w:rFonts w:ascii="宋体" w:hAnsi="宋体" w:eastAsia="宋体" w:cs="宋体"/>
          <w:color w:val="000000"/>
        </w:rPr>
        <w:t>C. 足量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13335"/>
            <wp:docPr id="557189977" name="图片 557189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189977" name="图片 5571899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6" o:title="eqIda0641a680d3500ca3bcdb5612441b6a5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</w:t>
      </w:r>
      <w:r>
        <w:rPr>
          <w:rFonts w:ascii="Times New Roman" w:hAnsi="Times New Roman" w:eastAsia="Times New Roman" w:cs="Times New Roman"/>
          <w:color w:val="000000"/>
        </w:rPr>
        <w:t>0.5L 12mol/L</w:t>
      </w:r>
      <w:r>
        <w:rPr>
          <w:rFonts w:ascii="宋体" w:hAnsi="宋体" w:eastAsia="宋体" w:cs="宋体"/>
          <w:color w:val="000000"/>
        </w:rPr>
        <w:t>的浓盐酸充分反应，转移的电子数为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A</w:t>
      </w:r>
    </w:p>
    <w:p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ascii="宋体" w:hAnsi="宋体" w:eastAsia="宋体" w:cs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 xml:space="preserve">0.2mo/L 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8" o:title="eqId0ea1951629d21dadc9dc4c9e760f4cc0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溶液中，含有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10" o:title="eqIdd072177ae1481125f96741e1c53815cc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的数目为</w:t>
      </w:r>
      <w:r>
        <w:rPr>
          <w:rFonts w:ascii="Times New Roman" w:hAnsi="Times New Roman" w:eastAsia="Times New Roman" w:cs="Times New Roman"/>
          <w:color w:val="000000"/>
        </w:rPr>
        <w:t>0.4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A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3</w:t>
      </w:r>
      <w:r>
        <w:t>．化学与生活关系密切，下列说法正确的是</w:t>
      </w:r>
    </w:p>
    <w:p>
      <w:pPr>
        <w:spacing w:line="360" w:lineRule="auto"/>
        <w:jc w:val="left"/>
        <w:textAlignment w:val="center"/>
      </w:pPr>
      <w:r>
        <w:t>A．用白糖腌制果脯可防止果脯变质，原因是白糖能使蛋白质变性</w:t>
      </w:r>
    </w:p>
    <w:p>
      <w:pPr>
        <w:spacing w:line="360" w:lineRule="auto"/>
        <w:jc w:val="left"/>
        <w:textAlignment w:val="center"/>
      </w:pPr>
      <w:r>
        <w:t>B．二氧化氯、臭氧均具有强氧化性，因此可用作自来水消毒剂</w:t>
      </w:r>
    </w:p>
    <w:p>
      <w:pPr>
        <w:spacing w:line="360" w:lineRule="auto"/>
        <w:jc w:val="left"/>
        <w:textAlignment w:val="center"/>
      </w:pPr>
      <w:r>
        <w:t>C．打印机黑色的墨粉中含有铁的氧化物，这种氧化物是氧化铁</w:t>
      </w:r>
    </w:p>
    <w:p>
      <w:pPr>
        <w:spacing w:line="360" w:lineRule="auto"/>
        <w:jc w:val="left"/>
        <w:textAlignment w:val="center"/>
      </w:pPr>
      <w:r>
        <w:t>D．钢管表面镀锌可以防止钢管被腐蚀，镀层破损后，钢管反而会加速腐蚀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4</w:t>
      </w:r>
      <w:r>
        <w:t>．石墨燃烧过程中的能量变化可用下图表示。下列说法正确的是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4817110" cy="784225"/>
            <wp:effectExtent l="0" t="0" r="2540" b="15875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78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A．石墨的燃烧热为</w:t>
      </w:r>
      <w:r>
        <w:object>
          <v:shape id="_x0000_i1028" o:spt="75" alt="eqId5f028509bb4aca116ba89114e92700cb" type="#_x0000_t75" style="height:15.75pt;width:64.5pt;" o:ole="t" filled="f" o:preferrelative="t" stroked="f" coordsize="21600,21600">
            <v:path/>
            <v:fill on="f" focussize="0,0"/>
            <v:stroke on="f" joinstyle="miter"/>
            <v:imagedata r:id="rId13" o:title="eqId5f028509bb4aca116ba89114e92700cb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B．反应C(s，石墨)</w:t>
      </w:r>
      <w:r>
        <w:object>
          <v:shape id="_x0000_i1029" o:spt="75" alt="eqId7efc71f679f7661f1585017815fee1ee" type="#_x0000_t75" style="height:15.75pt;width:85.5pt;" o:ole="t" filled="f" o:preferrelative="t" stroked="f" coordsize="21600,21600">
            <v:path/>
            <v:fill on="f" focussize="0,0"/>
            <v:stroke on="f" joinstyle="miter"/>
            <v:imagedata r:id="rId15" o:title="eqId7efc71f679f7661f1585017815fee1ee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t>在任何温度下均能自发进行</w:t>
      </w:r>
    </w:p>
    <w:p>
      <w:pPr>
        <w:spacing w:line="360" w:lineRule="auto"/>
        <w:jc w:val="left"/>
        <w:textAlignment w:val="center"/>
        <w:rPr>
          <w:rFonts w:ascii="'Times New Roman'" w:hAnsi="'Times New Roman'" w:eastAsia="'Times New Roman'" w:cs="'Times New Roman'"/>
        </w:rPr>
      </w:pPr>
      <w:r>
        <w:t>C．由图可知：</w:t>
      </w:r>
      <w:r>
        <w:object>
          <v:shape id="_x0000_i1030" o:spt="75" alt="eqId1710f5e76e08664db655fa2d4ef249b6" type="#_x0000_t75" style="height:15.75pt;width:118.5pt;" o:ole="t" filled="f" o:preferrelative="t" stroked="f" coordsize="21600,21600">
            <v:path/>
            <v:fill on="f" focussize="0,0"/>
            <v:stroke on="f" joinstyle="miter"/>
            <v:imagedata r:id="rId17" o:title="eqId1710f5e76e08664db655fa2d4ef249b6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object>
          <v:shape id="_x0000_i1031" o:spt="75" alt="eqId8578bb3c0e209c8154867e7cbfb60549" type="#_x0000_t75" style="height:13.5pt;width:93.75pt;" o:ole="t" filled="f" o:preferrelative="t" stroked="f" coordsize="21600,21600">
            <v:path/>
            <v:fill on="f" focussize="0,0"/>
            <v:stroke on="f" joinstyle="miter"/>
            <v:imagedata r:id="rId19" o:title="eqId8578bb3c0e209c8154867e7cbfb60549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D．已知C(s，金刚石)=C(s，石墨)</w:t>
      </w:r>
      <w:r>
        <w:object>
          <v:shape id="_x0000_i1032" o:spt="75" alt="eqId32d0ba28394ed722612dd065a27fddc9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21" o:title="eqId32d0ba28394ed722612dd065a27fddc9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t>，则金刚石比石墨稳定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5</w:t>
      </w:r>
      <w:r>
        <w:t>．已知25℃、</w:t>
      </w:r>
      <w:r>
        <w:object>
          <v:shape id="_x0000_i1033" o:spt="75" alt="eqIdb84283ed630ac6759f65724fdfec0d15" type="#_x0000_t75" style="height:12.75pt;width:34.5pt;" o:ole="t" filled="f" o:preferrelative="t" stroked="f" coordsize="21600,21600">
            <v:path/>
            <v:fill on="f" focussize="0,0"/>
            <v:stroke on="f" joinstyle="miter"/>
            <v:imagedata r:id="rId23" o:title="eqIdb84283ed630ac6759f65724fdfec0d15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t>下，</w:t>
      </w:r>
      <w:r>
        <w:object>
          <v:shape id="_x0000_i1034" o:spt="75" alt="eqIdd76d4dda6aa565a98885393209192172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25" o:title="eqIdd76d4dda6aa565a98885393209192172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t>水蒸发为水蒸气需要吸热</w:t>
      </w:r>
      <w:r>
        <w:object>
          <v:shape id="_x0000_i1035" o:spt="75" alt="eqIdb00be597cc5eb55fbcb379f6c5a74b46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27" o:title="eqIdb00be597cc5eb55fbcb379f6c5a74b46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object>
          <v:shape id="_x0000_i1036" o:spt="75" alt="eqId2cbeacda26e0b462c784f0a2d6abd1ed" type="#_x0000_t75" style="height:16.5pt;width:223.5pt;" o:ole="t" filled="f" o:preferrelative="t" stroked="f" coordsize="21600,21600">
            <v:path/>
            <v:fill on="f" focussize="0,0"/>
            <v:stroke on="f" joinstyle="miter"/>
            <v:imagedata r:id="rId29" o:title="eqId2cbeacda26e0b462c784f0a2d6abd1ed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object>
          <v:shape id="_x0000_i1037" o:spt="75" alt="eqId0b48bcc973382a92e58627668cec06ff" type="#_x0000_t75" style="height:16.5pt;width:243pt;" o:ole="t" filled="f" o:preferrelative="t" stroked="f" coordsize="21600,21600">
            <v:path/>
            <v:fill on="f" focussize="0,0"/>
            <v:stroke on="f" joinstyle="miter"/>
            <v:imagedata r:id="rId31" o:title="eqId0b48bcc973382a92e58627668cec06ff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则反应</w:t>
      </w:r>
      <w:r>
        <w:object>
          <v:shape id="_x0000_i1038" o:spt="75" alt="eqId3d563a8591179b87c1dd0ecd9366438d" type="#_x0000_t75" style="height:27pt;width:102pt;" o:ole="t" filled="f" o:preferrelative="t" stroked="f" coordsize="21600,21600">
            <v:path/>
            <v:fill on="f" focussize="0,0"/>
            <v:stroke on="f" joinstyle="miter"/>
            <v:imagedata r:id="rId33" o:title="eqId3d563a8591179b87c1dd0ecd9366438d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t>的反应热为</w:t>
      </w:r>
    </w:p>
    <w:p>
      <w:pPr>
        <w:tabs>
          <w:tab w:val="left" w:pos="4156"/>
        </w:tabs>
        <w:spacing w:line="360" w:lineRule="auto"/>
        <w:jc w:val="left"/>
        <w:textAlignment w:val="center"/>
      </w:pPr>
      <w:r>
        <w:t>A．</w:t>
      </w:r>
      <w:r>
        <w:object>
          <v:shape id="_x0000_i1039" o:spt="75" alt="eqIda96f96764e2312cb181e01e08b960095" type="#_x0000_t75" style="height:13.5pt;width:102pt;" o:ole="t" filled="f" o:preferrelative="t" stroked="f" coordsize="21600,21600">
            <v:path/>
            <v:fill on="f" focussize="0,0"/>
            <v:stroke on="f" joinstyle="miter"/>
            <v:imagedata r:id="rId35" o:title="eqIda96f96764e2312cb181e01e08b960095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tab/>
      </w:r>
      <w:r>
        <w:t>B．</w:t>
      </w:r>
      <w:r>
        <w:object>
          <v:shape id="_x0000_i1040" o:spt="75" alt="eqId5365e36af5f2c7dced332edeaeef874a" type="#_x0000_t75" style="height:14.25pt;width:101.25pt;" o:ole="t" filled="f" o:preferrelative="t" stroked="f" coordsize="21600,21600">
            <v:path/>
            <v:fill on="f" focussize="0,0"/>
            <v:stroke on="f" joinstyle="miter"/>
            <v:imagedata r:id="rId37" o:title="eqId5365e36af5f2c7dced332edeaeef874a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</w:p>
    <w:p>
      <w:pPr>
        <w:tabs>
          <w:tab w:val="left" w:pos="4156"/>
        </w:tabs>
        <w:spacing w:line="360" w:lineRule="auto"/>
        <w:jc w:val="left"/>
        <w:textAlignment w:val="center"/>
      </w:pPr>
      <w:r>
        <w:t>C．</w:t>
      </w:r>
      <w:r>
        <w:object>
          <v:shape id="_x0000_i1041" o:spt="75" alt="eqIdfc1d32ffdedd42d4293f42ba6cdcb2f5" type="#_x0000_t75" style="height:13.5pt;width:102pt;" o:ole="t" filled="f" o:preferrelative="t" stroked="f" coordsize="21600,21600">
            <v:path/>
            <v:fill on="f" focussize="0,0"/>
            <v:stroke on="f" joinstyle="miter"/>
            <v:imagedata r:id="rId39" o:title="eqIdfc1d32ffdedd42d4293f42ba6cdcb2f5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tab/>
      </w:r>
      <w:r>
        <w:t>D．</w:t>
      </w:r>
      <w:r>
        <w:object>
          <v:shape id="_x0000_i1042" o:spt="75" alt="eqId2618bebcab76ce571f4b124fa1a432b5" type="#_x0000_t75" style="height:14.25pt;width:101.25pt;" o:ole="t" filled="f" o:preferrelative="t" stroked="f" coordsize="21600,21600">
            <v:path/>
            <v:fill on="f" focussize="0,0"/>
            <v:stroke on="f" joinstyle="miter"/>
            <v:imagedata r:id="rId41" o:title="eqId2618bebcab76ce571f4b124fa1a432b5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6</w:t>
      </w:r>
      <w:r>
        <w:t>．微生物电化学产甲烷法是将电化学法和生物还原法有机结合，装置如图所示(左侧CH</w:t>
      </w:r>
      <w:r>
        <w:rPr>
          <w:vertAlign w:val="subscript"/>
        </w:rPr>
        <w:t>3</w:t>
      </w:r>
      <w:r>
        <w:t>COO</w:t>
      </w:r>
      <w:r>
        <w:rPr>
          <w:vertAlign w:val="superscript"/>
        </w:rPr>
        <w:t>-</w:t>
      </w:r>
      <w:r>
        <w:rPr>
          <w:rFonts w:hint="eastAsia"/>
          <w:vertAlign w:val="superscript"/>
        </w:rPr>
        <w:t xml:space="preserve"> </w:t>
      </w:r>
      <w:r>
        <w:t>转化为CO</w:t>
      </w:r>
      <w:r>
        <w:rPr>
          <w:vertAlign w:val="subscript"/>
        </w:rPr>
        <w:t>2</w:t>
      </w:r>
      <w:r>
        <w:t>和H</w:t>
      </w:r>
      <w:r>
        <w:rPr>
          <w:vertAlign w:val="superscript"/>
        </w:rPr>
        <w:t>+</w:t>
      </w:r>
      <w:r>
        <w:t>，右侧CO</w:t>
      </w:r>
      <w:r>
        <w:rPr>
          <w:vertAlign w:val="subscript"/>
        </w:rPr>
        <w:t>2</w:t>
      </w:r>
      <w:r>
        <w:t>和H</w:t>
      </w:r>
      <w:r>
        <w:rPr>
          <w:vertAlign w:val="superscript"/>
        </w:rPr>
        <w:t>+</w:t>
      </w:r>
      <w:r>
        <w:t>转化为CH</w:t>
      </w:r>
      <w:r>
        <w:rPr>
          <w:vertAlign w:val="subscript"/>
        </w:rPr>
        <w:t>4</w:t>
      </w:r>
      <w:r>
        <w:t>)。有关说法正确的是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4388485" cy="1028700"/>
            <wp:effectExtent l="0" t="0" r="12065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03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A．电源a为负极</w:t>
      </w:r>
    </w:p>
    <w:p>
      <w:pPr>
        <w:spacing w:line="360" w:lineRule="auto"/>
        <w:jc w:val="left"/>
        <w:textAlignment w:val="center"/>
      </w:pPr>
      <w:r>
        <w:t>B．该技术能助力“碳中和”(二氧化碳“零排放”)的战略愿景</w:t>
      </w:r>
    </w:p>
    <w:p>
      <w:pPr>
        <w:spacing w:line="360" w:lineRule="auto"/>
        <w:jc w:val="left"/>
        <w:textAlignment w:val="center"/>
      </w:pPr>
      <w:r>
        <w:t>C．外电路中每通过lmol e</w:t>
      </w:r>
      <w:r>
        <w:rPr>
          <w:vertAlign w:val="superscript"/>
        </w:rPr>
        <w:t>-</w:t>
      </w:r>
      <w:r>
        <w:t>与a相连的电极将产生2.8L CO</w:t>
      </w:r>
      <w:r>
        <w:rPr>
          <w:vertAlign w:val="subscript"/>
        </w:rPr>
        <w:t>2</w:t>
      </w:r>
    </w:p>
    <w:p>
      <w:pPr>
        <w:spacing w:line="360" w:lineRule="auto"/>
        <w:jc w:val="left"/>
        <w:textAlignment w:val="center"/>
      </w:pPr>
      <w:r>
        <w:t>D．b电极的反应为：CO</w:t>
      </w:r>
      <w:r>
        <w:rPr>
          <w:vertAlign w:val="subscript"/>
        </w:rPr>
        <w:t>2</w:t>
      </w:r>
      <w:r>
        <w:t>+8e</w:t>
      </w:r>
      <w:r>
        <w:rPr>
          <w:vertAlign w:val="superscript"/>
        </w:rPr>
        <w:t>-</w:t>
      </w:r>
      <w:r>
        <w:t>+8H</w:t>
      </w:r>
      <w:r>
        <w:rPr>
          <w:vertAlign w:val="superscript"/>
        </w:rPr>
        <w:t>+</w:t>
      </w:r>
      <w:r>
        <w:t>=CH</w:t>
      </w:r>
      <w:r>
        <w:rPr>
          <w:vertAlign w:val="subscript"/>
        </w:rPr>
        <w:t>4</w:t>
      </w:r>
      <w:r>
        <w:t>+2H</w:t>
      </w:r>
      <w:r>
        <w:rPr>
          <w:vertAlign w:val="subscript"/>
        </w:rPr>
        <w:t>2</w:t>
      </w:r>
      <w:r>
        <w:t>O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7</w:t>
      </w:r>
      <w:r>
        <w:t>．双极膜(BP)是阴、阳复合膜，在直流电的作用下，阴、阳膜复合层间的</w:t>
      </w:r>
      <w:r>
        <w:object>
          <v:shape id="_x0000_i1043" o:spt="75" alt="eqId98183b7becdd0efb6fe8f57cdcbce983" type="#_x0000_t75" style="height:17.25pt;width:22.5pt;" o:ole="t" filled="f" o:preferrelative="t" stroked="f" coordsize="21600,21600">
            <v:path/>
            <v:fill on="f" focussize="0,0"/>
            <v:stroke on="f" joinstyle="miter"/>
            <v:imagedata r:id="rId44" o:title="eqId98183b7becdd0efb6fe8f57cdcbce983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t>解离成</w:t>
      </w:r>
      <w:r>
        <w:object>
          <v:shape id="_x0000_i1044" o:spt="75" alt="eqIda8b6ede55013761f0df50ef4854cb9d4" type="#_x0000_t75" style="height:15pt;width:15pt;" o:ole="t" filled="f" o:preferrelative="t" stroked="f" coordsize="21600,21600">
            <v:path/>
            <v:fill on="f" focussize="0,0"/>
            <v:stroke on="f" joinstyle="miter"/>
            <v:imagedata r:id="rId46" o:title="eqIda8b6ede55013761f0df50ef4854cb9d4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t>和</w:t>
      </w:r>
      <w:r>
        <w:object>
          <v:shape id="_x0000_i1045" o:spt="75" alt="eqIde4e38f492eda9905b962dfbfc36feef0" type="#_x0000_t75" style="height:11.25pt;width:22.5pt;" o:ole="t" filled="f" o:preferrelative="t" stroked="f" coordsize="21600,21600">
            <v:path/>
            <v:fill on="f" focussize="0,0"/>
            <v:stroke on="f" joinstyle="miter"/>
            <v:imagedata r:id="rId48" o:title="eqIde4e38f492eda9905b962dfbfc36feef0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t>，作为</w:t>
      </w:r>
      <w:r>
        <w:object>
          <v:shape id="_x0000_i1046" o:spt="75" alt="eqIda8b6ede55013761f0df50ef4854cb9d4" type="#_x0000_t75" style="height:15pt;width:15pt;" o:ole="t" filled="f" o:preferrelative="t" stroked="f" coordsize="21600,21600">
            <v:path/>
            <v:fill on="f" focussize="0,0"/>
            <v:stroke on="f" joinstyle="miter"/>
            <v:imagedata r:id="rId46" o:title="eqIda8b6ede55013761f0df50ef4854cb9d4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t>和</w:t>
      </w:r>
      <w:r>
        <w:object>
          <v:shape id="_x0000_i1047" o:spt="75" alt="eqIde4e38f492eda9905b962dfbfc36feef0" type="#_x0000_t75" style="height:11.25pt;width:22.5pt;" o:ole="t" filled="f" o:preferrelative="t" stroked="f" coordsize="21600,21600">
            <v:path/>
            <v:fill on="f" focussize="0,0"/>
            <v:stroke on="f" joinstyle="miter"/>
            <v:imagedata r:id="rId48" o:title="eqIde4e38f492eda9905b962dfbfc36feef0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t>离子源。利用双极膜电渗析法电解食盐水可获得淡水、NaOH和HCl，其工作原理如图所示，M、N为离子交换膜。下列说法错误的是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3862070" cy="1064260"/>
            <wp:effectExtent l="0" t="0" r="5080" b="254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06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A．Y电极与电源正极相连，发生的反应为</w:t>
      </w:r>
      <w:r>
        <w:object>
          <v:shape id="_x0000_i1048" o:spt="75" alt="eqId05cce74994092bdf5a8b5452143b0d22" type="#_x0000_t75" style="height:16.5pt;width:112.5pt;" o:ole="t" filled="f" o:preferrelative="t" stroked="f" coordsize="21600,21600">
            <v:path/>
            <v:fill on="f" focussize="0,0"/>
            <v:stroke on="f" joinstyle="miter"/>
            <v:imagedata r:id="rId53" o:title="eqId05cce74994092bdf5a8b5452143b0d22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B．M为阴离子交换膜，N为阳离子交换膜</w:t>
      </w:r>
    </w:p>
    <w:p>
      <w:pPr>
        <w:spacing w:line="360" w:lineRule="auto"/>
        <w:jc w:val="left"/>
        <w:textAlignment w:val="center"/>
      </w:pPr>
      <w:r>
        <w:t>C．“双极膜电渗析法”也可应用于从盐溶液(MX)制备相应的酸(HX)和碱(MOH)</w:t>
      </w:r>
    </w:p>
    <w:p>
      <w:pPr>
        <w:spacing w:line="360" w:lineRule="auto"/>
        <w:jc w:val="left"/>
        <w:textAlignment w:val="center"/>
      </w:pPr>
      <w:r>
        <w:t>D．若去掉双极膜(BP)，电路中每转移1 mol电子，两极共得到1 mol气体</w:t>
      </w:r>
    </w:p>
    <w:p>
      <w:pPr>
        <w:pStyle w:val="2"/>
        <w:tabs>
          <w:tab w:val="left" w:pos="4253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二、填空题</w:t>
      </w:r>
    </w:p>
    <w:p>
      <w:pPr>
        <w:pStyle w:val="2"/>
        <w:tabs>
          <w:tab w:val="left" w:pos="4253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szCs w:val="22"/>
          <w:lang w:val="en-US" w:eastAsia="zh-CN"/>
        </w:rPr>
        <w:t>8</w:t>
      </w:r>
      <w:r>
        <w:rPr>
          <w:rFonts w:hint="eastAsia" w:asciiTheme="minorHAnsi" w:hAnsiTheme="minorHAnsi" w:eastAsiaTheme="minorEastAsia" w:cstheme="minorBidi"/>
          <w:szCs w:val="22"/>
        </w:rPr>
        <w:t xml:space="preserve">.   </w:t>
      </w:r>
      <w:r>
        <w:rPr>
          <w:rFonts w:asciiTheme="minorHAnsi" w:hAnsiTheme="minorHAnsi" w:eastAsiaTheme="minorEastAsia" w:cstheme="minorBidi"/>
          <w:szCs w:val="22"/>
        </w:rPr>
        <w:t>KIO3是一种重要的无机化合物，可作为食盐中的补碘剂。回答下列问题：</w:t>
      </w:r>
    </w:p>
    <w:p>
      <w:pPr>
        <w:pStyle w:val="2"/>
        <w:tabs>
          <w:tab w:val="left" w:pos="4253"/>
        </w:tabs>
        <w:spacing w:line="360" w:lineRule="auto"/>
        <w:contextualSpacing/>
        <w:rPr>
          <w:rFonts w:asciiTheme="minorHAnsi" w:hAnsiTheme="minorHAnsi" w:eastAsiaTheme="minorEastAsia" w:cstheme="minorBidi"/>
          <w:szCs w:val="22"/>
        </w:rPr>
      </w:pPr>
      <w:r>
        <w:rPr>
          <w:rFonts w:asciiTheme="minorHAnsi" w:hAnsiTheme="minorHAnsi" w:eastAsiaTheme="minorEastAsia" w:cstheme="minorBidi"/>
          <w:szCs w:val="22"/>
        </w:rPr>
        <w:t xml:space="preserve"> (</w:t>
      </w:r>
      <w:r>
        <w:rPr>
          <w:rFonts w:hint="eastAsia" w:asciiTheme="minorHAnsi" w:hAnsiTheme="minorHAnsi" w:eastAsiaTheme="minorEastAsia" w:cstheme="minorBidi"/>
          <w:szCs w:val="22"/>
        </w:rPr>
        <w:t>1</w:t>
      </w:r>
      <w:r>
        <w:rPr>
          <w:rFonts w:asciiTheme="minorHAnsi" w:hAnsiTheme="minorHAnsi" w:eastAsiaTheme="minorEastAsia" w:cstheme="minorBidi"/>
          <w:szCs w:val="22"/>
        </w:rPr>
        <w:t>)利用“KClO</w:t>
      </w:r>
      <w:r>
        <w:rPr>
          <w:rFonts w:asciiTheme="minorHAnsi" w:hAnsiTheme="minorHAnsi" w:eastAsiaTheme="minorEastAsia" w:cstheme="minorBidi"/>
          <w:szCs w:val="22"/>
          <w:vertAlign w:val="subscript"/>
        </w:rPr>
        <w:t>3</w:t>
      </w:r>
      <w:r>
        <w:rPr>
          <w:rFonts w:asciiTheme="minorHAnsi" w:hAnsiTheme="minorHAnsi" w:eastAsiaTheme="minorEastAsia" w:cstheme="minorBidi"/>
          <w:szCs w:val="22"/>
        </w:rPr>
        <w:t>氧化法”制备KIO</w:t>
      </w:r>
      <w:r>
        <w:rPr>
          <w:rFonts w:asciiTheme="minorHAnsi" w:hAnsiTheme="minorHAnsi" w:eastAsiaTheme="minorEastAsia" w:cstheme="minorBidi"/>
          <w:szCs w:val="22"/>
          <w:vertAlign w:val="subscript"/>
        </w:rPr>
        <w:t>3</w:t>
      </w:r>
      <w:r>
        <w:rPr>
          <w:rFonts w:asciiTheme="minorHAnsi" w:hAnsiTheme="minorHAnsi" w:eastAsiaTheme="minorEastAsia" w:cstheme="minorBidi"/>
          <w:szCs w:val="22"/>
        </w:rPr>
        <w:t>工艺流程如图所示：</w:t>
      </w:r>
    </w:p>
    <w:p>
      <w:pPr>
        <w:pStyle w:val="2"/>
        <w:tabs>
          <w:tab w:val="left" w:pos="4253"/>
        </w:tabs>
        <w:spacing w:line="360" w:lineRule="auto"/>
        <w:contextualSpacing/>
        <w:jc w:val="center"/>
        <w:rPr>
          <w:rFonts w:asciiTheme="minorHAnsi" w:hAnsiTheme="minorHAnsi" w:eastAsiaTheme="minorEastAsia" w:cstheme="minorBidi"/>
          <w:szCs w:val="22"/>
        </w:rPr>
      </w:pPr>
      <w:r>
        <w:rPr>
          <w:rFonts w:asciiTheme="minorHAnsi" w:hAnsiTheme="minorHAnsi" w:eastAsiaTheme="minorEastAsia" w:cstheme="minorBidi"/>
          <w:szCs w:val="22"/>
        </w:rPr>
        <w:drawing>
          <wp:inline distT="0" distB="0" distL="0" distR="0">
            <wp:extent cx="2811145" cy="764540"/>
            <wp:effectExtent l="0" t="0" r="8255" b="16510"/>
            <wp:docPr id="2" name="图片 2" descr="说明: F10X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说明: F10X77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114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253"/>
        </w:tabs>
        <w:spacing w:line="360" w:lineRule="auto"/>
        <w:contextualSpacing/>
        <w:rPr>
          <w:rFonts w:asciiTheme="minorHAnsi" w:hAnsiTheme="minorHAnsi" w:eastAsiaTheme="minorEastAsia" w:cstheme="minorBidi"/>
          <w:szCs w:val="22"/>
        </w:rPr>
      </w:pPr>
      <w:r>
        <w:rPr>
          <w:rFonts w:asciiTheme="minorHAnsi" w:hAnsiTheme="minorHAnsi" w:eastAsiaTheme="minorEastAsia" w:cstheme="minorBidi"/>
          <w:szCs w:val="22"/>
        </w:rPr>
        <w:t>“酸化反应”所得产物有KH(IO</w:t>
      </w:r>
      <w:r>
        <w:rPr>
          <w:rFonts w:asciiTheme="minorHAnsi" w:hAnsiTheme="minorHAnsi" w:eastAsiaTheme="minorEastAsia" w:cstheme="minorBidi"/>
          <w:szCs w:val="22"/>
          <w:vertAlign w:val="subscript"/>
        </w:rPr>
        <w:t>3</w:t>
      </w:r>
      <w:r>
        <w:rPr>
          <w:rFonts w:asciiTheme="minorHAnsi" w:hAnsiTheme="minorHAnsi" w:eastAsiaTheme="minorEastAsia" w:cstheme="minorBidi"/>
          <w:szCs w:val="22"/>
        </w:rPr>
        <w:t>)</w:t>
      </w:r>
      <w:r>
        <w:rPr>
          <w:rFonts w:asciiTheme="minorHAnsi" w:hAnsiTheme="minorHAnsi" w:eastAsiaTheme="minorEastAsia" w:cstheme="minorBidi"/>
          <w:szCs w:val="22"/>
          <w:vertAlign w:val="subscript"/>
        </w:rPr>
        <w:t>2</w:t>
      </w:r>
      <w:r>
        <w:rPr>
          <w:rFonts w:asciiTheme="minorHAnsi" w:hAnsiTheme="minorHAnsi" w:eastAsiaTheme="minorEastAsia" w:cstheme="minorBidi"/>
          <w:szCs w:val="22"/>
        </w:rPr>
        <w:t>、Cl</w:t>
      </w:r>
      <w:r>
        <w:rPr>
          <w:rFonts w:asciiTheme="minorHAnsi" w:hAnsiTheme="minorHAnsi" w:eastAsiaTheme="minorEastAsia" w:cstheme="minorBidi"/>
          <w:szCs w:val="22"/>
          <w:vertAlign w:val="subscript"/>
        </w:rPr>
        <w:t>2</w:t>
      </w:r>
      <w:r>
        <w:rPr>
          <w:rFonts w:asciiTheme="minorHAnsi" w:hAnsiTheme="minorHAnsi" w:eastAsiaTheme="minorEastAsia" w:cstheme="minorBidi"/>
          <w:szCs w:val="22"/>
        </w:rPr>
        <w:t>和KCl。“逐Cl</w:t>
      </w:r>
      <w:r>
        <w:rPr>
          <w:rFonts w:asciiTheme="minorHAnsi" w:hAnsiTheme="minorHAnsi" w:eastAsiaTheme="minorEastAsia" w:cstheme="minorBidi"/>
          <w:szCs w:val="22"/>
          <w:vertAlign w:val="subscript"/>
        </w:rPr>
        <w:t>2</w:t>
      </w:r>
      <w:r>
        <w:rPr>
          <w:rFonts w:asciiTheme="minorHAnsi" w:hAnsiTheme="minorHAnsi" w:eastAsiaTheme="minorEastAsia" w:cstheme="minorBidi"/>
          <w:szCs w:val="22"/>
        </w:rPr>
        <w:t>”采用的方法是________。“滤液”中的溶质主要是________________。“调pH”中发生反应的化学方程式为_________________________________________________________。</w:t>
      </w:r>
    </w:p>
    <w:p>
      <w:pPr>
        <w:pStyle w:val="2"/>
        <w:tabs>
          <w:tab w:val="left" w:pos="4253"/>
        </w:tabs>
        <w:spacing w:line="360" w:lineRule="auto"/>
        <w:contextualSpacing/>
        <w:rPr>
          <w:rFonts w:asciiTheme="minorHAnsi" w:hAnsiTheme="minorHAnsi" w:eastAsiaTheme="minorEastAsia" w:cstheme="minorBidi"/>
          <w:szCs w:val="22"/>
        </w:rPr>
      </w:pPr>
      <w:r>
        <w:rPr>
          <w:rFonts w:asciiTheme="minorHAnsi" w:hAnsiTheme="minorHAnsi" w:eastAsiaTheme="minorEastAsia" w:cstheme="minorBidi"/>
          <w:szCs w:val="22"/>
        </w:rPr>
        <w:t>(</w:t>
      </w:r>
      <w:r>
        <w:rPr>
          <w:rFonts w:hint="eastAsia" w:asciiTheme="minorHAnsi" w:hAnsiTheme="minorHAnsi" w:eastAsiaTheme="minorEastAsia" w:cstheme="minorBidi"/>
          <w:szCs w:val="22"/>
        </w:rPr>
        <w:t>2</w:t>
      </w:r>
      <w:r>
        <w:rPr>
          <w:rFonts w:asciiTheme="minorHAnsi" w:hAnsiTheme="minorHAnsi" w:eastAsiaTheme="minorEastAsia" w:cstheme="minorBidi"/>
          <w:szCs w:val="22"/>
        </w:rPr>
        <w:t>)KIO</w:t>
      </w:r>
      <w:r>
        <w:rPr>
          <w:rFonts w:asciiTheme="minorHAnsi" w:hAnsiTheme="minorHAnsi" w:eastAsiaTheme="minorEastAsia" w:cstheme="minorBidi"/>
          <w:szCs w:val="22"/>
          <w:vertAlign w:val="subscript"/>
        </w:rPr>
        <w:t>3</w:t>
      </w:r>
      <w:r>
        <w:rPr>
          <w:rFonts w:asciiTheme="minorHAnsi" w:hAnsiTheme="minorHAnsi" w:eastAsiaTheme="minorEastAsia" w:cstheme="minorBidi"/>
          <w:szCs w:val="22"/>
        </w:rPr>
        <w:t>也可采用“电解法”制备，装置如图所示。</w:t>
      </w:r>
    </w:p>
    <w:p>
      <w:pPr>
        <w:pStyle w:val="2"/>
        <w:tabs>
          <w:tab w:val="left" w:pos="4253"/>
        </w:tabs>
        <w:spacing w:line="360" w:lineRule="auto"/>
        <w:contextualSpacing/>
        <w:jc w:val="center"/>
        <w:rPr>
          <w:rFonts w:asciiTheme="minorHAnsi" w:hAnsiTheme="minorHAnsi" w:eastAsiaTheme="minorEastAsia" w:cstheme="minorBidi"/>
          <w:szCs w:val="22"/>
        </w:rPr>
      </w:pPr>
      <w:r>
        <w:rPr>
          <w:rFonts w:asciiTheme="minorHAnsi" w:hAnsiTheme="minorHAnsi" w:eastAsiaTheme="minorEastAsia" w:cstheme="minorBidi"/>
          <w:szCs w:val="22"/>
        </w:rPr>
        <w:drawing>
          <wp:inline distT="0" distB="0" distL="0" distR="0">
            <wp:extent cx="1590040" cy="1112520"/>
            <wp:effectExtent l="0" t="0" r="10160" b="11430"/>
            <wp:docPr id="1" name="图片 1" descr="说明: F10X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F10X778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253"/>
        </w:tabs>
        <w:spacing w:line="360" w:lineRule="auto"/>
        <w:contextualSpacing/>
        <w:rPr>
          <w:rFonts w:asciiTheme="minorHAnsi" w:hAnsiTheme="minorHAnsi" w:eastAsiaTheme="minorEastAsia" w:cstheme="minorBidi"/>
          <w:szCs w:val="22"/>
        </w:rPr>
      </w:pPr>
      <w:r>
        <w:rPr>
          <w:rFonts w:asciiTheme="minorHAnsi" w:hAnsiTheme="minorHAnsi" w:eastAsiaTheme="minorEastAsia" w:cstheme="minorBidi"/>
          <w:szCs w:val="22"/>
        </w:rPr>
        <w:t>①写出电解时阴极的电极反应式_______________________________________。</w:t>
      </w:r>
    </w:p>
    <w:p>
      <w:pPr>
        <w:pStyle w:val="2"/>
        <w:tabs>
          <w:tab w:val="left" w:pos="4253"/>
        </w:tabs>
        <w:spacing w:line="360" w:lineRule="auto"/>
        <w:contextualSpacing/>
        <w:rPr>
          <w:rFonts w:asciiTheme="minorHAnsi" w:hAnsiTheme="minorHAnsi" w:eastAsiaTheme="minorEastAsia" w:cstheme="minorBidi"/>
          <w:szCs w:val="22"/>
        </w:rPr>
      </w:pPr>
      <w:r>
        <w:rPr>
          <w:rFonts w:asciiTheme="minorHAnsi" w:hAnsiTheme="minorHAnsi" w:eastAsiaTheme="minorEastAsia" w:cstheme="minorBidi"/>
          <w:szCs w:val="22"/>
        </w:rPr>
        <w:t>②电解过程中通过阳离子交换膜的离子主要为________________，其迁移方向是________。</w:t>
      </w:r>
    </w:p>
    <w:p>
      <w:pPr>
        <w:pStyle w:val="2"/>
        <w:tabs>
          <w:tab w:val="left" w:pos="4253"/>
        </w:tabs>
        <w:spacing w:line="360" w:lineRule="auto"/>
        <w:contextualSpacing/>
        <w:rPr>
          <w:rFonts w:asciiTheme="minorHAnsi" w:hAnsiTheme="minorHAnsi" w:eastAsiaTheme="minorEastAsia" w:cstheme="minorBidi"/>
          <w:szCs w:val="22"/>
        </w:rPr>
      </w:pPr>
      <w:r>
        <w:rPr>
          <w:rFonts w:asciiTheme="minorHAnsi" w:hAnsiTheme="minorHAnsi" w:eastAsiaTheme="minorEastAsia" w:cstheme="minorBidi"/>
          <w:szCs w:val="22"/>
        </w:rPr>
        <w:t>③与“电解法”相比，“KClO</w:t>
      </w:r>
      <w:r>
        <w:rPr>
          <w:rFonts w:asciiTheme="minorHAnsi" w:hAnsiTheme="minorHAnsi" w:eastAsiaTheme="minorEastAsia" w:cstheme="minorBidi"/>
          <w:szCs w:val="22"/>
          <w:vertAlign w:val="subscript"/>
        </w:rPr>
        <w:t>3</w:t>
      </w:r>
      <w:r>
        <w:rPr>
          <w:rFonts w:asciiTheme="minorHAnsi" w:hAnsiTheme="minorHAnsi" w:eastAsiaTheme="minorEastAsia" w:cstheme="minorBidi"/>
          <w:szCs w:val="22"/>
        </w:rPr>
        <w:t>氧化法”的主要不足之处有</w:t>
      </w:r>
    </w:p>
    <w:p>
      <w:pPr>
        <w:pStyle w:val="2"/>
        <w:tabs>
          <w:tab w:val="left" w:pos="4253"/>
        </w:tabs>
        <w:spacing w:line="360" w:lineRule="auto"/>
        <w:contextualSpacing/>
        <w:rPr>
          <w:rFonts w:asciiTheme="minorHAnsi" w:hAnsiTheme="minorHAnsi" w:eastAsiaTheme="minorEastAsia" w:cstheme="minorBidi"/>
          <w:szCs w:val="22"/>
        </w:rPr>
      </w:pPr>
      <w:r>
        <w:rPr>
          <w:rFonts w:asciiTheme="minorHAnsi" w:hAnsiTheme="minorHAnsi" w:eastAsiaTheme="minorEastAsia" w:cstheme="minorBidi"/>
          <w:szCs w:val="22"/>
        </w:rPr>
        <w:t>__________________________________________________________(写出一点)。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9</w:t>
      </w:r>
      <w:r>
        <w:t>．(1)在25℃，101 kPa下，已知</w:t>
      </w:r>
      <w:r>
        <w:object>
          <v:shape id="_x0000_i1049" o:spt="75" alt="eqId4df3f49c50adf60369763e4182f94b30" type="#_x0000_t75" style="height:15.75pt;width:22.5pt;" o:ole="t" filled="f" o:preferrelative="t" stroked="f" coordsize="21600,21600">
            <v:path/>
            <v:fill on="f" focussize="0,0"/>
            <v:stroke on="f" joinstyle="miter"/>
            <v:imagedata r:id="rId57" o:title="eqId4df3f49c50adf60369763e4182f94b30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t>气体在氧气中完全燃烧后恢复至原状态，平均每转移1 mol电子放热190 kJ，该反应的热化学方程式______</w:t>
      </w:r>
      <w:r>
        <w:rPr>
          <w:rFonts w:hint="eastAsia"/>
          <w:u w:val="single"/>
        </w:rPr>
        <w:t xml:space="preserve">                                                   </w:t>
      </w:r>
      <w:r>
        <w:t>。</w:t>
      </w:r>
    </w:p>
    <w:p>
      <w:pPr>
        <w:spacing w:line="360" w:lineRule="auto"/>
        <w:jc w:val="left"/>
        <w:textAlignment w:val="center"/>
      </w:pPr>
      <w:r>
        <w:t>(2)根据下图写出反应</w:t>
      </w:r>
      <w:r>
        <w:object>
          <v:shape id="_x0000_i1050" o:spt="75" alt="eqIda4c47a43636d84b5c210d4dcc47c54dd" type="#_x0000_t75" style="height:18pt;width:133.5pt;" o:ole="t" filled="f" o:preferrelative="t" stroked="f" coordsize="21600,21600">
            <v:path/>
            <v:fill on="f" focussize="0,0"/>
            <v:stroke on="f" joinstyle="miter"/>
            <v:imagedata r:id="rId59" o:title="eqIda4c47a43636d84b5c210d4dcc47c54dd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t>的热化学方程式：______</w:t>
      </w:r>
      <w:r>
        <w:rPr>
          <w:rFonts w:hint="eastAsia"/>
          <w:u w:val="single"/>
        </w:rPr>
        <w:t xml:space="preserve">                       </w:t>
      </w:r>
      <w:r>
        <w:t>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1562100" cy="1114425"/>
            <wp:effectExtent l="0" t="0" r="0" b="9525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564008" cy="111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(3)由金红石(</w:t>
      </w:r>
      <w:r>
        <w:object>
          <v:shape id="_x0000_i1051" o:spt="75" alt="eqIda514d343660159732a5051502d79a65d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62" o:title="eqIda514d343660159732a5051502d79a65d"/>
            <o:lock v:ext="edit" aspectratio="t"/>
            <w10:wrap type="none"/>
            <w10:anchorlock/>
          </v:shape>
          <o:OLEObject Type="Embed" ProgID="Equation.DSMT4" ShapeID="_x0000_i1051" DrawAspect="Content" ObjectID="_1468075751" r:id="rId61">
            <o:LockedField>false</o:LockedField>
          </o:OLEObject>
        </w:object>
      </w:r>
      <w:r>
        <w:t>)制取单质Ti的步骤为：</w:t>
      </w:r>
      <w:r>
        <w:object>
          <v:shape id="_x0000_i1052" o:spt="75" alt="eqId61827ca35e2c5d409945793ed10f5cfa" type="#_x0000_t75" style="height:18.75pt;width:125.25pt;" o:ole="t" filled="f" o:preferrelative="t" stroked="f" coordsize="21600,21600">
            <v:path/>
            <v:fill on="f" focussize="0,0"/>
            <v:stroke on="f" joinstyle="miter"/>
            <v:imagedata r:id="rId64" o:title="eqId61827ca35e2c5d409945793ed10f5cfa"/>
            <o:lock v:ext="edit" aspectratio="t"/>
            <w10:wrap type="none"/>
            <w10:anchorlock/>
          </v:shape>
          <o:OLEObject Type="Embed" ProgID="Equation.DSMT4" ShapeID="_x0000_i1052" DrawAspect="Content" ObjectID="_1468075752" r:id="rId6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'Times New Roman'" w:hAnsi="'Times New Roman'" w:eastAsia="'Times New Roman'" w:cs="'Times New Roman'"/>
        </w:rPr>
      </w:pPr>
      <w:r>
        <w:t>已知：Ⅰ．</w:t>
      </w:r>
      <w:r>
        <w:object>
          <v:shape id="_x0000_i1053" o:spt="75" alt="eqId7eb1797517181723da9f70b01cb9dff8" type="#_x0000_t75" style="height:18pt;width:105pt;" o:ole="t" filled="f" o:preferrelative="t" stroked="f" coordsize="21600,21600">
            <v:path/>
            <v:fill on="f" focussize="0,0"/>
            <v:stroke on="f" joinstyle="miter"/>
            <v:imagedata r:id="rId66" o:title="eqId7eb1797517181723da9f70b01cb9dff8"/>
            <o:lock v:ext="edit" aspectratio="t"/>
            <w10:wrap type="none"/>
            <w10:anchorlock/>
          </v:shape>
          <o:OLEObject Type="Embed" ProgID="Equation.DSMT4" ShapeID="_x0000_i1053" DrawAspect="Content" ObjectID="_1468075753" r:id="rId65">
            <o:LockedField>false</o:LockedField>
          </o:OLEObject>
        </w:obje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object>
          <v:shape id="_x0000_i1054" o:spt="75" alt="eqId95b5ab00cc04006f9c19d5ff70edabe6" type="#_x0000_t75" style="height:13.5pt;width:96.75pt;" o:ole="t" filled="f" o:preferrelative="t" stroked="f" coordsize="21600,21600">
            <v:path/>
            <v:fill on="f" focussize="0,0"/>
            <v:stroke on="f" joinstyle="miter"/>
            <v:imagedata r:id="rId68" o:title="eqId95b5ab00cc04006f9c19d5ff70edabe6"/>
            <o:lock v:ext="edit" aspectratio="t"/>
            <w10:wrap type="none"/>
            <w10:anchorlock/>
          </v:shape>
          <o:OLEObject Type="Embed" ProgID="Equation.DSMT4" ShapeID="_x0000_i1054" DrawAspect="Content" ObjectID="_1468075754" r:id="rId6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'Times New Roman'" w:hAnsi="'Times New Roman'" w:eastAsia="'Times New Roman'" w:cs="'Times New Roman'"/>
        </w:rPr>
      </w:pPr>
      <w:r>
        <w:t>Ⅱ．</w:t>
      </w:r>
      <w:r>
        <w:object>
          <v:shape id="_x0000_i1055" o:spt="75" alt="eqIdc9ac06bbfbd6cfc56daa8303c28764e6" type="#_x0000_t75" style="height:18pt;width:123.75pt;" o:ole="t" filled="f" o:preferrelative="t" stroked="f" coordsize="21600,21600">
            <v:path/>
            <v:fill on="f" focussize="0,0"/>
            <v:stroke on="f" joinstyle="miter"/>
            <v:imagedata r:id="rId70" o:title="eqIdc9ac06bbfbd6cfc56daa8303c28764e6"/>
            <o:lock v:ext="edit" aspectratio="t"/>
            <w10:wrap type="none"/>
            <w10:anchorlock/>
          </v:shape>
          <o:OLEObject Type="Embed" ProgID="Equation.DSMT4" ShapeID="_x0000_i1055" DrawAspect="Content" ObjectID="_1468075755" r:id="rId69">
            <o:LockedField>false</o:LockedField>
          </o:OLEObject>
        </w:obje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object>
          <v:shape id="_x0000_i1056" o:spt="75" alt="eqIdf8f46c91d8148d3ddd70e5bf448758fa" type="#_x0000_t75" style="height:13.5pt;width:88.5pt;" o:ole="t" filled="f" o:preferrelative="t" stroked="f" coordsize="21600,21600">
            <v:path/>
            <v:fill on="f" focussize="0,0"/>
            <v:stroke on="f" joinstyle="miter"/>
            <v:imagedata r:id="rId72" o:title="eqIdf8f46c91d8148d3ddd70e5bf448758fa"/>
            <o:lock v:ext="edit" aspectratio="t"/>
            <w10:wrap type="none"/>
            <w10:anchorlock/>
          </v:shape>
          <o:OLEObject Type="Embed" ProgID="Equation.DSMT4" ShapeID="_x0000_i1056" DrawAspect="Content" ObjectID="_1468075756" r:id="rId7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'Times New Roman'" w:hAnsi="'Times New Roman'" w:eastAsia="'Times New Roman'" w:cs="'Times New Roman'"/>
        </w:rPr>
      </w:pPr>
      <w:r>
        <w:t>Ⅲ．</w:t>
      </w:r>
      <w:r>
        <w:object>
          <v:shape id="_x0000_i1057" o:spt="75" alt="eqIdfc75aaab6bf449c0122e1e0b1da04de3" type="#_x0000_t75" style="height:18pt;width:166.5pt;" o:ole="t" filled="f" o:preferrelative="t" stroked="f" coordsize="21600,21600">
            <v:path/>
            <v:fill on="f" focussize="0,0"/>
            <v:stroke on="f" joinstyle="miter"/>
            <v:imagedata r:id="rId74" o:title="eqIdfc75aaab6bf449c0122e1e0b1da04de3"/>
            <o:lock v:ext="edit" aspectratio="t"/>
            <w10:wrap type="none"/>
            <w10:anchorlock/>
          </v:shape>
          <o:OLEObject Type="Embed" ProgID="Equation.DSMT4" ShapeID="_x0000_i1057" DrawAspect="Content" ObjectID="_1468075757" r:id="rId73">
            <o:LockedField>false</o:LockedField>
          </o:OLEObject>
        </w:obje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object>
          <v:shape id="_x0000_i1058" o:spt="75" alt="eqId70db9ea2059d13ff0ee73f07cfac3d1f" type="#_x0000_t75" style="height:13.5pt;width:87.75pt;" o:ole="t" filled="f" o:preferrelative="t" stroked="f" coordsize="21600,21600">
            <v:path/>
            <v:fill on="f" focussize="0,0"/>
            <v:stroke on="f" joinstyle="miter"/>
            <v:imagedata r:id="rId76" o:title="eqId70db9ea2059d13ff0ee73f07cfac3d1f"/>
            <o:lock v:ext="edit" aspectratio="t"/>
            <w10:wrap type="none"/>
            <w10:anchorlock/>
          </v:shape>
          <o:OLEObject Type="Embed" ProgID="Equation.DSMT4" ShapeID="_x0000_i1058" DrawAspect="Content" ObjectID="_1468075758" r:id="rId75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①</w:t>
      </w:r>
      <w:r>
        <w:object>
          <v:shape id="_x0000_i1059" o:spt="75" alt="eqIdbd1e1ae688d7e5c011d805d25dd8e8f7" type="#_x0000_t75" style="height:18pt;width:209.25pt;" o:ole="t" filled="f" o:preferrelative="t" stroked="f" coordsize="21600,21600">
            <v:path/>
            <v:fill on="f" focussize="0,0"/>
            <v:stroke on="f" joinstyle="miter"/>
            <v:imagedata r:id="rId78" o:title="eqIdbd1e1ae688d7e5c011d805d25dd8e8f7"/>
            <o:lock v:ext="edit" aspectratio="t"/>
            <w10:wrap type="none"/>
            <w10:anchorlock/>
          </v:shape>
          <o:OLEObject Type="Embed" ProgID="Equation.DSMT4" ShapeID="_x0000_i1059" DrawAspect="Content" ObjectID="_1468075759" r:id="rId77">
            <o:LockedField>false</o:LockedField>
          </o:OLEObject>
        </w:object>
      </w:r>
      <w:r>
        <w:t>的</w:t>
      </w:r>
      <w:r>
        <w:object>
          <v:shape id="_x0000_i1060" o:spt="75" alt="eqIdbfb9b16dace2b81e55c709034b3031d2" type="#_x0000_t75" style="height:11.25pt;width:27pt;" o:ole="t" filled="f" o:preferrelative="t" stroked="f" coordsize="21600,21600">
            <v:path/>
            <v:fill on="f" focussize="0,0"/>
            <v:stroke on="f" joinstyle="miter"/>
            <v:imagedata r:id="rId80" o:title="eqIdbfb9b16dace2b81e55c709034b3031d2"/>
            <o:lock v:ext="edit" aspectratio="t"/>
            <w10:wrap type="none"/>
            <w10:anchorlock/>
          </v:shape>
          <o:OLEObject Type="Embed" ProgID="Equation.DSMT4" ShapeID="_x0000_i1060" DrawAspect="Content" ObjectID="_1468075760" r:id="rId79">
            <o:LockedField>false</o:LockedField>
          </o:OLEObject>
        </w:object>
      </w:r>
      <w:r>
        <w:t>______。</w:t>
      </w:r>
    </w:p>
    <w:p>
      <w:pPr>
        <w:spacing w:line="360" w:lineRule="auto"/>
        <w:jc w:val="left"/>
        <w:textAlignment w:val="center"/>
      </w:pPr>
      <w:r>
        <w:t>②反应</w:t>
      </w:r>
      <w:r>
        <w:object>
          <v:shape id="_x0000_i1061" o:spt="75" alt="eqId71b63b3c8eb58e63183ef42b854ac331" type="#_x0000_t75" style="height:21.75pt;width:127.5pt;" o:ole="t" filled="f" o:preferrelative="t" stroked="f" coordsize="21600,21600">
            <v:path/>
            <v:fill on="f" focussize="0,0"/>
            <v:stroke on="f" joinstyle="miter"/>
            <v:imagedata r:id="rId82" o:title="eqId71b63b3c8eb58e63183ef42b854ac331"/>
            <o:lock v:ext="edit" aspectratio="t"/>
            <w10:wrap type="none"/>
            <w10:anchorlock/>
          </v:shape>
          <o:OLEObject Type="Embed" ProgID="Equation.DSMT4" ShapeID="_x0000_i1061" DrawAspect="Content" ObjectID="_1468075761" r:id="rId81">
            <o:LockedField>false</o:LockedField>
          </o:OLEObject>
        </w:object>
      </w:r>
      <w:r>
        <w:t>在Ar气氛中进行的理由是______。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10</w:t>
      </w:r>
      <w:r>
        <w:t>．电化学普遍应用于生活和生产中，前途广泛，是科研的重点方向。</w:t>
      </w:r>
    </w:p>
    <w:p>
      <w:pPr>
        <w:spacing w:line="360" w:lineRule="auto"/>
        <w:jc w:val="left"/>
        <w:textAlignment w:val="center"/>
      </w:pPr>
      <w:r>
        <w:t>(1)为处理银器表面的黑斑(</w:t>
      </w:r>
      <w:r>
        <w:object>
          <v:shape id="_x0000_i1062" o:spt="75" alt="eqId8144be559181bdae4872f47cd2c15663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84" o:title="eqId8144be559181bdae4872f47cd2c15663"/>
            <o:lock v:ext="edit" aspectratio="t"/>
            <w10:wrap type="none"/>
            <w10:anchorlock/>
          </v:shape>
          <o:OLEObject Type="Embed" ProgID="Equation.DSMT4" ShapeID="_x0000_i1062" DrawAspect="Content" ObjectID="_1468075762" r:id="rId83">
            <o:LockedField>false</o:LockedField>
          </o:OLEObject>
        </w:object>
      </w:r>
      <w:r>
        <w:t>)，将银器置于铝制容器里的食盐水中并与铝接触，</w:t>
      </w:r>
      <w:r>
        <w:object>
          <v:shape id="_x0000_i1063" o:spt="75" alt="eqId8144be559181bdae4872f47cd2c15663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84" o:title="eqId8144be559181bdae4872f47cd2c15663"/>
            <o:lock v:ext="edit" aspectratio="t"/>
            <w10:wrap type="none"/>
            <w10:anchorlock/>
          </v:shape>
          <o:OLEObject Type="Embed" ProgID="Equation.DSMT4" ShapeID="_x0000_i1063" DrawAspect="Content" ObjectID="_1468075763" r:id="rId85">
            <o:LockedField>false</o:LockedField>
          </o:OLEObject>
        </w:object>
      </w:r>
      <w:r>
        <w:t>可转化为Ag。食盐水的作用为___________。</w:t>
      </w:r>
    </w:p>
    <w:p>
      <w:pPr>
        <w:spacing w:line="360" w:lineRule="auto"/>
        <w:jc w:val="left"/>
        <w:textAlignment w:val="center"/>
      </w:pPr>
      <w:r>
        <w:t>(2)用原电池原理可以除去酸性废水中的三氯乙烯和</w:t>
      </w:r>
      <w:r>
        <w:object>
          <v:shape id="_x0000_i1064" o:spt="75" alt="eqId2b8fad7bfcfe6e3ba499681308e608b1" type="#_x0000_t75" style="height:16.5pt;width:25.5pt;" o:ole="t" filled="f" o:preferrelative="t" stroked="f" coordsize="21600,21600">
            <v:path/>
            <v:fill on="f" focussize="0,0"/>
            <v:stroke on="f" joinstyle="miter"/>
            <v:imagedata r:id="rId87" o:title="eqId2b8fad7bfcfe6e3ba499681308e608b1"/>
            <o:lock v:ext="edit" aspectratio="t"/>
            <w10:wrap type="none"/>
            <w10:anchorlock/>
          </v:shape>
          <o:OLEObject Type="Embed" ProgID="Equation.DSMT4" ShapeID="_x0000_i1064" DrawAspect="Content" ObjectID="_1468075764" r:id="rId86">
            <o:LockedField>false</o:LockedField>
          </o:OLEObject>
        </w:object>
      </w:r>
      <w:r>
        <w:t>，其原理如图所示(导电壳内部为纳米铁)。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3745865" cy="825500"/>
            <wp:effectExtent l="0" t="0" r="6985" b="12700"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82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①正极电极反应式为：___________。</w:t>
      </w:r>
    </w:p>
    <w:p>
      <w:pPr>
        <w:spacing w:line="360" w:lineRule="auto"/>
        <w:jc w:val="left"/>
        <w:textAlignment w:val="center"/>
      </w:pPr>
      <w:r>
        <w:t>②在标准状况下，当电路中有0.4mol电子转移时，就会有___________L乙烷生成。</w:t>
      </w:r>
    </w:p>
    <w:p>
      <w:pPr>
        <w:spacing w:line="360" w:lineRule="auto"/>
        <w:jc w:val="left"/>
        <w:textAlignment w:val="center"/>
      </w:pPr>
      <w:r>
        <w:t>(3)一种钾离子电池的工作原理如图所示。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2324100" cy="1714500"/>
            <wp:effectExtent l="0" t="0" r="0" b="0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①放电时</w:t>
      </w:r>
      <w:r>
        <w:object>
          <v:shape id="_x0000_i1065" o:spt="75" alt="eqId0b651373075e99a110c42f387969efb0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91" o:title="eqId0b651373075e99a110c42f387969efb0"/>
            <o:lock v:ext="edit" aspectratio="t"/>
            <w10:wrap type="none"/>
            <w10:anchorlock/>
          </v:shape>
          <o:OLEObject Type="Embed" ProgID="Equation.DSMT4" ShapeID="_x0000_i1065" DrawAspect="Content" ObjectID="_1468075765" r:id="rId90">
            <o:LockedField>false</o:LockedField>
          </o:OLEObject>
        </w:object>
      </w:r>
      <w:r>
        <w:t>通过阳离子交换膜向___________电极移动(填“石墨”或“</w:t>
      </w:r>
      <w:r>
        <w:object>
          <v:shape id="_x0000_i1066" o:spt="75" alt="eqId82b85b748bc9e379bade6ca810349d80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93" o:title="eqId82b85b748bc9e379bade6ca810349d80"/>
            <o:lock v:ext="edit" aspectratio="t"/>
            <w10:wrap type="none"/>
            <w10:anchorlock/>
          </v:shape>
          <o:OLEObject Type="Embed" ProgID="Equation.DSMT4" ShapeID="_x0000_i1066" DrawAspect="Content" ObjectID="_1468075766" r:id="rId92">
            <o:LockedField>false</o:LockedField>
          </o:OLEObject>
        </w:object>
      </w:r>
      <w:r>
        <w:t>”)。</w:t>
      </w:r>
    </w:p>
    <w:p>
      <w:pPr>
        <w:spacing w:line="360" w:lineRule="auto"/>
        <w:jc w:val="left"/>
        <w:textAlignment w:val="center"/>
      </w:pPr>
      <w:r>
        <w:t>②充电时，阳极的电极反应式为：___________。</w:t>
      </w:r>
    </w:p>
    <w:p>
      <w:pPr>
        <w:spacing w:line="360" w:lineRule="auto"/>
        <w:jc w:val="left"/>
        <w:textAlignment w:val="center"/>
      </w:pPr>
      <w:r>
        <w:t>(4)已知双极膜是一种复合膜，在电场作用下双极膜中间界面内水解离为</w:t>
      </w:r>
      <w:r>
        <w:object>
          <v:shape id="_x0000_i1067" o:spt="75" alt="eqIda8b6ede55013761f0df50ef4854cb9d4" type="#_x0000_t75" style="height:15pt;width:15pt;" o:ole="t" filled="f" o:preferrelative="t" stroked="f" coordsize="21600,21600">
            <v:path/>
            <v:fill on="f" focussize="0,0"/>
            <v:stroke on="f" joinstyle="miter"/>
            <v:imagedata r:id="rId46" o:title="eqIda8b6ede55013761f0df50ef4854cb9d4"/>
            <o:lock v:ext="edit" aspectratio="t"/>
            <w10:wrap type="none"/>
            <w10:anchorlock/>
          </v:shape>
          <o:OLEObject Type="Embed" ProgID="Equation.DSMT4" ShapeID="_x0000_i1067" DrawAspect="Content" ObjectID="_1468075767" r:id="rId94">
            <o:LockedField>false</o:LockedField>
          </o:OLEObject>
        </w:object>
      </w:r>
      <w:r>
        <w:t>和</w:t>
      </w:r>
      <w:r>
        <w:object>
          <v:shape id="_x0000_i1068" o:spt="75" alt="eqIde4e38f492eda9905b962dfbfc36feef0" type="#_x0000_t75" style="height:11.25pt;width:22.5pt;" o:ole="t" filled="f" o:preferrelative="t" stroked="f" coordsize="21600,21600">
            <v:path/>
            <v:fill on="f" focussize="0,0"/>
            <v:stroke on="f" joinstyle="miter"/>
            <v:imagedata r:id="rId48" o:title="eqIde4e38f492eda9905b962dfbfc36feef0"/>
            <o:lock v:ext="edit" aspectratio="t"/>
            <w10:wrap type="none"/>
            <w10:anchorlock/>
          </v:shape>
          <o:OLEObject Type="Embed" ProgID="Equation.DSMT4" ShapeID="_x0000_i1068" DrawAspect="Content" ObjectID="_1468075768" r:id="rId95">
            <o:LockedField>false</o:LockedField>
          </o:OLEObject>
        </w:object>
      </w:r>
      <w:r>
        <w:t>并实现其定向通过。用下图所示的电化学装置合成重要的化工中间体乙醛酸。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2667000" cy="1428750"/>
            <wp:effectExtent l="0" t="0" r="0" b="0"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①阴极电极反应式为___________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 </w:t>
      </w:r>
      <w:r>
        <w:t>。</w:t>
      </w:r>
      <w:r>
        <w:rPr>
          <w:rFonts w:hint="eastAsia"/>
        </w:rPr>
        <w:t xml:space="preserve">    </w:t>
      </w:r>
      <w:r>
        <w:t>②其中</w:t>
      </w:r>
      <w:r>
        <w:object>
          <v:shape id="_x0000_i1069" o:spt="75" alt="eqIdf6a625957e7737c52fc52f94720b1566" type="#_x0000_t75" style="height:15.75pt;width:16.5pt;" o:ole="t" filled="f" o:preferrelative="t" stroked="f" coordsize="21600,21600">
            <v:path/>
            <v:fill on="f" focussize="0,0"/>
            <v:stroke on="f" joinstyle="miter"/>
            <v:imagedata r:id="rId98" o:title="eqIdf6a625957e7737c52fc52f94720b1566"/>
            <o:lock v:ext="edit" aspectratio="t"/>
            <w10:wrap type="none"/>
            <w10:anchorlock/>
          </v:shape>
          <o:OLEObject Type="Embed" ProgID="Equation.DSMT4" ShapeID="_x0000_i1069" DrawAspect="Content" ObjectID="_1468075769" r:id="rId97">
            <o:LockedField>false</o:LockedField>
          </o:OLEObject>
        </w:object>
      </w:r>
      <w:r>
        <w:t>的作用是___________。</w:t>
      </w:r>
    </w:p>
    <w:p>
      <w:pPr>
        <w:spacing w:line="360" w:lineRule="auto"/>
        <w:jc w:val="left"/>
        <w:textAlignment w:val="center"/>
      </w:pPr>
      <w:r>
        <w:t>③制得2mol乙醛酸，理论上外电路中迁移了___________mol电子。</w:t>
      </w:r>
    </w:p>
    <w:p>
      <w:pPr>
        <w:spacing w:line="360" w:lineRule="auto"/>
        <w:jc w:val="left"/>
        <w:textAlignment w:val="center"/>
      </w:pPr>
      <w:r>
        <w:t>1</w:t>
      </w:r>
      <w:r>
        <w:rPr>
          <w:rFonts w:hint="eastAsia"/>
          <w:lang w:val="en-US" w:eastAsia="zh-CN"/>
        </w:rPr>
        <w:t>1</w:t>
      </w:r>
      <w:bookmarkStart w:id="0" w:name="_GoBack"/>
      <w:bookmarkEnd w:id="0"/>
      <w:r>
        <w:t>．装置如图所示，C、D、E、F、X、Y都是惰性电极，甲、乙中溶液的体积和浓度都相同(假设通电前后溶液体积不变)，A、B为外接直流电源的两极。将直流电源接通后，F极附近呈红色。氢氧化铁胶体的胶粒带正电荷。请回答：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3829050" cy="1257300"/>
            <wp:effectExtent l="0" t="0" r="0" b="0"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260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(1)B极是电源的_______极，甲中溶液的pH_______(填“变大”“变小”或“不变”)。</w:t>
      </w:r>
    </w:p>
    <w:p>
      <w:pPr>
        <w:spacing w:line="360" w:lineRule="auto"/>
        <w:jc w:val="left"/>
        <w:textAlignment w:val="center"/>
      </w:pPr>
      <w:r>
        <w:t>(2)乙溶液中总反应的离子方程式是_______</w:t>
      </w:r>
      <w:r>
        <w:rPr>
          <w:rFonts w:hint="eastAsia"/>
          <w:u w:val="single"/>
        </w:rPr>
        <w:t xml:space="preserve">                               </w:t>
      </w:r>
      <w:r>
        <w:t>。一段时间后丁中X极附近的颜色逐渐_______(填“变深”或“变浅”)。</w:t>
      </w:r>
    </w:p>
    <w:p>
      <w:pPr>
        <w:spacing w:line="360" w:lineRule="auto"/>
        <w:jc w:val="left"/>
        <w:textAlignment w:val="center"/>
      </w:pPr>
      <w:r>
        <w:t>(3)现用丙装置给铜件镀银，则H应该是_______(填“铜”或“银”)。</w:t>
      </w:r>
    </w:p>
    <w:p>
      <w:pPr>
        <w:spacing w:line="360" w:lineRule="auto"/>
        <w:jc w:val="left"/>
        <w:textAlignment w:val="center"/>
      </w:pPr>
      <w:r>
        <w:t>(4)当外电路中通过0.04mol电子时，甲装置内共收集到0.448L气体(标准状况)，若甲装置内的液体体积为200mL(电解前后溶液体积不变)，则电解前CuSO</w:t>
      </w:r>
      <w:r>
        <w:rPr>
          <w:vertAlign w:val="subscript"/>
        </w:rPr>
        <w:t>4</w:t>
      </w:r>
      <w:r>
        <w:t>溶液的物质的量浓度是多少？(写出计算过程)_______</w:t>
      </w:r>
    </w:p>
    <w:p>
      <w:pPr>
        <w:spacing w:line="360" w:lineRule="auto"/>
        <w:jc w:val="left"/>
        <w:textAlignment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MTcxYzdkNGFhZDI3ZGE5NTEwMzIwMDVhNjA0MWQifQ=="/>
  </w:docVars>
  <w:rsids>
    <w:rsidRoot w:val="00000000"/>
    <w:rsid w:val="1E55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1.png"/><Relationship Id="rId98" Type="http://schemas.openxmlformats.org/officeDocument/2006/relationships/image" Target="media/image50.wmf"/><Relationship Id="rId97" Type="http://schemas.openxmlformats.org/officeDocument/2006/relationships/oleObject" Target="embeddings/oleObject45.bin"/><Relationship Id="rId96" Type="http://schemas.openxmlformats.org/officeDocument/2006/relationships/image" Target="media/image49.png"/><Relationship Id="rId95" Type="http://schemas.openxmlformats.org/officeDocument/2006/relationships/oleObject" Target="embeddings/oleObject44.bin"/><Relationship Id="rId94" Type="http://schemas.openxmlformats.org/officeDocument/2006/relationships/oleObject" Target="embeddings/oleObject43.bin"/><Relationship Id="rId93" Type="http://schemas.openxmlformats.org/officeDocument/2006/relationships/image" Target="media/image48.wmf"/><Relationship Id="rId92" Type="http://schemas.openxmlformats.org/officeDocument/2006/relationships/oleObject" Target="embeddings/oleObject42.bin"/><Relationship Id="rId91" Type="http://schemas.openxmlformats.org/officeDocument/2006/relationships/image" Target="media/image47.wmf"/><Relationship Id="rId90" Type="http://schemas.openxmlformats.org/officeDocument/2006/relationships/oleObject" Target="embeddings/oleObject41.bin"/><Relationship Id="rId9" Type="http://schemas.openxmlformats.org/officeDocument/2006/relationships/oleObject" Target="embeddings/oleObject3.bin"/><Relationship Id="rId89" Type="http://schemas.openxmlformats.org/officeDocument/2006/relationships/image" Target="media/image46.png"/><Relationship Id="rId88" Type="http://schemas.openxmlformats.org/officeDocument/2006/relationships/image" Target="media/image45.png"/><Relationship Id="rId87" Type="http://schemas.openxmlformats.org/officeDocument/2006/relationships/image" Target="media/image44.wmf"/><Relationship Id="rId86" Type="http://schemas.openxmlformats.org/officeDocument/2006/relationships/oleObject" Target="embeddings/oleObject40.bin"/><Relationship Id="rId85" Type="http://schemas.openxmlformats.org/officeDocument/2006/relationships/oleObject" Target="embeddings/oleObject39.bin"/><Relationship Id="rId84" Type="http://schemas.openxmlformats.org/officeDocument/2006/relationships/image" Target="media/image43.wmf"/><Relationship Id="rId83" Type="http://schemas.openxmlformats.org/officeDocument/2006/relationships/oleObject" Target="embeddings/oleObject38.bin"/><Relationship Id="rId82" Type="http://schemas.openxmlformats.org/officeDocument/2006/relationships/image" Target="media/image42.wmf"/><Relationship Id="rId81" Type="http://schemas.openxmlformats.org/officeDocument/2006/relationships/oleObject" Target="embeddings/oleObject37.bin"/><Relationship Id="rId80" Type="http://schemas.openxmlformats.org/officeDocument/2006/relationships/image" Target="media/image41.wmf"/><Relationship Id="rId8" Type="http://schemas.openxmlformats.org/officeDocument/2006/relationships/image" Target="media/image3.wmf"/><Relationship Id="rId79" Type="http://schemas.openxmlformats.org/officeDocument/2006/relationships/oleObject" Target="embeddings/oleObject36.bin"/><Relationship Id="rId78" Type="http://schemas.openxmlformats.org/officeDocument/2006/relationships/image" Target="media/image40.wmf"/><Relationship Id="rId77" Type="http://schemas.openxmlformats.org/officeDocument/2006/relationships/oleObject" Target="embeddings/oleObject35.bin"/><Relationship Id="rId76" Type="http://schemas.openxmlformats.org/officeDocument/2006/relationships/image" Target="media/image39.wmf"/><Relationship Id="rId75" Type="http://schemas.openxmlformats.org/officeDocument/2006/relationships/oleObject" Target="embeddings/oleObject34.bin"/><Relationship Id="rId74" Type="http://schemas.openxmlformats.org/officeDocument/2006/relationships/image" Target="media/image38.wmf"/><Relationship Id="rId73" Type="http://schemas.openxmlformats.org/officeDocument/2006/relationships/oleObject" Target="embeddings/oleObject33.bin"/><Relationship Id="rId72" Type="http://schemas.openxmlformats.org/officeDocument/2006/relationships/image" Target="media/image37.wmf"/><Relationship Id="rId71" Type="http://schemas.openxmlformats.org/officeDocument/2006/relationships/oleObject" Target="embeddings/oleObject32.bin"/><Relationship Id="rId70" Type="http://schemas.openxmlformats.org/officeDocument/2006/relationships/image" Target="media/image36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1.bin"/><Relationship Id="rId68" Type="http://schemas.openxmlformats.org/officeDocument/2006/relationships/image" Target="media/image35.wmf"/><Relationship Id="rId67" Type="http://schemas.openxmlformats.org/officeDocument/2006/relationships/oleObject" Target="embeddings/oleObject30.bin"/><Relationship Id="rId66" Type="http://schemas.openxmlformats.org/officeDocument/2006/relationships/image" Target="media/image34.wmf"/><Relationship Id="rId65" Type="http://schemas.openxmlformats.org/officeDocument/2006/relationships/oleObject" Target="embeddings/oleObject29.bin"/><Relationship Id="rId64" Type="http://schemas.openxmlformats.org/officeDocument/2006/relationships/image" Target="media/image33.wmf"/><Relationship Id="rId63" Type="http://schemas.openxmlformats.org/officeDocument/2006/relationships/oleObject" Target="embeddings/oleObject28.bin"/><Relationship Id="rId62" Type="http://schemas.openxmlformats.org/officeDocument/2006/relationships/image" Target="media/image32.wmf"/><Relationship Id="rId61" Type="http://schemas.openxmlformats.org/officeDocument/2006/relationships/oleObject" Target="embeddings/oleObject27.bin"/><Relationship Id="rId60" Type="http://schemas.openxmlformats.org/officeDocument/2006/relationships/image" Target="media/image31.png"/><Relationship Id="rId6" Type="http://schemas.openxmlformats.org/officeDocument/2006/relationships/image" Target="media/image2.wmf"/><Relationship Id="rId59" Type="http://schemas.openxmlformats.org/officeDocument/2006/relationships/image" Target="media/image30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9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8.png"/><Relationship Id="rId54" Type="http://schemas.openxmlformats.org/officeDocument/2006/relationships/image" Target="media/image27.png"/><Relationship Id="rId53" Type="http://schemas.openxmlformats.org/officeDocument/2006/relationships/image" Target="media/image26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5.png"/><Relationship Id="rId50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2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3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1.png"/><Relationship Id="rId41" Type="http://schemas.openxmlformats.org/officeDocument/2006/relationships/image" Target="media/image20.wmf"/><Relationship Id="rId40" Type="http://schemas.openxmlformats.org/officeDocument/2006/relationships/oleObject" Target="embeddings/oleObject18.bin"/><Relationship Id="rId4" Type="http://schemas.openxmlformats.org/officeDocument/2006/relationships/image" Target="media/image1.wmf"/><Relationship Id="rId39" Type="http://schemas.openxmlformats.org/officeDocument/2006/relationships/image" Target="media/image19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3.bin"/><Relationship Id="rId3" Type="http://schemas.openxmlformats.org/officeDocument/2006/relationships/theme" Target="theme/theme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3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2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1.wmf"/><Relationship Id="rId22" Type="http://schemas.openxmlformats.org/officeDocument/2006/relationships/oleObject" Target="embeddings/oleObject9.bin"/><Relationship Id="rId21" Type="http://schemas.openxmlformats.org/officeDocument/2006/relationships/image" Target="media/image10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7.bin"/><Relationship Id="rId17" Type="http://schemas.openxmlformats.org/officeDocument/2006/relationships/image" Target="media/image8.wmf"/><Relationship Id="rId16" Type="http://schemas.openxmlformats.org/officeDocument/2006/relationships/oleObject" Target="embeddings/oleObject6.bin"/><Relationship Id="rId15" Type="http://schemas.openxmlformats.org/officeDocument/2006/relationships/image" Target="media/image7.wmf"/><Relationship Id="rId14" Type="http://schemas.openxmlformats.org/officeDocument/2006/relationships/oleObject" Target="embeddings/oleObject5.bin"/><Relationship Id="rId13" Type="http://schemas.openxmlformats.org/officeDocument/2006/relationships/image" Target="media/image6.wmf"/><Relationship Id="rId12" Type="http://schemas.openxmlformats.org/officeDocument/2006/relationships/oleObject" Target="embeddings/oleObject4.bin"/><Relationship Id="rId11" Type="http://schemas.openxmlformats.org/officeDocument/2006/relationships/image" Target="media/image5.png"/><Relationship Id="rId100" Type="http://schemas.openxmlformats.org/officeDocument/2006/relationships/fontTable" Target="fontTable.xml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2022-10-12T00:44:16Z</dcterms:created>
  <dc:creator>Administrator</dc:creator>
  <cp:lastModifiedBy>魔女</cp:lastModifiedBy>
  <dcterms:modified xsi:type="dcterms:W3CDTF">2022-10-12T00:47:33Z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015B419270DB4A4DBC5A1706FE373B4D</vt:lpwstr>
  </property>
</Properties>
</file>