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uto"/>
        <w:ind w:firstLine="0" w:firstLineChars="0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10551"/>
      <w:bookmarkStart w:id="1" w:name="_Toc22437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学年度第一学期高二物理学科作业</w:t>
      </w:r>
      <w:bookmarkEnd w:id="0"/>
    </w:p>
    <w:p>
      <w:pPr>
        <w:spacing w:line="240" w:lineRule="auto"/>
        <w:ind w:firstLine="0" w:firstLineChars="0"/>
        <w:jc w:val="center"/>
        <w:outlineLvl w:val="0"/>
        <w:rPr>
          <w:rFonts w:ascii="黑体" w:hAnsi="黑体" w:eastAsia="黑体"/>
          <w:b/>
          <w:bCs/>
          <w:sz w:val="28"/>
          <w:szCs w:val="28"/>
        </w:rPr>
      </w:pPr>
      <w:bookmarkStart w:id="2" w:name="_Toc20358"/>
      <w:r>
        <w:rPr>
          <w:rFonts w:ascii="黑体" w:hAnsi="黑体" w:eastAsia="黑体"/>
          <w:b/>
          <w:bCs/>
          <w:sz w:val="28"/>
          <w:szCs w:val="28"/>
        </w:rPr>
        <w:t xml:space="preserve">13.5  </w:t>
      </w:r>
      <w:bookmarkStart w:id="3" w:name="_GoBack"/>
      <w:r>
        <w:rPr>
          <w:rFonts w:hint="eastAsia" w:ascii="黑体" w:hAnsi="黑体" w:eastAsia="黑体"/>
          <w:b/>
          <w:bCs/>
          <w:sz w:val="28"/>
          <w:szCs w:val="28"/>
        </w:rPr>
        <w:t>能量量子化</w:t>
      </w:r>
      <w:bookmarkEnd w:id="3"/>
      <w:bookmarkEnd w:id="2"/>
    </w:p>
    <w:p>
      <w:pPr>
        <w:spacing w:line="240" w:lineRule="auto"/>
        <w:ind w:firstLine="0" w:firstLineChars="0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郭云松</w:t>
      </w:r>
      <w:r>
        <w:rPr>
          <w:rFonts w:hint="eastAsia" w:ascii="楷体" w:hAnsi="楷体" w:eastAsia="楷体"/>
          <w:sz w:val="24"/>
        </w:rPr>
        <w:t xml:space="preserve">            审核人：</w:t>
      </w:r>
      <w:r>
        <w:rPr>
          <w:rFonts w:hint="eastAsia" w:ascii="楷体" w:hAnsi="楷体" w:eastAsia="楷体"/>
          <w:sz w:val="24"/>
          <w:lang w:eastAsia="zh-CN"/>
        </w:rPr>
        <w:t>韦娟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_____学号：________时间：作业时长：</w:t>
      </w:r>
      <w:r>
        <w:rPr>
          <w:rFonts w:ascii="楷体" w:hAnsi="楷体" w:eastAsia="楷体" w:cs="楷体"/>
          <w:bCs/>
          <w:sz w:val="24"/>
          <w:u w:val="single"/>
        </w:rPr>
        <w:t>30</w:t>
      </w:r>
      <w:r>
        <w:rPr>
          <w:rFonts w:hint="eastAsia" w:ascii="楷体" w:hAnsi="楷体" w:eastAsia="楷体" w:cs="楷体"/>
          <w:bCs/>
          <w:sz w:val="24"/>
          <w:u w:val="single"/>
        </w:rPr>
        <w:t>分钟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[基础练习]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  <w:szCs w:val="21"/>
        </w:rPr>
        <w:t>下列叙述不正确的是(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A．一切物体都在辐射电磁波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B．一般物体辐射电磁波的情况只与温度有关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C．黑体辐射电磁波的强度按波长的分布只与黑体温度有关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D．黑体能够完全吸收入射的各种波长的电磁波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2．关于热辐射的认识，下列说法正确的是(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A．热的物体向外辐射电磁波，冷的物体只吸收电磁波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B．温度越高，物体辐射的电磁波越强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C．辐射强度按波长的分布情况只与物体的温度有关，与材料种类及表面状况无关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D．常温下我们看到的物体的颜色就是物体辐射电磁波的颜色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A．物体在某一温度下只能辐射某一固定波长的电磁波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B．当铁块呈现黑色时，说明它的温度不太高，所以不辐射电磁波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C．当铁块的温度较高时会呈现赤红色，说明此时辐射的电磁波中该颜色的光强度最强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D．早、晚时分太阳呈现红色，而中午时分呈现白色，说明中午时分太阳温度最高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4．能正确解释黑体辐射实验规律的是(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A．能量的连续经典理论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B．普朗克提出的能量量子化理论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C．以上两种理论体系任何一种都能解释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D．牛顿提出的能量微粒说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  <w:szCs w:val="21"/>
        </w:rPr>
        <w:t>1900年德国物理学家普朗克在研究黑体辐射时提出了一个大胆的假说，即能量子假说，下列说法不属于能量子假说内容的是(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A．物质发射(或吸收)能量时，能量不是连续的，而是一份一份进行的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B．能量子假说中将每一份能量单位称为</w:t>
      </w:r>
      <w:r>
        <w:rPr>
          <w:rFonts w:ascii="宋体" w:hAnsi="宋体" w:eastAsia="宋体" w:cs="Times New Roman"/>
          <w:szCs w:val="21"/>
        </w:rPr>
        <w:t>“</w:t>
      </w:r>
      <w:r>
        <w:rPr>
          <w:rFonts w:ascii="Times New Roman" w:hAnsi="Times New Roman" w:eastAsia="宋体" w:cs="Times New Roman"/>
          <w:szCs w:val="21"/>
        </w:rPr>
        <w:t>能量子</w:t>
      </w:r>
      <w:r>
        <w:rPr>
          <w:rFonts w:ascii="宋体" w:hAnsi="宋体" w:eastAsia="宋体" w:cs="Times New Roman"/>
          <w:szCs w:val="21"/>
        </w:rPr>
        <w:t>”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C．能量子假说中的能量子的能量</w:t>
      </w:r>
      <w:r>
        <w:rPr>
          <w:rFonts w:ascii="Times New Roman" w:hAnsi="Times New Roman" w:eastAsia="宋体" w:cs="Times New Roman"/>
          <w:i/>
          <w:szCs w:val="21"/>
        </w:rPr>
        <w:t>ε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hν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ν</w:t>
      </w:r>
      <w:r>
        <w:rPr>
          <w:rFonts w:ascii="Times New Roman" w:hAnsi="Times New Roman" w:eastAsia="宋体" w:cs="Times New Roman"/>
          <w:szCs w:val="21"/>
        </w:rPr>
        <w:t>为电磁波的频率，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为普朗克常量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D．能量子假说认为能量是连续的，是不可分割的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6．下列关于能量量子化的说法，正确的是(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A．能量子与电磁波的频率成反比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B．电磁波波长越长，其能量子越大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C．微观粒子的能量是不连续(分立)的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D．能量子假设是由爱因斯坦最早提出来的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7．下列有关光子的说法不正确的是(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A．在空间传播的光是不连续的，而是一份一份的，每一份叫一个光子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B．光子是具有质量、能量和体积的实物微粒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C．光子的能量跟它的频率有关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D．紫光光子的能量比红光光子的能量大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8．已知某单色光的波长为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，真空中光速为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，普朗克常量为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，则电磁波辐射的能量子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的值为(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h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c,λ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h,λ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c,hλ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D．以上均不正确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9．一个氢原子从较高能级跃迁到较低能级．该氢原子(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A．放出光子，能量增加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B．放出光子，能量减少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C．吸收光子，能量增加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D．吸收光子，能量减少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  <w:szCs w:val="21"/>
        </w:rPr>
        <w:t>下列说法不正确的是(　　)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A．原子的能量是连续的，原子的能量从某一能量值变为另一能量值，可以连续变化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B．原子从高能级向低能级跃迁时放出光子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C．原子从高能级向低能级跃迁时放出光子，且光子的能量等于前后两个能级之差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D．由于能级的存在，原子放出的光子的能量是分立的，所以原子的发射光谱只有一些分立的亮线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[能力练习]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11．某激光器能发射波长为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的激光，发射功率为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表示光速，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为普朗克常量，则激光器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时间内发射的光子数为(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λPt,hc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hPt,λc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ab/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cPλ,ht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            D．</w:t>
      </w:r>
      <w:r>
        <w:rPr>
          <w:rFonts w:ascii="Times New Roman" w:hAnsi="Times New Roman" w:cs="Times New Roman"/>
          <w:i/>
        </w:rPr>
        <w:t>λPhct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  <w:i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12．能引起人的眼睛视觉效应的最小能量为10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J，已知可见光的平均波长为0.6 μm，普朗克常量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＝6.63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－34</w:t>
      </w:r>
      <w:r>
        <w:rPr>
          <w:rFonts w:ascii="Times New Roman" w:hAnsi="Times New Roman" w:cs="Times New Roman"/>
        </w:rPr>
        <w:t xml:space="preserve"> J·s，恰能引起人眼的感觉，进入人眼的光子数至少为(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A．1个          B．3个          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C．30个         D．300个</w:t>
      </w: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[提升练习]</w:t>
      </w:r>
    </w:p>
    <w:p>
      <w:pPr>
        <w:pStyle w:val="2"/>
        <w:tabs>
          <w:tab w:val="left" w:pos="3544"/>
        </w:tabs>
        <w:snapToGrid w:val="0"/>
        <w:spacing w:line="240" w:lineRule="auto"/>
        <w:ind w:firstLine="0" w:firstLineChars="0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13．40瓦的白炽灯，有5%的能量转化为可见光．设所发射的可见光的平均波长为580 nm，那么该白炽灯每秒辐射的光子数为多少？(普朗克常量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＝6.63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－34</w:t>
      </w:r>
      <w:r>
        <w:rPr>
          <w:rFonts w:ascii="Times New Roman" w:hAnsi="Times New Roman" w:cs="Times New Roman"/>
        </w:rPr>
        <w:t xml:space="preserve"> J·s，光速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ind w:firstLine="482"/>
        <w:jc w:val="lef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spacing w:line="240" w:lineRule="auto"/>
        <w:ind w:firstLine="420"/>
      </w:pPr>
    </w:p>
    <w:p>
      <w:pPr>
        <w:spacing w:line="240" w:lineRule="auto"/>
        <w:ind w:firstLine="420"/>
      </w:pPr>
    </w:p>
    <w:p>
      <w:pPr>
        <w:spacing w:line="240" w:lineRule="auto"/>
        <w:ind w:firstLine="420"/>
      </w:pPr>
    </w:p>
    <w:bookmarkEnd w:id="1"/>
    <w:p>
      <w:pPr>
        <w:spacing w:line="240" w:lineRule="auto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2913380</wp:posOffset>
              </wp:positionH>
              <wp:positionV relativeFrom="paragraph">
                <wp:posOffset>635</wp:posOffset>
              </wp:positionV>
              <wp:extent cx="619125" cy="257175"/>
              <wp:effectExtent l="0" t="0" r="9525" b="9525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9.4pt;margin-top:0.05pt;height:20.25pt;width:48.75pt;mso-position-horizontal-relative:margin;z-index:251659264;mso-width-relative:page;mso-height-relative:page;" filled="f" stroked="f" coordsize="21600,21600" o:gfxdata="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h3jm/UAAAABwEAAA8AAAAAAAAA&#10;AQAgAAAAIgAAAGRycy9kb3ducmV2LnhtbFBLAQIUABQAAAAIAIdO4kBlMBGkFQIAAAk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d05697b1-1978-490c-ac05-65216bbe0ffc"/>
  </w:docVars>
  <w:rsids>
    <w:rsidRoot w:val="1BFF1C2A"/>
    <w:rsid w:val="000D61C2"/>
    <w:rsid w:val="002063E2"/>
    <w:rsid w:val="004134DB"/>
    <w:rsid w:val="004246B3"/>
    <w:rsid w:val="00461CA2"/>
    <w:rsid w:val="006541AD"/>
    <w:rsid w:val="00900235"/>
    <w:rsid w:val="00C437D3"/>
    <w:rsid w:val="00C86AC4"/>
    <w:rsid w:val="060571B5"/>
    <w:rsid w:val="112C2B56"/>
    <w:rsid w:val="1BFF1C2A"/>
    <w:rsid w:val="1FDB75C6"/>
    <w:rsid w:val="4BDC61B4"/>
    <w:rsid w:val="580F3E92"/>
    <w:rsid w:val="629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2502</Words>
  <Characters>2652</Characters>
  <Lines>291</Lines>
  <Paragraphs>81</Paragraphs>
  <TotalTime>1</TotalTime>
  <ScaleCrop>false</ScaleCrop>
  <LinksUpToDate>false</LinksUpToDate>
  <CharactersWithSpaces>2995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Administrator</dc:creator>
  <cp:lastModifiedBy>Administrator</cp:lastModifiedBy>
  <dcterms:modified xsi:type="dcterms:W3CDTF">2024-10-31T06:48:49Z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79EC224C505A4D9EA5251B4E390EB499_11</vt:lpwstr>
  </property>
</Properties>
</file>