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题组</w:t>
      </w:r>
      <w:r>
        <w:rPr>
          <w:rFonts w:hint="eastAsia" w:ascii="Times New Roman" w:hAnsi="Times New Roman"/>
          <w:b/>
          <w:bCs/>
          <w:lang w:val="en-US" w:eastAsia="zh-CN"/>
        </w:rPr>
        <w:t>3</w:t>
      </w:r>
      <w:r>
        <w:rPr>
          <w:rFonts w:hint="eastAsia" w:ascii="Times New Roman" w:hAnsi="Times New Roman"/>
          <w:b/>
          <w:bCs/>
          <w:lang w:eastAsia="zh-CN"/>
        </w:rPr>
        <w:t>：</w:t>
      </w:r>
      <w:r>
        <w:rPr>
          <w:rFonts w:ascii="Times New Roman" w:hAnsi="Times New Roman"/>
          <w:b/>
          <w:bCs/>
        </w:rPr>
        <w:t>洛伦兹力与现代科技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347.75pt;margin-top:53.8pt;height:89.65pt;width:110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如图所示，质谱仪的工作原理如下：一个质量为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的离子，从容器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下方的小孔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飘入电势差为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的加速电场(初速度为0)，然后经过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沿着与磁场垂直的方向进入磁感应强度大小为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的匀强磁场中，最后打到照相的底片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上．不计离子重力．则(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A．离子进入磁场时的速率为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r(\f(2</w:instrText>
      </w:r>
      <w:r>
        <w:rPr>
          <w:rFonts w:ascii="Times New Roman" w:hAnsi="Times New Roman" w:cs="Times New Roman"/>
          <w:i/>
        </w:rPr>
        <w:instrText xml:space="preserve">mU,q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B．离子在磁场中运动的轨道半径为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r(\f(2</w:instrText>
      </w:r>
      <w:r>
        <w:rPr>
          <w:rFonts w:ascii="Times New Roman" w:hAnsi="Times New Roman" w:cs="Times New Roman"/>
          <w:i/>
        </w:rPr>
        <w:instrText xml:space="preserve">qU,m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C．离子在磁场中运动的轨道半径为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r(\f(2</w:instrText>
      </w:r>
      <w:r>
        <w:rPr>
          <w:rFonts w:ascii="Times New Roman" w:hAnsi="Times New Roman" w:cs="Times New Roman"/>
          <w:i/>
        </w:rPr>
        <w:instrText xml:space="preserve">mU,q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是两种同位素的原子核，从底片上获知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在磁场中运动轨迹的直径之比是1.08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的质量之比为1.08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type="#_x0000_t75" style="position:absolute;left:0pt;margin-left:349.95pt;margin-top:37.1pt;height:76pt;width:90.5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回旋加速器是高能物理研究中常用的仪器，它的工作原理如图所示，如果将加速的粒子由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H换成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He，不考虑相对论的影响，下列说法正确的是(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A．两粒子的最大动能之比为1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B．两粒子加速次数之比为2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C．两粒子加速次数之比为1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D．两粒子在回旋加速器中的加速周期相等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type="#_x0000_t75" style="position:absolute;left:0pt;margin-left:263.2pt;margin-top:77.2pt;height:91pt;width:204.0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回旋加速器被广泛应用于科学研究和医学设备中．如图甲所示为回旋加速器的工作原理示意图，D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盒中心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处有离子源，它不断发出质子．加在狭缝间的交变电压如图乙所示，电压值的大小为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.已知质子电荷量为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，D形盒的半径为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.设狭缝很窄，粒子通过狭缝的时间可以忽略不计．设质子从离子源发出时的初速度为零，不计质子重力．求：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(2)质子在回旋加速器中获得的最大动能及加速次数；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(3)质子在回旋加速器中运动的时间(假设质子经加速后在磁场中又转过半周后射出)．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type="#_x0000_t75" style="position:absolute;left:0pt;margin-left:399.3pt;margin-top:23.95pt;height:68.9pt;width:85.2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为速度选择器的上、下两个带电极板，两极板间有匀强电场和匀强磁场．匀强电场的电场强度大小为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、方向由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板指向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板，匀强磁场的方向垂直纸面向里．速度选择器左右两侧各有一个小孔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，连线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与两极板平行．某种带电微粒以速度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孔沿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连线射入速度选择器，从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孔射出．不计微粒重力，下列判断正确的是(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A．带电微粒一定带正电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B．匀强磁场的磁感应强度大小为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C．若将该种带电微粒以速率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孔沿</w:t>
      </w:r>
      <w:r>
        <w:rPr>
          <w:rFonts w:ascii="Times New Roman" w:hAnsi="Times New Roman" w:cs="Times New Roman"/>
          <w:i/>
        </w:rPr>
        <w:t>QP</w:t>
      </w:r>
      <w:r>
        <w:rPr>
          <w:rFonts w:ascii="Times New Roman" w:hAnsi="Times New Roman" w:cs="Times New Roman"/>
        </w:rPr>
        <w:t>连线射入</w:t>
      </w:r>
      <w:bookmarkStart w:id="0" w:name="_GoBack"/>
      <w:bookmarkEnd w:id="0"/>
      <w:r>
        <w:rPr>
          <w:rFonts w:ascii="Times New Roman" w:hAnsi="Times New Roman" w:cs="Times New Roman"/>
        </w:rPr>
        <w:t>，不能从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孔射出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D．若将该带电微粒以2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的速度从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孔沿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连线射入后将做类平抛运动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type="#_x0000_t75" style="position:absolute;left:0pt;margin-left:366.5pt;margin-top:94.5pt;height:82.65pt;width:112.8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如图，距离为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的两平行金属板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之间有一匀强磁场，磁感应强度大小为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，一束速度大小为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的等离子体垂直于磁场喷入板间，相距为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的两光滑平行金属导轨固定在与导轨平面垂直的匀强磁场中，磁感应强度大小为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，导轨平面与水平面夹角为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，两导轨分别与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相连，质量为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、接入电路的电阻为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垂直导轨放置，恰好静止，重力加速度为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，不计导轨电阻、板间电阻和等离子体中的粒子重力，下列说法正确的是(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A．导轨处磁场的方向垂直导轨平面向上，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mgR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θ,B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B．导轨处磁场的方向垂直导轨平面向下，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mgR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θ,B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C．导轨处磁场的方向垂直导轨平面向上，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mgR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θ,B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D．导轨处磁场的方向垂直导轨平面向下，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mgR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θ,B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o:spid="_x0000_s1031" o:spt="75" type="#_x0000_t75" style="position:absolute;left:0pt;margin-left:342.05pt;margin-top:67.45pt;height:91.9pt;width:138.25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6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某化工厂的排污管末端安装了如图所示的流量计，测量管由绝缘材料制成，其长为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、直径为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，左右两端开口，在前后两个内侧面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固定有金属板作为电极，匀强磁场方向竖直向下．污水(含有大量的正、负离子)充满管口从左向右流经该测量管时，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两端的电压为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，显示仪器显示污水流量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(单位时间内排出的污水体积)．则(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侧电势比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侧电势低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B．污水中离子浓度越高，显示仪器的示数越大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C．污水流量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成正比，与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DU,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o:spid="_x0000_s1032" o:spt="75" type="#_x0000_t75" style="position:absolute;left:0pt;margin-left:277.1pt;margin-top:80.2pt;height:76.85pt;width:184.2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7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利用霍尔元件可以制作位移传感器．如图甲所示，将霍尔元件置于两块磁性强弱相同、同名磁极相对放置的磁体间隙中，以中间位置为坐标原点建立如图乙所示空间坐标系．当物体沿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轴方向移动时，霍尔元件将产生不同的霍尔电压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.已知在小范围内，磁感应强度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成正比．电流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沿＋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方向且保持不变．下列说法正确的是(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越小，霍尔电压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越大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B．位移传感器无法确定位移的方向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C．位移传感器的刻度线是均匀的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D．当霍尔元件处于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&gt;0的位置时，上表面电势高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/>
          <w:b/>
          <w:bCs/>
          <w:lang w:eastAsia="zh-CN"/>
        </w:rPr>
        <w:t>题组</w:t>
      </w:r>
      <w:r>
        <w:rPr>
          <w:rFonts w:hint="eastAsia" w:ascii="Times New Roman" w:hAnsi="Times New Roman"/>
          <w:b/>
          <w:bCs/>
          <w:lang w:val="en-US" w:eastAsia="zh-CN"/>
        </w:rPr>
        <w:t>3</w:t>
      </w:r>
      <w:r>
        <w:rPr>
          <w:rFonts w:hint="eastAsia" w:ascii="Times New Roman" w:hAnsi="Times New Roman"/>
          <w:b/>
          <w:bCs/>
          <w:lang w:eastAsia="zh-CN"/>
        </w:rPr>
        <w:t>：</w:t>
      </w:r>
      <w:r>
        <w:rPr>
          <w:rFonts w:ascii="Times New Roman" w:hAnsi="Times New Roman"/>
          <w:b/>
          <w:bCs/>
        </w:rPr>
        <w:t>洛伦兹力与现代科技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[离子在电场中加速有</w:t>
      </w:r>
      <w:r>
        <w:rPr>
          <w:rFonts w:ascii="Times New Roman" w:hAnsi="Times New Roman" w:eastAsia="楷体_GB2312" w:cs="Times New Roman"/>
          <w:i/>
        </w:rPr>
        <w:t>qU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r(\f(2</w:instrText>
      </w:r>
      <w:r>
        <w:rPr>
          <w:rFonts w:ascii="Times New Roman" w:hAnsi="Times New Roman" w:eastAsia="楷体_GB2312" w:cs="Times New Roman"/>
          <w:i/>
        </w:rPr>
        <w:instrText xml:space="preserve">qU,m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；离子在磁场中偏转有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，联立解得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r(\f(2</w:instrText>
      </w:r>
      <w:r>
        <w:rPr>
          <w:rFonts w:ascii="Times New Roman" w:hAnsi="Times New Roman" w:eastAsia="楷体_GB2312" w:cs="Times New Roman"/>
          <w:i/>
        </w:rPr>
        <w:instrText xml:space="preserve">mU,q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，变形得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，同位素的电荷量一样，其质量之比为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,m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d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,d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＝1.08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，故选项C正确，A、B、D错误．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　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[粒子在磁场中做匀速圆周运动，运动的最大半径相等，设D形盒半径为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，洛伦兹力提供向心力，有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，粒子获得的最大动能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  <w:i/>
        </w:rPr>
        <w:instrText xml:space="preserve">qBR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，所以两粒子最大动能之比为1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1，选项A错误；两粒子的加速次数满足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km1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km2</w:t>
      </w:r>
      <w:r>
        <w:rPr>
          <w:rFonts w:ascii="Times New Roman" w:hAnsi="Times New Roman" w:eastAsia="楷体_GB2312" w:cs="Times New Roman"/>
        </w:rPr>
        <w:t>，可得加速次数之比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km1</w:instrText>
      </w:r>
      <w:r>
        <w:rPr>
          <w:rFonts w:ascii="Times New Roman" w:hAnsi="Times New Roman" w:eastAsia="楷体_GB2312" w:cs="Times New Roman"/>
          <w:i/>
        </w:rPr>
        <w:instrText xml:space="preserve">,E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km2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,q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，选项B正确，C错误；粒子在磁场中的运动周期为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m,qB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，由于两粒子的比荷不相等，所以两粒子的运动周期不相等，所以加速周期(等于粒子在磁场中做圆周运动周期)不相等，选项D错误．]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　</w:t>
      </w:r>
      <w:r>
        <w:rPr>
          <w:rFonts w:ascii="Times New Roman" w:hAnsi="Times New Roman" w:cs="Times New Roman"/>
        </w:rPr>
        <w:t>(1)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f(2π</w:instrText>
      </w:r>
      <w:r>
        <w:rPr>
          <w:rFonts w:ascii="Times New Roman" w:hAnsi="Times New Roman" w:cs="Times New Roman"/>
          <w:i/>
        </w:rPr>
        <w:instrText xml:space="preserve">m,qT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π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f(2π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,qU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,qU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(1)质子在D形盒内做圆周运动，轨道半径达到D形盒半径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时被导出，此时具有最大动能．设此时的速度大小为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，由牛顿第二定律得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，交变电压的周期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与质子在磁场中运动的周期相同，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hint="eastAsia" w:ascii="宋体-方正超大字符集" w:hAnsi="宋体-方正超大字符集" w:eastAsia="楷体_GB2312" w:cs="宋体-方正超大字符集"/>
          <w:lang w:val="en-US" w:eastAsia="zh-CN"/>
        </w:rPr>
        <w:t xml:space="preserve">       </w:t>
      </w:r>
      <w:r>
        <w:rPr>
          <w:rFonts w:ascii="Times New Roman" w:hAnsi="Times New Roman" w:eastAsia="楷体_GB2312" w:cs="Times New Roman"/>
        </w:rPr>
        <w:t>联立解得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m,qT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(2)质子的最大动能为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km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Times New Roman" w:hAnsi="Times New Roman" w:eastAsia="楷体_GB2312" w:cs="Times New Roman"/>
        </w:rPr>
        <w:instrText xml:space="preserve">π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，质子每加速一次获得的能量为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qU</w:t>
      </w:r>
      <w:r>
        <w:rPr>
          <w:rFonts w:ascii="Times New Roman" w:hAnsi="Times New Roman" w:eastAsia="楷体_GB2312" w:cs="Times New Roman"/>
          <w:vertAlign w:val="subscript"/>
        </w:rPr>
        <w:t>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加速次数为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km</w:instrText>
      </w:r>
      <w:r>
        <w:rPr>
          <w:rFonts w:ascii="Times New Roman" w:hAnsi="Times New Roman" w:eastAsia="楷体_GB2312" w:cs="Times New Roman"/>
          <w:i/>
        </w:rPr>
        <w:instrText xml:space="preserve">,E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</w:rPr>
        <w:t>联立解得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,qU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(3)质子通过狭缝的时间忽略不计，则质子在回旋加速器中运动的时间为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mR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,qU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[若带电微粒带正电，则受到的洛伦兹力向上，静电力向下，若带电微粒带负电，则受到的洛伦兹力向下，静电力向上，微粒沿</w:t>
      </w:r>
      <w:r>
        <w:rPr>
          <w:rFonts w:ascii="Times New Roman" w:hAnsi="Times New Roman" w:eastAsia="楷体_GB2312" w:cs="Times New Roman"/>
          <w:i/>
        </w:rPr>
        <w:t>PQ</w:t>
      </w:r>
      <w:r>
        <w:rPr>
          <w:rFonts w:ascii="Times New Roman" w:hAnsi="Times New Roman" w:eastAsia="楷体_GB2312" w:cs="Times New Roman"/>
        </w:rPr>
        <w:t>运动，洛伦兹力等于静电力，因此微粒可以带正电也可以带负电，故A错误；对微粒受力分析有</w:t>
      </w:r>
      <w:r>
        <w:rPr>
          <w:rFonts w:ascii="Times New Roman" w:hAnsi="Times New Roman" w:eastAsia="楷体_GB2312" w:cs="Times New Roman"/>
          <w:i/>
        </w:rPr>
        <w:t>Eq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，故B错误；若带电微粒带负电，从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孔沿</w:t>
      </w:r>
      <w:r>
        <w:rPr>
          <w:rFonts w:ascii="Times New Roman" w:hAnsi="Times New Roman" w:eastAsia="楷体_GB2312" w:cs="Times New Roman"/>
          <w:i/>
        </w:rPr>
        <w:t>QP</w:t>
      </w:r>
      <w:r>
        <w:rPr>
          <w:rFonts w:ascii="Times New Roman" w:hAnsi="Times New Roman" w:eastAsia="楷体_GB2312" w:cs="Times New Roman"/>
        </w:rPr>
        <w:t>连线射入，受到的洛伦兹力和静电力均向上，若带电微粒带正电，从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孔沿</w:t>
      </w:r>
      <w:r>
        <w:rPr>
          <w:rFonts w:ascii="Times New Roman" w:hAnsi="Times New Roman" w:eastAsia="楷体_GB2312" w:cs="Times New Roman"/>
          <w:i/>
        </w:rPr>
        <w:t>QP</w:t>
      </w:r>
      <w:r>
        <w:rPr>
          <w:rFonts w:ascii="Times New Roman" w:hAnsi="Times New Roman" w:eastAsia="楷体_GB2312" w:cs="Times New Roman"/>
        </w:rPr>
        <w:t>连线射入，受到的洛伦兹力和静电力均向下，不可能做直线运动，故不能从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孔射出，故C正确；若将该带电微粒以2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的速度从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孔沿</w:t>
      </w:r>
      <w:r>
        <w:rPr>
          <w:rFonts w:ascii="Times New Roman" w:hAnsi="Times New Roman" w:eastAsia="楷体_GB2312" w:cs="Times New Roman"/>
          <w:i/>
        </w:rPr>
        <w:t>PQ</w:t>
      </w:r>
      <w:r>
        <w:rPr>
          <w:rFonts w:ascii="Times New Roman" w:hAnsi="Times New Roman" w:eastAsia="楷体_GB2312" w:cs="Times New Roman"/>
        </w:rPr>
        <w:t>连线射入后，洛伦兹力大于静电力，微粒做曲线运动，由于洛伦兹力是变力，不可能做类平抛运动，故D错误．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5　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t>等离子体垂直于磁场喷入板间时，根据左手定则可得金属板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带正电，金属板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带负电，则电流方向由金属棒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端流向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端．由于金属棒恰好静止，则此时等离子体穿过金属板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时产生的电动势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满足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U,d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，由欧姆定律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和安培力公式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BIL</w:t>
      </w:r>
      <w:r>
        <w:rPr>
          <w:rFonts w:ascii="Times New Roman" w:hAnsi="Times New Roman" w:eastAsia="楷体_GB2312" w:cs="Times New Roman"/>
        </w:rPr>
        <w:t>可得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L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d,R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，再根据金属棒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垂直导轨放置，恰好静止，可得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mg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，则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mgR</w:instrText>
      </w:r>
      <w:r>
        <w:rPr>
          <w:rFonts w:ascii="Times New Roman" w:hAnsi="Times New Roman" w:eastAsia="楷体_GB2312" w:cs="Times New Roman"/>
        </w:rPr>
        <w:instrText xml:space="preserve">sin </w:instrText>
      </w:r>
      <w:r>
        <w:rPr>
          <w:rFonts w:ascii="Times New Roman" w:hAnsi="Times New Roman" w:eastAsia="楷体_GB2312" w:cs="Times New Roman"/>
          <w:i/>
        </w:rPr>
        <w:instrText xml:space="preserve">θ,B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Ld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，金属棒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受到的安培力方向沿导轨向上，由左手定则可判定导轨处磁场的方向垂直导轨平面向下．故选B.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6　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[污水中正、负离子从左向右移动，受到洛伦兹力，根据左手定则，正离子向后表面偏转，负离子向前表面偏转，所以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侧电势比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侧电势高，故A错误；最终正、负离子会在静电力和洛伦兹力作用下处于平衡状态，有</w:t>
      </w:r>
      <w:r>
        <w:rPr>
          <w:rFonts w:ascii="Times New Roman" w:hAnsi="Times New Roman" w:eastAsia="楷体_GB2312" w:cs="Times New Roman"/>
          <w:i/>
        </w:rPr>
        <w:t>qE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U,D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，则污水流量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</w:rPr>
        <w:instrText xml:space="preserve">π</w:instrText>
      </w:r>
      <w:r>
        <w:rPr>
          <w:rFonts w:ascii="Times New Roman" w:hAnsi="Times New Roman" w:eastAsia="楷体_GB2312" w:cs="Times New Roman"/>
          <w:i/>
        </w:rPr>
        <w:instrText xml:space="preserve">D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U,DB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D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UD,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，可知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与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成正比，与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无关，显示仪器的示数与离子浓度无关，匀强磁场的磁感应强度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UD,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Q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，故D正确，B、C错误．]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7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[根据题意得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U,d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nqS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Bd,nqS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，电流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越小，霍尔电压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越小，A错误；根据题意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kx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kdI,nqS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，电压与位移成正比，位移传感器的刻度线是均匀的，C正确；若载流子带电荷的正负确定，根据左手定则，可以确定上表面电势的高低，位移传感器可以确定位移的方向，B错误；载流子电荷的正负未知，如果载流子是正电荷，则正电荷在洛伦兹力作用下向上偏转，上极板电势高，如果载流子是负电荷在洛伦兹力作用下也是向上偏转，则下极板电势高，因此无法确定上表面电势高低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OWRlNjdkNDlmNjhlMmMwY2YxNTUyMWY2Mzc0Y2IifQ=="/>
  </w:docVars>
  <w:rsids>
    <w:rsidRoot w:val="00291C87"/>
    <w:rsid w:val="00165A3F"/>
    <w:rsid w:val="00291C87"/>
    <w:rsid w:val="004179DA"/>
    <w:rsid w:val="004D0D09"/>
    <w:rsid w:val="007232FA"/>
    <w:rsid w:val="00774529"/>
    <w:rsid w:val="009A662F"/>
    <w:rsid w:val="00C94375"/>
    <w:rsid w:val="00DB2EBE"/>
    <w:rsid w:val="0433721D"/>
    <w:rsid w:val="12FD7CFD"/>
    <w:rsid w:val="558A7DC0"/>
    <w:rsid w:val="7D0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X311.TIF" TargetMode="External"/><Relationship Id="rId7" Type="http://schemas.openxmlformats.org/officeDocument/2006/relationships/image" Target="media/image2.png"/><Relationship Id="rId6" Type="http://schemas.openxmlformats.org/officeDocument/2006/relationships/image" Target="10-15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X312.TIF" TargetMode="External"/><Relationship Id="rId17" Type="http://schemas.openxmlformats.org/officeDocument/2006/relationships/image" Target="media/image7.png"/><Relationship Id="rId16" Type="http://schemas.openxmlformats.org/officeDocument/2006/relationships/image" Target="10-160.TIF" TargetMode="External"/><Relationship Id="rId15" Type="http://schemas.openxmlformats.org/officeDocument/2006/relationships/image" Target="media/image6.png"/><Relationship Id="rId14" Type="http://schemas.openxmlformats.org/officeDocument/2006/relationships/image" Target="10-158.TIF" TargetMode="External"/><Relationship Id="rId13" Type="http://schemas.openxmlformats.org/officeDocument/2006/relationships/image" Target="media/image5.png"/><Relationship Id="rId12" Type="http://schemas.openxmlformats.org/officeDocument/2006/relationships/image" Target="10-156.TIF" TargetMode="External"/><Relationship Id="rId11" Type="http://schemas.openxmlformats.org/officeDocument/2006/relationships/image" Target="media/image4.png"/><Relationship Id="rId10" Type="http://schemas.openxmlformats.org/officeDocument/2006/relationships/image" Target="10+2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3043</Words>
  <Characters>3351</Characters>
  <Lines>82</Lines>
  <Paragraphs>23</Paragraphs>
  <TotalTime>4</TotalTime>
  <ScaleCrop>false</ScaleCrop>
  <LinksUpToDate>false</LinksUpToDate>
  <CharactersWithSpaces>3399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shendu</dc:creator>
  <cp:lastModifiedBy>Administrator</cp:lastModifiedBy>
  <dcterms:modified xsi:type="dcterms:W3CDTF">2024-06-02T15:22:44Z</dcterms:modified>
  <dc:title>〖WTBX〗〖BT2〗专题强化十九〓洛伦兹力与现代科技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2622525E34C642DA8A7DAF8E0B797C01_12</vt:lpwstr>
  </property>
</Properties>
</file>