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九</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2024.1</w:t>
      </w:r>
      <w:r>
        <w:rPr>
          <w:rFonts w:hint="eastAsia" w:ascii="楷体" w:hAnsi="楷体" w:eastAsia="楷体" w:cs="楷体"/>
          <w:sz w:val="24"/>
          <w:szCs w:val="24"/>
          <w:u w:val="single"/>
          <w:lang w:val="en-US" w:eastAsia="zh-CN"/>
        </w:rPr>
        <w:t>1</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1．《逸周书·世俘解》载，武王克殷之后，“辛亥，荐俘殷王鼎。武王乃翼，矢珪、矢宪（手执玉圭，身披法服），告天宗上帝”。周武王此举旨在</w:t>
      </w:r>
    </w:p>
    <w:p>
      <w:pPr>
        <w:widowControl/>
        <w:jc w:val="left"/>
        <w:rPr>
          <w:rFonts w:hint="eastAsia" w:ascii="宋体" w:hAnsi="宋体" w:cs="宋体"/>
          <w:bCs/>
          <w:kern w:val="0"/>
          <w:szCs w:val="21"/>
        </w:rPr>
      </w:pPr>
      <w:r>
        <w:rPr>
          <w:rFonts w:hint="eastAsia" w:ascii="宋体" w:hAnsi="宋体" w:cs="宋体"/>
          <w:bCs/>
          <w:kern w:val="0"/>
          <w:szCs w:val="21"/>
        </w:rPr>
        <w:t>A．宣告取代商统治的合法性</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B．强化社会的等级秩序</w:t>
      </w:r>
    </w:p>
    <w:p>
      <w:pPr>
        <w:widowControl/>
        <w:jc w:val="left"/>
        <w:rPr>
          <w:rFonts w:hint="eastAsia" w:ascii="宋体" w:hAnsi="宋体" w:cs="宋体"/>
          <w:bCs/>
          <w:kern w:val="0"/>
          <w:szCs w:val="21"/>
        </w:rPr>
      </w:pPr>
      <w:r>
        <w:rPr>
          <w:rFonts w:hint="eastAsia" w:ascii="宋体" w:hAnsi="宋体" w:cs="宋体"/>
          <w:bCs/>
          <w:kern w:val="0"/>
          <w:szCs w:val="21"/>
        </w:rPr>
        <w:t>C．说明周朝以仁义统一天下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D．实现王权与神权的结合</w:t>
      </w:r>
    </w:p>
    <w:p>
      <w:pPr>
        <w:widowControl/>
        <w:jc w:val="left"/>
        <w:rPr>
          <w:rFonts w:hint="eastAsia" w:ascii="宋体" w:hAnsi="宋体" w:cs="宋体"/>
          <w:bCs/>
          <w:kern w:val="0"/>
          <w:szCs w:val="21"/>
        </w:rPr>
      </w:pPr>
      <w:r>
        <w:rPr>
          <w:rFonts w:hint="eastAsia" w:ascii="宋体" w:hAnsi="宋体" w:cs="宋体"/>
          <w:bCs/>
          <w:kern w:val="0"/>
          <w:szCs w:val="21"/>
        </w:rPr>
        <w:t>2．明朝建立后，在北方册封蒙古部落首领，并进行茶马贸易；在东北设置奴儿干都司管理当地；在西藏册封宗教首领管理当地；在西南任命当地民族首领即土司进行管理，后来又实行改土归流制度。这些政策主要反映了明朝</w:t>
      </w:r>
    </w:p>
    <w:p>
      <w:pPr>
        <w:widowControl/>
        <w:jc w:val="left"/>
        <w:rPr>
          <w:rFonts w:hint="eastAsia" w:ascii="宋体" w:hAnsi="宋体" w:cs="宋体"/>
          <w:bCs/>
          <w:kern w:val="0"/>
          <w:szCs w:val="21"/>
        </w:rPr>
      </w:pPr>
      <w:r>
        <w:rPr>
          <w:rFonts w:hint="eastAsia" w:ascii="宋体" w:hAnsi="宋体" w:cs="宋体"/>
          <w:bCs/>
          <w:kern w:val="0"/>
          <w:szCs w:val="21"/>
        </w:rPr>
        <w:t>A．地方割据势力较为强大</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B．地方管理制度混乱不堪</w:t>
      </w:r>
    </w:p>
    <w:p>
      <w:pPr>
        <w:widowControl/>
        <w:jc w:val="left"/>
        <w:rPr>
          <w:rFonts w:hint="eastAsia" w:ascii="宋体" w:hAnsi="宋体" w:cs="宋体"/>
          <w:bCs/>
          <w:kern w:val="0"/>
          <w:szCs w:val="21"/>
        </w:rPr>
      </w:pPr>
      <w:r>
        <w:rPr>
          <w:rFonts w:hint="eastAsia" w:ascii="宋体" w:hAnsi="宋体" w:cs="宋体"/>
          <w:bCs/>
          <w:kern w:val="0"/>
          <w:szCs w:val="21"/>
        </w:rPr>
        <w:t>C．加强对地方的控制管理</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D．君主集权统治达到顶峰</w:t>
      </w:r>
    </w:p>
    <w:p>
      <w:pPr>
        <w:widowControl/>
        <w:jc w:val="left"/>
        <w:rPr>
          <w:rFonts w:hint="eastAsia" w:ascii="宋体" w:hAnsi="宋体" w:cs="宋体"/>
          <w:bCs/>
          <w:kern w:val="0"/>
          <w:szCs w:val="21"/>
          <w:lang w:val="en-US" w:eastAsia="zh-CN"/>
        </w:rPr>
      </w:pPr>
      <w:r>
        <w:rPr>
          <w:rFonts w:hint="default" w:ascii="宋体" w:hAnsi="宋体" w:cs="宋体"/>
          <w:bCs/>
          <w:kern w:val="0"/>
          <w:szCs w:val="21"/>
          <w:lang w:val="en-US"/>
        </w:rPr>
        <w:drawing>
          <wp:anchor distT="0" distB="0" distL="0" distR="0" simplePos="0" relativeHeight="251659264" behindDoc="0" locked="0" layoutInCell="1" allowOverlap="1">
            <wp:simplePos x="0" y="0"/>
            <wp:positionH relativeFrom="column">
              <wp:posOffset>3719195</wp:posOffset>
            </wp:positionH>
            <wp:positionV relativeFrom="paragraph">
              <wp:posOffset>141605</wp:posOffset>
            </wp:positionV>
            <wp:extent cx="2424430" cy="1289685"/>
            <wp:effectExtent l="0" t="0" r="1270" b="5715"/>
            <wp:wrapSquare wrapText="bothSides"/>
            <wp:docPr id="100007" name="图片 100007" descr="@@@e2f32cec2b81473abe7ee2a5dc28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e2f32cec2b81473abe7ee2a5dc281436"/>
                    <pic:cNvPicPr>
                      <a:picLocks noChangeAspect="1"/>
                    </pic:cNvPicPr>
                  </pic:nvPicPr>
                  <pic:blipFill>
                    <a:blip r:embed="rId5"/>
                    <a:srcRect l="9490" t="15421" r="7600" b="10885"/>
                    <a:stretch>
                      <a:fillRect/>
                    </a:stretch>
                  </pic:blipFill>
                  <pic:spPr>
                    <a:xfrm>
                      <a:off x="0" y="0"/>
                      <a:ext cx="2424430" cy="1289685"/>
                    </a:xfrm>
                    <a:prstGeom prst="rect">
                      <a:avLst/>
                    </a:prstGeom>
                  </pic:spPr>
                </pic:pic>
              </a:graphicData>
            </a:graphic>
          </wp:anchor>
        </w:drawing>
      </w:r>
      <w:r>
        <w:rPr>
          <w:rFonts w:hint="eastAsia" w:ascii="宋体" w:hAnsi="宋体" w:cs="宋体"/>
          <w:bCs/>
          <w:kern w:val="0"/>
          <w:szCs w:val="21"/>
          <w:lang w:val="en-US" w:eastAsia="zh-CN"/>
        </w:rPr>
        <w:t>3</w:t>
      </w:r>
      <w:r>
        <w:rPr>
          <w:rFonts w:hint="eastAsia" w:ascii="宋体" w:hAnsi="宋体" w:cs="宋体"/>
          <w:bCs/>
          <w:kern w:val="0"/>
          <w:szCs w:val="21"/>
        </w:rPr>
        <w:t>．</w:t>
      </w:r>
      <w:r>
        <w:rPr>
          <w:rFonts w:hint="eastAsia" w:ascii="宋体" w:hAnsi="宋体" w:cs="宋体"/>
          <w:bCs/>
          <w:kern w:val="0"/>
          <w:szCs w:val="21"/>
          <w:lang w:val="en-US" w:eastAsia="zh-CN"/>
        </w:rPr>
        <w:t>右</w:t>
      </w:r>
      <w:r>
        <w:rPr>
          <w:rFonts w:hint="eastAsia" w:ascii="宋体" w:hAnsi="宋体" w:cs="宋体"/>
          <w:bCs/>
          <w:kern w:val="0"/>
          <w:szCs w:val="21"/>
        </w:rPr>
        <w:t>图是嘉峪关魏晋时期五号墓出土的一幅彩绘《驿使图》，画师寥寥几笔就勾勒出驿使手持棨传文书，胯下红鬃烈马四蹄腾空的形象，但驿使面部中唯独没有画上嘴巴。关于《驿使图》，下列说法正确的是</w:t>
      </w:r>
      <w:r>
        <w:rPr>
          <w:rFonts w:hint="eastAsia" w:ascii="宋体" w:hAnsi="宋体" w:cs="宋体"/>
          <w:bCs/>
          <w:kern w:val="0"/>
          <w:szCs w:val="21"/>
          <w:lang w:val="en-US" w:eastAsia="zh-CN"/>
        </w:rPr>
        <w:t xml:space="preserve"> </w:t>
      </w:r>
    </w:p>
    <w:p>
      <w:pPr>
        <w:widowControl/>
        <w:jc w:val="left"/>
        <w:rPr>
          <w:rFonts w:hint="eastAsia" w:ascii="宋体" w:hAnsi="宋体" w:cs="宋体"/>
          <w:bCs/>
          <w:kern w:val="0"/>
          <w:szCs w:val="21"/>
        </w:rPr>
      </w:pPr>
      <w:r>
        <w:rPr>
          <w:rFonts w:hint="eastAsia" w:ascii="宋体" w:hAnsi="宋体" w:cs="宋体"/>
          <w:bCs/>
          <w:kern w:val="0"/>
          <w:szCs w:val="21"/>
        </w:rPr>
        <w:t>①重现了丝绸之路的贸易繁荣  </w:t>
      </w:r>
    </w:p>
    <w:p>
      <w:pPr>
        <w:widowControl/>
        <w:jc w:val="left"/>
        <w:rPr>
          <w:rFonts w:hint="eastAsia" w:ascii="宋体" w:hAnsi="宋体" w:cs="宋体"/>
          <w:bCs/>
          <w:kern w:val="0"/>
          <w:szCs w:val="21"/>
        </w:rPr>
      </w:pPr>
      <w:r>
        <w:rPr>
          <w:rFonts w:hint="eastAsia" w:ascii="宋体" w:hAnsi="宋体" w:cs="宋体"/>
          <w:bCs/>
          <w:kern w:val="0"/>
          <w:szCs w:val="21"/>
        </w:rPr>
        <w:t>②可以用来研究当时的民间通信服务</w:t>
      </w:r>
    </w:p>
    <w:p>
      <w:pPr>
        <w:widowControl/>
        <w:jc w:val="left"/>
        <w:rPr>
          <w:rFonts w:hint="eastAsia" w:ascii="宋体" w:hAnsi="宋体" w:cs="宋体"/>
          <w:bCs/>
          <w:kern w:val="0"/>
          <w:szCs w:val="21"/>
        </w:rPr>
      </w:pPr>
      <w:r>
        <w:rPr>
          <w:rFonts w:hint="eastAsia" w:ascii="宋体" w:hAnsi="宋体" w:cs="宋体"/>
          <w:bCs/>
          <w:kern w:val="0"/>
          <w:szCs w:val="21"/>
        </w:rPr>
        <w:t>③兼具艺术性与史料性         </w:t>
      </w:r>
    </w:p>
    <w:p>
      <w:pPr>
        <w:widowControl/>
        <w:jc w:val="left"/>
        <w:rPr>
          <w:rFonts w:hint="eastAsia" w:ascii="宋体" w:hAnsi="宋体" w:cs="宋体"/>
          <w:bCs/>
          <w:kern w:val="0"/>
          <w:szCs w:val="21"/>
        </w:rPr>
      </w:pPr>
      <w:r>
        <w:rPr>
          <w:rFonts w:hint="eastAsia" w:ascii="宋体" w:hAnsi="宋体" w:cs="宋体"/>
          <w:bCs/>
          <w:kern w:val="0"/>
          <w:szCs w:val="21"/>
        </w:rPr>
        <w:t>④体现出驿传的保密性</w:t>
      </w:r>
    </w:p>
    <w:p>
      <w:pPr>
        <w:widowControl/>
        <w:jc w:val="left"/>
        <w:rPr>
          <w:rFonts w:hint="eastAsia" w:ascii="宋体" w:hAnsi="宋体" w:cs="宋体"/>
          <w:bCs/>
          <w:kern w:val="0"/>
          <w:szCs w:val="21"/>
        </w:rPr>
      </w:pPr>
      <w:r>
        <w:rPr>
          <w:rFonts w:hint="eastAsia" w:ascii="宋体" w:hAnsi="宋体" w:cs="宋体"/>
          <w:bCs/>
          <w:kern w:val="0"/>
          <w:szCs w:val="21"/>
        </w:rPr>
        <w:t>A．①③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B．②③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C．②④</w:t>
      </w:r>
      <w:r>
        <w:rPr>
          <w:rFonts w:hint="eastAsia" w:ascii="宋体" w:hAnsi="宋体" w:cs="宋体"/>
          <w:bCs/>
          <w:kern w:val="0"/>
          <w:szCs w:val="21"/>
          <w:lang w:val="en-US" w:eastAsia="zh-CN"/>
        </w:rPr>
        <w:t xml:space="preserve"> </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D．③④</w:t>
      </w:r>
    </w:p>
    <w:p>
      <w:pPr>
        <w:widowControl/>
        <w:jc w:val="left"/>
        <w:rPr>
          <w:rFonts w:hint="eastAsia"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罗马共和国初期，贵族氏族共有61个，到公元前4世纪仅剩下24个。公元前5世纪，罗马贵族和平民人口的比例大约为1：10，而到公元前3世纪，罗马贵族与平民人口的比例约为1：20，贵族人口大约减少了一半。这些变化主要是由于</w:t>
      </w:r>
    </w:p>
    <w:p>
      <w:pPr>
        <w:widowControl/>
        <w:jc w:val="left"/>
        <w:rPr>
          <w:rFonts w:hint="eastAsia" w:ascii="宋体" w:hAnsi="宋体" w:cs="宋体"/>
          <w:bCs/>
          <w:kern w:val="0"/>
          <w:szCs w:val="21"/>
        </w:rPr>
      </w:pPr>
      <w:r>
        <w:rPr>
          <w:rFonts w:hint="eastAsia" w:ascii="宋体" w:hAnsi="宋体" w:cs="宋体"/>
          <w:bCs/>
          <w:kern w:val="0"/>
          <w:szCs w:val="21"/>
        </w:rPr>
        <w:t>A．民主制度的建立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B．法律体系的完善</w:t>
      </w:r>
    </w:p>
    <w:p>
      <w:pPr>
        <w:widowControl/>
        <w:jc w:val="left"/>
        <w:rPr>
          <w:rFonts w:hint="eastAsia" w:ascii="宋体" w:hAnsi="宋体" w:cs="宋体"/>
          <w:bCs/>
          <w:kern w:val="0"/>
          <w:szCs w:val="21"/>
        </w:rPr>
      </w:pPr>
      <w:r>
        <w:rPr>
          <w:rFonts w:hint="eastAsia" w:ascii="宋体" w:hAnsi="宋体" w:cs="宋体"/>
          <w:bCs/>
          <w:kern w:val="0"/>
          <w:szCs w:val="21"/>
        </w:rPr>
        <w:t>C．商品经济的发展</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D．平民与贵族的斗争</w:t>
      </w:r>
    </w:p>
    <w:p>
      <w:pPr>
        <w:widowControl/>
        <w:jc w:val="left"/>
        <w:rPr>
          <w:rFonts w:hint="eastAsia"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．“人民统治的优点首先在于它的最美好的声名，那就是，在法律面前人人平等……一切职务都由抽签决定……而一切意见均交由公民大会加以裁决。”材料描述的是</w:t>
      </w:r>
    </w:p>
    <w:p>
      <w:pPr>
        <w:widowControl/>
        <w:jc w:val="left"/>
        <w:rPr>
          <w:rFonts w:hint="eastAsia" w:ascii="宋体" w:hAnsi="宋体" w:cs="宋体"/>
          <w:bCs/>
          <w:kern w:val="0"/>
          <w:szCs w:val="21"/>
        </w:rPr>
      </w:pPr>
      <w:r>
        <w:rPr>
          <w:rFonts w:hint="eastAsia" w:ascii="宋体" w:hAnsi="宋体" w:cs="宋体"/>
          <w:bCs/>
          <w:kern w:val="0"/>
          <w:szCs w:val="21"/>
        </w:rPr>
        <w:t>A．雅典民主政治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B．斯巴达寡头政治</w:t>
      </w:r>
    </w:p>
    <w:p>
      <w:pPr>
        <w:widowControl/>
        <w:jc w:val="left"/>
        <w:rPr>
          <w:rFonts w:hint="eastAsia" w:ascii="宋体" w:hAnsi="宋体" w:cs="宋体"/>
          <w:bCs/>
          <w:kern w:val="0"/>
          <w:szCs w:val="21"/>
        </w:rPr>
      </w:pPr>
      <w:r>
        <w:rPr>
          <w:rFonts w:hint="eastAsia" w:ascii="宋体" w:hAnsi="宋体" w:cs="宋体"/>
          <w:bCs/>
          <w:kern w:val="0"/>
          <w:szCs w:val="21"/>
        </w:rPr>
        <w:t>C．印度种姓制度</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D．古巴比伦君主专制</w:t>
      </w:r>
    </w:p>
    <w:p>
      <w:pPr>
        <w:widowControl/>
        <w:jc w:val="left"/>
        <w:rPr>
          <w:rFonts w:hint="eastAsia" w:ascii="宋体" w:hAnsi="宋体" w:cs="宋体"/>
          <w:bCs/>
          <w:kern w:val="0"/>
          <w:szCs w:val="21"/>
        </w:rPr>
      </w:pPr>
      <w:r>
        <w:rPr>
          <w:rFonts w:hint="eastAsia" w:ascii="宋体" w:hAnsi="宋体" w:cs="宋体"/>
          <w:bCs/>
          <w:kern w:val="0"/>
          <w:szCs w:val="21"/>
          <w:lang w:val="en-US" w:eastAsia="zh-CN"/>
        </w:rPr>
        <w:t>6</w:t>
      </w:r>
      <w:r>
        <w:rPr>
          <w:rFonts w:hint="eastAsia" w:ascii="宋体" w:hAnsi="宋体" w:cs="宋体"/>
          <w:bCs/>
          <w:kern w:val="0"/>
          <w:szCs w:val="21"/>
        </w:rPr>
        <w:t>．古代雅典法律规定可以“私心”控告某人；所谓“私心”，即对国家缺乏好感。在《苏格拉底的申辩》一篇中，苏格拉底也认为违背法律、国家的意志是可耻的。这表明古希腊</w:t>
      </w:r>
    </w:p>
    <w:p>
      <w:pPr>
        <w:widowControl/>
        <w:jc w:val="left"/>
        <w:rPr>
          <w:rFonts w:hint="eastAsia" w:ascii="宋体" w:hAnsi="宋体" w:cs="宋体"/>
          <w:bCs/>
          <w:kern w:val="0"/>
          <w:szCs w:val="21"/>
        </w:rPr>
      </w:pPr>
      <w:r>
        <w:rPr>
          <w:rFonts w:hint="eastAsia" w:ascii="宋体" w:hAnsi="宋体" w:cs="宋体"/>
          <w:bCs/>
          <w:kern w:val="0"/>
          <w:szCs w:val="21"/>
        </w:rPr>
        <w:t>A．民主制度的高度繁荣</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B．爱国主义为法律规定</w:t>
      </w:r>
    </w:p>
    <w:p>
      <w:pPr>
        <w:widowControl/>
        <w:jc w:val="left"/>
        <w:rPr>
          <w:rFonts w:hint="eastAsia" w:ascii="宋体" w:hAnsi="宋体" w:cs="宋体"/>
          <w:bCs/>
          <w:kern w:val="0"/>
          <w:szCs w:val="21"/>
        </w:rPr>
      </w:pPr>
      <w:r>
        <w:rPr>
          <w:rFonts w:hint="eastAsia" w:ascii="宋体" w:hAnsi="宋体" w:cs="宋体"/>
          <w:bCs/>
          <w:kern w:val="0"/>
          <w:szCs w:val="21"/>
        </w:rPr>
        <w:t>C．具有浓厚的城邦意识</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D．是人文主义思想滥觞</w:t>
      </w:r>
    </w:p>
    <w:p>
      <w:pPr>
        <w:widowControl/>
        <w:jc w:val="left"/>
        <w:rPr>
          <w:rFonts w:hint="eastAsia" w:ascii="宋体" w:hAnsi="宋体" w:cs="宋体"/>
          <w:bCs/>
          <w:kern w:val="0"/>
          <w:szCs w:val="21"/>
        </w:rPr>
      </w:pPr>
      <w:r>
        <w:rPr>
          <w:rFonts w:hint="eastAsia" w:ascii="宋体" w:hAnsi="宋体" w:cs="宋体"/>
          <w:bCs/>
          <w:kern w:val="0"/>
          <w:szCs w:val="21"/>
          <w:lang w:val="en-US" w:eastAsia="zh-CN"/>
        </w:rPr>
        <w:t>7</w:t>
      </w:r>
      <w:r>
        <w:rPr>
          <w:rFonts w:hint="eastAsia" w:ascii="宋体" w:hAnsi="宋体" w:cs="宋体"/>
          <w:bCs/>
          <w:kern w:val="0"/>
          <w:szCs w:val="21"/>
        </w:rPr>
        <w:t>．罗马皇帝哈德良于131—132年以雅典为中心建立了“泛希腊同盟”，“力图将希腊人的民族情感引向文化和礼仪渠道”，认为其“比喜好竞争而又招人讨厌的行省共同体更能有效地将这种民族情感置于帝国体制的束缚之下”。这种做法</w:t>
      </w:r>
    </w:p>
    <w:p>
      <w:pPr>
        <w:widowControl/>
        <w:jc w:val="left"/>
        <w:rPr>
          <w:rFonts w:hint="eastAsia" w:ascii="宋体" w:hAnsi="宋体" w:cs="宋体"/>
          <w:bCs/>
          <w:kern w:val="0"/>
          <w:szCs w:val="21"/>
        </w:rPr>
      </w:pPr>
      <w:r>
        <w:rPr>
          <w:rFonts w:hint="eastAsia" w:ascii="宋体" w:hAnsi="宋体" w:cs="宋体"/>
          <w:bCs/>
          <w:kern w:val="0"/>
          <w:szCs w:val="21"/>
        </w:rPr>
        <w:t>A．将增加希腊城邦的反抗</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B．顺应了传统的自治理念</w:t>
      </w:r>
    </w:p>
    <w:p>
      <w:pPr>
        <w:widowControl/>
        <w:jc w:val="left"/>
        <w:rPr>
          <w:rFonts w:hint="eastAsia" w:ascii="宋体" w:hAnsi="宋体" w:cs="宋体"/>
          <w:bCs/>
          <w:kern w:val="0"/>
          <w:szCs w:val="21"/>
        </w:rPr>
      </w:pPr>
      <w:r>
        <w:rPr>
          <w:rFonts w:hint="eastAsia" w:ascii="宋体" w:hAnsi="宋体" w:cs="宋体"/>
          <w:bCs/>
          <w:kern w:val="0"/>
          <w:szCs w:val="21"/>
        </w:rPr>
        <w:t>C．会导致城邦理念的渗透</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D．表明罗马抛弃行省制度</w:t>
      </w:r>
    </w:p>
    <w:p>
      <w:pPr>
        <w:widowControl/>
        <w:jc w:val="left"/>
        <w:rPr>
          <w:rFonts w:hint="eastAsia" w:ascii="宋体" w:hAnsi="宋体" w:cs="宋体"/>
          <w:bCs/>
          <w:kern w:val="0"/>
          <w:szCs w:val="21"/>
        </w:rPr>
      </w:pPr>
      <w:r>
        <w:rPr>
          <w:rFonts w:hint="eastAsia" w:ascii="宋体" w:hAnsi="宋体" w:cs="宋体"/>
          <w:bCs/>
          <w:kern w:val="0"/>
          <w:szCs w:val="21"/>
          <w:lang w:val="en-US" w:eastAsia="zh-CN"/>
        </w:rPr>
        <w:t>8</w:t>
      </w:r>
      <w:r>
        <w:rPr>
          <w:rFonts w:hint="eastAsia" w:ascii="宋体" w:hAnsi="宋体" w:cs="宋体"/>
          <w:bCs/>
          <w:kern w:val="0"/>
          <w:szCs w:val="21"/>
        </w:rPr>
        <w:t>．在1937年和1941年陕甘宁边区的两次选举运动中，一般的地方有百分之八十到百分之九十的选民参加，有些地方的投票率更高，如绥德、清涧、延川则在百分之九十五左右，延安北一区“差不多全体参加了……老太婆都觉得非到会不可”。由此可知，边区选举运动</w:t>
      </w:r>
    </w:p>
    <w:p>
      <w:pPr>
        <w:widowControl/>
        <w:jc w:val="left"/>
        <w:rPr>
          <w:rFonts w:hint="eastAsia" w:ascii="宋体" w:hAnsi="宋体" w:cs="宋体"/>
          <w:bCs/>
          <w:kern w:val="0"/>
          <w:szCs w:val="21"/>
        </w:rPr>
      </w:pPr>
      <w:r>
        <w:rPr>
          <w:rFonts w:hint="eastAsia" w:ascii="宋体" w:hAnsi="宋体" w:cs="宋体"/>
          <w:bCs/>
          <w:kern w:val="0"/>
          <w:szCs w:val="21"/>
        </w:rPr>
        <w:t>A．唤醒民众的民主意识</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B．践行了“三三制”原则</w:t>
      </w:r>
    </w:p>
    <w:p>
      <w:pPr>
        <w:widowControl/>
        <w:jc w:val="left"/>
        <w:rPr>
          <w:rFonts w:hint="eastAsia" w:ascii="宋体" w:hAnsi="宋体" w:cs="宋体"/>
          <w:bCs/>
          <w:kern w:val="0"/>
          <w:szCs w:val="21"/>
        </w:rPr>
      </w:pPr>
      <w:r>
        <w:rPr>
          <w:rFonts w:hint="eastAsia" w:ascii="宋体" w:hAnsi="宋体" w:cs="宋体"/>
          <w:bCs/>
          <w:kern w:val="0"/>
          <w:szCs w:val="21"/>
        </w:rPr>
        <w:t>C．使政府工作更加高效</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D．有力支援了敌后抗战</w:t>
      </w:r>
    </w:p>
    <w:p>
      <w:pPr>
        <w:widowControl/>
        <w:jc w:val="left"/>
        <w:rPr>
          <w:rFonts w:hint="eastAsia" w:ascii="宋体" w:hAnsi="宋体" w:cs="宋体"/>
          <w:bCs/>
          <w:kern w:val="0"/>
          <w:szCs w:val="21"/>
        </w:rPr>
      </w:pPr>
      <w:r>
        <w:rPr>
          <w:rFonts w:hint="eastAsia" w:ascii="宋体" w:hAnsi="宋体" w:cs="宋体"/>
          <w:bCs/>
          <w:kern w:val="0"/>
          <w:szCs w:val="21"/>
          <w:lang w:val="en-US" w:eastAsia="zh-CN"/>
        </w:rPr>
        <w:t>9</w:t>
      </w:r>
      <w:r>
        <w:rPr>
          <w:rFonts w:hint="eastAsia" w:ascii="宋体" w:hAnsi="宋体" w:cs="宋体"/>
          <w:bCs/>
          <w:kern w:val="0"/>
          <w:szCs w:val="21"/>
        </w:rPr>
        <w:t>．从20世纪40年代起，中国农民由“被启蒙”变为启蒙者，他们再也不是愚蠢落后和麻木狭隘的代表，而是获得了独立身份，有价值尊严、理想抱负的主体。出现这种转变的主要原因是</w:t>
      </w:r>
    </w:p>
    <w:p>
      <w:pPr>
        <w:widowControl/>
        <w:jc w:val="left"/>
        <w:rPr>
          <w:rFonts w:hint="eastAsia" w:ascii="宋体" w:hAnsi="宋体" w:cs="宋体"/>
          <w:bCs/>
          <w:kern w:val="0"/>
          <w:szCs w:val="21"/>
        </w:rPr>
      </w:pPr>
      <w:r>
        <w:rPr>
          <w:rFonts w:hint="eastAsia" w:ascii="宋体" w:hAnsi="宋体" w:cs="宋体"/>
          <w:bCs/>
          <w:kern w:val="0"/>
          <w:szCs w:val="21"/>
        </w:rPr>
        <w:t>A．民族危机下的意识觉醒</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B．国民政府进入宪政时期</w:t>
      </w:r>
    </w:p>
    <w:p>
      <w:pPr>
        <w:widowControl/>
        <w:jc w:val="left"/>
        <w:rPr>
          <w:rFonts w:hint="eastAsia" w:ascii="宋体" w:hAnsi="宋体" w:cs="宋体"/>
          <w:bCs/>
          <w:kern w:val="0"/>
          <w:szCs w:val="21"/>
        </w:rPr>
      </w:pPr>
      <w:r>
        <w:rPr>
          <w:rFonts w:hint="eastAsia" w:ascii="宋体" w:hAnsi="宋体" w:cs="宋体"/>
          <w:bCs/>
          <w:kern w:val="0"/>
          <w:szCs w:val="21"/>
        </w:rPr>
        <w:t>C．中国共产党工作重心转移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D．根据地民主运动的发展</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0</w:t>
      </w:r>
      <w:r>
        <w:rPr>
          <w:rFonts w:hint="eastAsia" w:ascii="宋体" w:hAnsi="宋体" w:cs="宋体"/>
          <w:bCs/>
          <w:kern w:val="0"/>
          <w:szCs w:val="21"/>
        </w:rPr>
        <w:t>．中华民国建立后，国民党、进步党等政党纷纷登场。国民党骂进步党为“官僚党”，喋喋不休；进步党骂国民党为“暴民党”，没完没了。两党议员在国会开会时经常大打出手，国会大厅成了党派斗殴的场所。这体现了民国初年</w:t>
      </w:r>
    </w:p>
    <w:p>
      <w:pPr>
        <w:widowControl/>
        <w:jc w:val="left"/>
        <w:rPr>
          <w:rFonts w:hint="eastAsia" w:ascii="宋体" w:hAnsi="宋体" w:cs="宋体"/>
          <w:bCs/>
          <w:kern w:val="0"/>
          <w:szCs w:val="21"/>
        </w:rPr>
      </w:pPr>
      <w:r>
        <w:rPr>
          <w:rFonts w:hint="eastAsia" w:ascii="宋体" w:hAnsi="宋体" w:cs="宋体"/>
          <w:bCs/>
          <w:kern w:val="0"/>
          <w:szCs w:val="21"/>
        </w:rPr>
        <w:t>A．阶层之间的分化显著</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B．民主政治尚未成熟</w:t>
      </w:r>
    </w:p>
    <w:p>
      <w:pPr>
        <w:widowControl/>
        <w:jc w:val="left"/>
        <w:rPr>
          <w:rFonts w:hint="eastAsia" w:ascii="宋体" w:hAnsi="宋体" w:cs="宋体"/>
          <w:bCs/>
          <w:kern w:val="0"/>
          <w:szCs w:val="21"/>
        </w:rPr>
      </w:pPr>
      <w:r>
        <w:rPr>
          <w:rFonts w:hint="eastAsia" w:ascii="宋体" w:hAnsi="宋体" w:cs="宋体"/>
          <w:bCs/>
          <w:kern w:val="0"/>
          <w:szCs w:val="21"/>
        </w:rPr>
        <w:t>C．政党政治的弊端暴露</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D．军阀势力盘根错节</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1</w:t>
      </w:r>
      <w:r>
        <w:rPr>
          <w:rFonts w:hint="eastAsia" w:ascii="宋体" w:hAnsi="宋体" w:cs="宋体"/>
          <w:bCs/>
          <w:kern w:val="0"/>
          <w:szCs w:val="21"/>
        </w:rPr>
        <w:t>．新民主主义革命阶段，中国共产党根据不同时期的需求而不断调整政策。朱德总司令曾就某一时期的形势变化指出： “我们正以全力与敌人进行决战。二十年来的革命战争，向来是敌人找我们决战。今天形势变了，是我们集中主力找敌人决战。东北决战已把敌人消灭了，现在，正在徐州地区进行决战。”据此判断，此时期中国共产党</w:t>
      </w:r>
    </w:p>
    <w:p>
      <w:pPr>
        <w:widowControl/>
        <w:jc w:val="left"/>
        <w:rPr>
          <w:rFonts w:hint="eastAsia" w:ascii="宋体" w:hAnsi="宋体" w:cs="宋体"/>
          <w:bCs/>
          <w:kern w:val="0"/>
          <w:szCs w:val="21"/>
        </w:rPr>
      </w:pPr>
      <w:r>
        <w:rPr>
          <w:rFonts w:hint="eastAsia" w:ascii="宋体" w:hAnsi="宋体" w:cs="宋体"/>
          <w:bCs/>
          <w:kern w:val="0"/>
          <w:szCs w:val="21"/>
        </w:rPr>
        <w:t>A．开展大生产运动，实行减租减息政策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B．建立国共合作为特征的革命统一战线</w:t>
      </w:r>
    </w:p>
    <w:p>
      <w:pPr>
        <w:widowControl/>
        <w:jc w:val="left"/>
        <w:rPr>
          <w:rFonts w:hint="eastAsia" w:ascii="宋体" w:hAnsi="宋体" w:cs="宋体"/>
          <w:bCs/>
          <w:kern w:val="0"/>
          <w:szCs w:val="21"/>
        </w:rPr>
      </w:pPr>
      <w:r>
        <w:rPr>
          <w:rFonts w:hint="eastAsia" w:ascii="宋体" w:hAnsi="宋体" w:cs="宋体"/>
          <w:bCs/>
          <w:kern w:val="0"/>
          <w:szCs w:val="21"/>
        </w:rPr>
        <w:t>C．置行政区，设军政委员会或人民政府</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D．进行创建人民革命政权的探索与尝试</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2</w:t>
      </w:r>
      <w:r>
        <w:rPr>
          <w:rFonts w:hint="eastAsia" w:ascii="宋体" w:hAnsi="宋体" w:cs="宋体"/>
          <w:bCs/>
          <w:kern w:val="0"/>
          <w:szCs w:val="21"/>
        </w:rPr>
        <w:t>．1573年，张居正推行“考成法”：六部和都察院把所属官员应办的事情订立期限分别登记在三本账簿上，一本由六部和都察院留底，逐月检查，另一本送六科，可要求六部半年一报，最后一本呈内阁，可对六科稽查进行核实。这一改革措施</w:t>
      </w:r>
    </w:p>
    <w:p>
      <w:pPr>
        <w:widowControl/>
        <w:jc w:val="left"/>
        <w:rPr>
          <w:rFonts w:hint="eastAsia" w:ascii="宋体" w:hAnsi="宋体" w:cs="宋体"/>
          <w:bCs/>
          <w:kern w:val="0"/>
          <w:szCs w:val="21"/>
        </w:rPr>
      </w:pPr>
      <w:r>
        <w:rPr>
          <w:rFonts w:hint="eastAsia" w:ascii="宋体" w:hAnsi="宋体" w:cs="宋体"/>
          <w:bCs/>
          <w:kern w:val="0"/>
          <w:szCs w:val="21"/>
        </w:rPr>
        <w:t>A．造成明朝行政机构臃肿</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B．解除了严重的统治危机</w:t>
      </w:r>
    </w:p>
    <w:p>
      <w:pPr>
        <w:widowControl/>
        <w:jc w:val="left"/>
        <w:rPr>
          <w:rFonts w:hint="eastAsia" w:ascii="宋体" w:hAnsi="宋体" w:cs="宋体"/>
          <w:bCs/>
          <w:kern w:val="0"/>
          <w:szCs w:val="21"/>
        </w:rPr>
      </w:pPr>
      <w:r>
        <w:rPr>
          <w:rFonts w:hint="eastAsia" w:ascii="宋体" w:hAnsi="宋体" w:cs="宋体"/>
          <w:bCs/>
          <w:kern w:val="0"/>
          <w:szCs w:val="21"/>
        </w:rPr>
        <w:t>C．迫使官员求务实讲效率</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D．是对王安石变法的借鉴</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3</w:t>
      </w:r>
      <w:r>
        <w:rPr>
          <w:rFonts w:hint="eastAsia" w:ascii="宋体" w:hAnsi="宋体" w:cs="宋体"/>
          <w:bCs/>
          <w:kern w:val="0"/>
          <w:szCs w:val="21"/>
        </w:rPr>
        <w:t>．梁启超曾描述光绪帝变法前的心态，“与其亡国……不如姑冒险而变法，幸则犹可望收政权而保国土，不幸亦可大开民智，而待之将来，中国或可存一线焉”。这说明</w:t>
      </w:r>
    </w:p>
    <w:p>
      <w:pPr>
        <w:widowControl/>
        <w:jc w:val="left"/>
        <w:rPr>
          <w:rFonts w:hint="eastAsia" w:ascii="宋体" w:hAnsi="宋体" w:cs="宋体"/>
          <w:bCs/>
          <w:kern w:val="0"/>
          <w:szCs w:val="21"/>
        </w:rPr>
      </w:pPr>
      <w:r>
        <w:rPr>
          <w:rFonts w:hint="eastAsia" w:ascii="宋体" w:hAnsi="宋体" w:cs="宋体"/>
          <w:bCs/>
          <w:kern w:val="0"/>
          <w:szCs w:val="21"/>
        </w:rPr>
        <w:t>A．民族危机的加深推动了改革进程</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B．民族资产阶级的软弱妥协</w:t>
      </w:r>
    </w:p>
    <w:p>
      <w:pPr>
        <w:widowControl/>
        <w:jc w:val="left"/>
        <w:rPr>
          <w:rFonts w:hint="eastAsia" w:ascii="宋体" w:hAnsi="宋体" w:cs="宋体"/>
          <w:bCs/>
          <w:kern w:val="0"/>
          <w:szCs w:val="21"/>
        </w:rPr>
      </w:pPr>
      <w:r>
        <w:rPr>
          <w:rFonts w:hint="eastAsia" w:ascii="宋体" w:hAnsi="宋体" w:cs="宋体"/>
          <w:bCs/>
          <w:kern w:val="0"/>
          <w:szCs w:val="21"/>
        </w:rPr>
        <w:t>C．变法初衷蕴含责任感和献身精神</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D．改良道路不符合中国国情</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4</w:t>
      </w:r>
      <w:r>
        <w:rPr>
          <w:rFonts w:hint="eastAsia" w:ascii="宋体" w:hAnsi="宋体" w:cs="宋体"/>
          <w:bCs/>
          <w:kern w:val="0"/>
          <w:szCs w:val="21"/>
        </w:rPr>
        <w:t>．清末绅士们经过1905年科举制度废除的最后推动，在社会变动的强大压力下，群趋于“新学”。士子们经过新式教育转化为最早的知识分子阶层。公费和自费留学生也有许多绅士分子。这反映了当时</w:t>
      </w:r>
    </w:p>
    <w:p>
      <w:pPr>
        <w:widowControl/>
        <w:jc w:val="left"/>
        <w:rPr>
          <w:rFonts w:hint="eastAsia" w:ascii="宋体" w:hAnsi="宋体" w:cs="宋体"/>
          <w:bCs/>
          <w:kern w:val="0"/>
          <w:szCs w:val="21"/>
        </w:rPr>
      </w:pPr>
      <w:r>
        <w:rPr>
          <w:rFonts w:hint="eastAsia" w:ascii="宋体" w:hAnsi="宋体" w:cs="宋体"/>
          <w:bCs/>
          <w:kern w:val="0"/>
          <w:szCs w:val="21"/>
        </w:rPr>
        <w:t>A．出洋留学受到社会的广泛支持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B．绅士成为官派留学生主要来源</w:t>
      </w:r>
    </w:p>
    <w:p>
      <w:pPr>
        <w:widowControl/>
        <w:jc w:val="left"/>
        <w:rPr>
          <w:rFonts w:hint="eastAsia" w:ascii="宋体" w:hAnsi="宋体" w:cs="宋体"/>
          <w:bCs/>
          <w:kern w:val="0"/>
          <w:szCs w:val="21"/>
        </w:rPr>
      </w:pPr>
      <w:r>
        <w:rPr>
          <w:rFonts w:hint="eastAsia" w:ascii="宋体" w:hAnsi="宋体" w:cs="宋体"/>
          <w:bCs/>
          <w:kern w:val="0"/>
          <w:szCs w:val="21"/>
        </w:rPr>
        <w:t>C．科举停废加快了社会结构变动</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D．崇尚科学成为社会的主流思潮</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5</w:t>
      </w:r>
      <w:r>
        <w:rPr>
          <w:rFonts w:hint="eastAsia" w:ascii="宋体" w:hAnsi="宋体" w:cs="宋体"/>
          <w:bCs/>
          <w:kern w:val="0"/>
          <w:szCs w:val="21"/>
        </w:rPr>
        <w:t>．宋仁宗庆历年间，范仲淹主张改革腐败的官僚机构，改革仅持续了一年便废止。1069年，王安石受宋神宗之命主持变法，制定和推行了征兵制、青苗法等一系列针对官僚机构、财政制度、军事体制等方面的政策和措施。相较而言，王安石变法的进步之处有</w:t>
      </w:r>
    </w:p>
    <w:p>
      <w:pPr>
        <w:widowControl/>
        <w:jc w:val="left"/>
        <w:rPr>
          <w:rFonts w:hint="eastAsia" w:ascii="宋体" w:hAnsi="宋体" w:cs="宋体"/>
          <w:bCs/>
          <w:kern w:val="0"/>
          <w:szCs w:val="21"/>
        </w:rPr>
      </w:pPr>
      <w:r>
        <w:rPr>
          <w:rFonts w:hint="eastAsia" w:ascii="宋体" w:hAnsi="宋体" w:cs="宋体"/>
          <w:bCs/>
          <w:kern w:val="0"/>
          <w:szCs w:val="21"/>
        </w:rPr>
        <w:t>①推行更加全面的改革措施</w:t>
      </w:r>
      <w:r>
        <w:rPr>
          <w:rFonts w:hint="eastAsia" w:ascii="宋体" w:hAnsi="宋体" w:cs="宋体"/>
          <w:bCs/>
          <w:kern w:val="0"/>
          <w:szCs w:val="21"/>
          <w:lang w:val="en-US" w:eastAsia="zh-CN"/>
        </w:rPr>
        <w:t xml:space="preserve">                      </w:t>
      </w:r>
      <w:r>
        <w:rPr>
          <w:rFonts w:hint="eastAsia" w:ascii="宋体" w:hAnsi="宋体" w:cs="宋体"/>
          <w:bCs/>
          <w:kern w:val="0"/>
          <w:szCs w:val="21"/>
        </w:rPr>
        <w:t>②改革取得全面成功</w:t>
      </w:r>
    </w:p>
    <w:p>
      <w:pPr>
        <w:widowControl/>
        <w:jc w:val="left"/>
        <w:rPr>
          <w:rFonts w:hint="eastAsia" w:ascii="宋体" w:hAnsi="宋体" w:cs="宋体"/>
          <w:bCs/>
          <w:kern w:val="0"/>
          <w:szCs w:val="21"/>
        </w:rPr>
      </w:pPr>
      <w:r>
        <w:rPr>
          <w:rFonts w:hint="eastAsia" w:ascii="宋体" w:hAnsi="宋体" w:cs="宋体"/>
          <w:bCs/>
          <w:kern w:val="0"/>
          <w:szCs w:val="21"/>
        </w:rPr>
        <w:t>③受到大地主大官僚的支持</w:t>
      </w:r>
      <w:r>
        <w:rPr>
          <w:rFonts w:hint="eastAsia" w:ascii="宋体" w:hAnsi="宋体" w:cs="宋体"/>
          <w:bCs/>
          <w:kern w:val="0"/>
          <w:szCs w:val="21"/>
          <w:lang w:val="en-US" w:eastAsia="zh-CN"/>
        </w:rPr>
        <w:t xml:space="preserve">                      </w:t>
      </w:r>
      <w:r>
        <w:rPr>
          <w:rFonts w:hint="eastAsia" w:ascii="宋体" w:hAnsi="宋体" w:cs="宋体"/>
          <w:bCs/>
          <w:kern w:val="0"/>
          <w:szCs w:val="21"/>
        </w:rPr>
        <w:t>④缓解了极贫的局面</w:t>
      </w:r>
    </w:p>
    <w:p>
      <w:pPr>
        <w:widowControl/>
        <w:jc w:val="left"/>
        <w:rPr>
          <w:rFonts w:hint="eastAsia" w:ascii="宋体" w:hAnsi="宋体" w:cs="宋体"/>
          <w:bCs/>
          <w:kern w:val="0"/>
          <w:szCs w:val="21"/>
        </w:rPr>
      </w:pPr>
      <w:r>
        <w:rPr>
          <w:rFonts w:hint="eastAsia" w:ascii="宋体" w:hAnsi="宋体" w:cs="宋体"/>
          <w:bCs/>
          <w:kern w:val="0"/>
          <w:szCs w:val="21"/>
        </w:rPr>
        <w:t>A．①②</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B．①③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C．②③</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D．②④</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16</w:t>
      </w:r>
      <w:r>
        <w:rPr>
          <w:rFonts w:hint="eastAsia" w:ascii="宋体" w:hAnsi="宋体" w:cs="宋体"/>
          <w:bCs/>
          <w:kern w:val="0"/>
          <w:szCs w:val="21"/>
        </w:rPr>
        <w:t>．</w:t>
      </w:r>
      <w:r>
        <w:rPr>
          <w:rFonts w:hint="eastAsia" w:ascii="宋体" w:hAnsi="宋体" w:cs="宋体"/>
          <w:bCs/>
          <w:kern w:val="0"/>
          <w:szCs w:val="21"/>
          <w:lang w:val="en-US" w:eastAsia="zh-CN"/>
        </w:rPr>
        <w:t>明朝大力发展茶马贸易，在河州设置茶马司，其贸易“控西夷数万里，跨昆仑，通天竺，西南距川，入于南海”，形成了一个无形的茶叶疆域。明代学者解缙认为茶有着“夷夏之交，义利之辨，寅宾尚忠信而笃敬，河州固唐虞三代之邦也”的作用。据此可知，茶马贸易</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A．扩大了明王朝的疆域范围                      B．巩固了传统“宗藩”秩序</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C．增强了中华民族的认同感                      D．促成了“西学东渐”局面</w:t>
      </w:r>
    </w:p>
    <w:p>
      <w:pPr>
        <w:widowControl/>
        <w:jc w:val="left"/>
        <w:rPr>
          <w:rFonts w:hint="eastAsia" w:ascii="宋体" w:hAnsi="宋体" w:cs="宋体"/>
          <w:bCs/>
          <w:kern w:val="0"/>
          <w:szCs w:val="21"/>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pStyle w:val="24"/>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bCs/>
          <w:kern w:val="0"/>
          <w:szCs w:val="21"/>
        </w:rPr>
        <w:t>（1</w:t>
      </w:r>
      <w:r>
        <w:rPr>
          <w:rFonts w:hint="eastAsia" w:ascii="宋体" w:hAnsi="宋体" w:cs="宋体"/>
          <w:bCs/>
          <w:kern w:val="0"/>
          <w:szCs w:val="21"/>
          <w:lang w:val="en-US" w:eastAsia="zh-CN"/>
        </w:rPr>
        <w:t>3</w:t>
      </w:r>
      <w:r>
        <w:rPr>
          <w:rFonts w:hint="eastAsia" w:ascii="宋体" w:hAnsi="宋体" w:cs="宋体"/>
          <w:bCs/>
          <w:kern w:val="0"/>
          <w:szCs w:val="21"/>
        </w:rPr>
        <w:t>分）</w:t>
      </w:r>
      <w:r>
        <w:rPr>
          <w:rFonts w:hint="eastAsia" w:ascii="宋体" w:hAnsi="宋体" w:cs="宋体" w:eastAsiaTheme="minorEastAsia"/>
          <w:bCs/>
          <w:kern w:val="0"/>
          <w:sz w:val="21"/>
          <w:szCs w:val="21"/>
          <w:lang w:val="en-US" w:eastAsia="zh-CN" w:bidi="ar-SA"/>
        </w:rPr>
        <w:t>1</w:t>
      </w:r>
      <w:r>
        <w:rPr>
          <w:rFonts w:hint="eastAsia" w:cs="宋体"/>
          <w:bCs/>
          <w:kern w:val="0"/>
          <w:sz w:val="21"/>
          <w:szCs w:val="21"/>
          <w:lang w:val="en-US" w:eastAsia="zh-CN" w:bidi="ar-SA"/>
        </w:rPr>
        <w:t>7</w:t>
      </w:r>
      <w:r>
        <w:rPr>
          <w:rFonts w:hint="eastAsia" w:ascii="宋体" w:hAnsi="宋体" w:cs="宋体" w:eastAsiaTheme="minorEastAsia"/>
          <w:bCs/>
          <w:kern w:val="0"/>
          <w:sz w:val="21"/>
          <w:szCs w:val="21"/>
          <w:lang w:val="en-US" w:eastAsia="zh-CN" w:bidi="ar-SA"/>
        </w:rPr>
        <w:t>．阅读材料，完成下列要求。</w:t>
      </w:r>
    </w:p>
    <w:p>
      <w:pPr>
        <w:pStyle w:val="25"/>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明朝初年，由于元朝残余势力的袭扰，明政府在北部边疆修筑长城，派驻军队并实行军屯。由于北方自然地理条件限制，军屯并不能满足边疆驻军所需要的大批粮食。为了保障军队供给，明政府规定商人可根据其运输到边地的粮数获取相应的可支盐数，换取盐引，到政府指定的盐场支盐，再往指定地区销售。商人们为了获得更多盐引，踊跃参与纳粮。考虑到内地运粮至边仓路途遥远且耗费较大，有的商人为获得更多利润，干脆就在边界地区自己出钱招募游民、开垦荒地种粮，自己建立城堡，把粮食就地纳仓，以换取盐引。                                                  ——摘编自侯龙《晋商发展史话》</w:t>
      </w:r>
    </w:p>
    <w:p>
      <w:pPr>
        <w:pStyle w:val="25"/>
        <w:spacing w:line="240" w:lineRule="auto"/>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中华民国建立以后，因循清末弊政，继续推行包商制度，即政府盐政部门向某些商人发放引票，收取一定费用。商人凭引票到盐场收购食盐，再运往指定地区销售，并主管该地区的盐税征收。包商按约定的盐税数额上缴政府，从中攫取高额报酬。同时，全国各区盐场所产之盐，由该区包商购买，运销指定地区。一些不产盐的地区，也由包商运来经销。针对包商制的弊端，张謇等人极力主张将盐与工商百物同等管理，几次掀起改革浪潮。南京国民政府成立后，整顿盐政，公布《盐法》，规定“盐就场征税，任人民自由买卖，无论何人，不得垄断”。《盐法》的公布实施，得到了舆论界和有识之士的一致欢迎。通过盐政整顿与改革，国民政府的盐税收入逐年增长。        ——选编自虞宝棠《国民政府与民国经济》等</w:t>
      </w:r>
    </w:p>
    <w:p>
      <w:pPr>
        <w:pStyle w:val="24"/>
        <w:numPr>
          <w:ilvl w:val="0"/>
          <w:numId w:val="1"/>
        </w:numPr>
        <w:spacing w:line="240" w:lineRule="auto"/>
        <w:ind w:left="525" w:hanging="525" w:hangingChars="25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根据材料一并结合所学知识，分析明代盐引制度的影响。 （</w:t>
      </w:r>
      <w:r>
        <w:rPr>
          <w:rFonts w:hint="eastAsia"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p>
    <w:p>
      <w:pPr>
        <w:pStyle w:val="24"/>
        <w:numPr>
          <w:ilvl w:val="0"/>
          <w:numId w:val="0"/>
        </w:numPr>
        <w:spacing w:line="240" w:lineRule="auto"/>
        <w:ind w:leftChars="-250"/>
        <w:rPr>
          <w:rFonts w:hint="eastAsia" w:ascii="宋体" w:hAnsi="宋体" w:cs="宋体" w:eastAsiaTheme="minorEastAsia"/>
          <w:bCs/>
          <w:kern w:val="0"/>
          <w:sz w:val="21"/>
          <w:szCs w:val="21"/>
          <w:lang w:val="en-US" w:eastAsia="zh-CN" w:bidi="ar-SA"/>
        </w:rPr>
      </w:pPr>
    </w:p>
    <w:p>
      <w:pPr>
        <w:pStyle w:val="24"/>
        <w:numPr>
          <w:ilvl w:val="0"/>
          <w:numId w:val="0"/>
        </w:numPr>
        <w:spacing w:line="240" w:lineRule="auto"/>
        <w:ind w:leftChars="-250"/>
        <w:rPr>
          <w:rFonts w:hint="eastAsia" w:ascii="宋体" w:hAnsi="宋体" w:cs="宋体" w:eastAsiaTheme="minorEastAsia"/>
          <w:bCs/>
          <w:kern w:val="0"/>
          <w:sz w:val="21"/>
          <w:szCs w:val="21"/>
          <w:lang w:val="en-US" w:eastAsia="zh-CN" w:bidi="ar-SA"/>
        </w:rPr>
      </w:pPr>
    </w:p>
    <w:p>
      <w:pPr>
        <w:pStyle w:val="29"/>
        <w:autoSpaceDE w:val="0"/>
        <w:autoSpaceDN/>
        <w:spacing w:line="240" w:lineRule="auto"/>
        <w:rPr>
          <w:rFonts w:hint="eastAsia" w:ascii="宋体" w:hAnsi="宋体" w:cs="宋体" w:eastAsiaTheme="minorEastAsia"/>
          <w:bCs/>
          <w:kern w:val="0"/>
          <w:sz w:val="21"/>
          <w:szCs w:val="21"/>
          <w:lang w:val="en-US" w:eastAsia="zh-CN" w:bidi="ar-SA"/>
        </w:rPr>
      </w:pPr>
    </w:p>
    <w:p>
      <w:pPr>
        <w:pStyle w:val="25"/>
        <w:spacing w:line="240" w:lineRule="auto"/>
        <w:ind w:left="0" w:leftChars="0" w:firstLine="0" w:firstLineChars="0"/>
        <w:rPr>
          <w:rFonts w:hint="eastAsia" w:ascii="宋体" w:hAnsi="宋体" w:cs="宋体" w:eastAsiaTheme="minorEastAsia"/>
          <w:bCs/>
          <w:kern w:val="0"/>
          <w:sz w:val="21"/>
          <w:szCs w:val="21"/>
          <w:lang w:val="en-US" w:eastAsia="zh-CN" w:bidi="ar-SA"/>
        </w:rPr>
      </w:pPr>
    </w:p>
    <w:p>
      <w:pPr>
        <w:pStyle w:val="25"/>
        <w:spacing w:line="240" w:lineRule="auto"/>
        <w:rPr>
          <w:rFonts w:hint="eastAsia" w:ascii="宋体" w:hAnsi="宋体" w:cs="宋体" w:eastAsiaTheme="minorEastAsia"/>
          <w:bCs/>
          <w:kern w:val="0"/>
          <w:sz w:val="21"/>
          <w:szCs w:val="21"/>
          <w:lang w:val="en-US" w:eastAsia="zh-CN" w:bidi="ar-SA"/>
        </w:rPr>
      </w:pPr>
    </w:p>
    <w:p>
      <w:pPr>
        <w:pStyle w:val="24"/>
        <w:spacing w:line="240" w:lineRule="auto"/>
        <w:ind w:left="525" w:hanging="525" w:hangingChars="25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（2）根据材料二并结合所学知识，阐述这一时期中国盐政的变化及原因。 （</w:t>
      </w:r>
      <w:r>
        <w:rPr>
          <w:rFonts w:hint="eastAsia" w:cs="宋体"/>
          <w:bCs/>
          <w:kern w:val="0"/>
          <w:sz w:val="21"/>
          <w:szCs w:val="21"/>
          <w:lang w:val="en-US" w:eastAsia="zh-CN" w:bidi="ar-SA"/>
        </w:rPr>
        <w:t>7</w:t>
      </w:r>
      <w:r>
        <w:rPr>
          <w:rFonts w:hint="eastAsia" w:ascii="宋体" w:hAnsi="宋体" w:cs="宋体" w:eastAsiaTheme="minorEastAsia"/>
          <w:bCs/>
          <w:kern w:val="0"/>
          <w:sz w:val="21"/>
          <w:szCs w:val="21"/>
          <w:lang w:val="en-US" w:eastAsia="zh-CN" w:bidi="ar-SA"/>
        </w:rPr>
        <w:t>分）</w:t>
      </w:r>
    </w:p>
    <w:p>
      <w:pPr>
        <w:spacing w:line="240" w:lineRule="auto"/>
        <w:rPr>
          <w:rFonts w:hint="eastAsia" w:ascii="宋体" w:hAnsi="宋体" w:cs="宋体" w:eastAsiaTheme="minorEastAsia"/>
          <w:bCs/>
          <w:kern w:val="0"/>
          <w:sz w:val="21"/>
          <w:szCs w:val="21"/>
          <w:lang w:val="en-US" w:eastAsia="zh-CN" w:bidi="ar-SA"/>
        </w:rPr>
      </w:pPr>
    </w:p>
    <w:p>
      <w:pPr>
        <w:spacing w:line="240" w:lineRule="auto"/>
        <w:rPr>
          <w:rFonts w:hint="eastAsia" w:ascii="宋体" w:hAnsi="宋体" w:cs="宋体" w:eastAsiaTheme="minorEastAsia"/>
          <w:bCs/>
          <w:kern w:val="0"/>
          <w:sz w:val="21"/>
          <w:szCs w:val="21"/>
          <w:lang w:val="en-US" w:eastAsia="zh-CN" w:bidi="ar-SA"/>
        </w:rPr>
      </w:pPr>
    </w:p>
    <w:p>
      <w:pPr>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widowControl w:val="0"/>
        <w:spacing w:line="240" w:lineRule="auto"/>
        <w:jc w:val="left"/>
        <w:rPr>
          <w:rFonts w:hint="eastAsia" w:ascii="宋体" w:hAnsi="宋体" w:cs="宋体" w:eastAsiaTheme="minorEastAsia"/>
          <w:bCs/>
          <w:kern w:val="0"/>
          <w:sz w:val="21"/>
          <w:szCs w:val="21"/>
          <w:lang w:val="en-US" w:eastAsia="zh-CN" w:bidi="ar-SA"/>
        </w:rPr>
      </w:pPr>
    </w:p>
    <w:p>
      <w:pPr>
        <w:widowControl w:val="0"/>
        <w:spacing w:line="240" w:lineRule="auto"/>
        <w:jc w:val="left"/>
        <w:rPr>
          <w:rFonts w:hint="eastAsia" w:ascii="宋体" w:hAnsi="宋体" w:cs="宋体" w:eastAsiaTheme="minorEastAsia"/>
          <w:bCs/>
          <w:kern w:val="0"/>
          <w:sz w:val="21"/>
          <w:szCs w:val="21"/>
          <w:lang w:val="en-US" w:eastAsia="zh-CN" w:bidi="ar-SA"/>
        </w:rPr>
      </w:pPr>
      <w:bookmarkStart w:id="0" w:name="_GoBack"/>
      <w:bookmarkEnd w:id="0"/>
    </w:p>
    <w:p>
      <w:pPr>
        <w:widowControl w:val="0"/>
        <w:spacing w:line="240" w:lineRule="auto"/>
        <w:jc w:val="left"/>
        <w:rPr>
          <w:rFonts w:hint="eastAsia" w:ascii="宋体" w:hAnsi="宋体" w:cs="宋体" w:eastAsiaTheme="minorEastAsia"/>
          <w:bCs/>
          <w:kern w:val="0"/>
          <w:sz w:val="21"/>
          <w:szCs w:val="21"/>
          <w:lang w:val="en-US" w:eastAsia="zh-CN" w:bidi="ar-SA"/>
        </w:rPr>
      </w:pPr>
    </w:p>
    <w:p>
      <w:pPr>
        <w:widowControl w:val="0"/>
        <w:spacing w:line="240" w:lineRule="auto"/>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5</w:t>
      </w:r>
      <w:r>
        <w:rPr>
          <w:rFonts w:hint="eastAsia" w:ascii="宋体" w:hAnsi="宋体" w:cs="宋体" w:eastAsiaTheme="minorEastAsia"/>
          <w:bCs/>
          <w:kern w:val="0"/>
          <w:sz w:val="21"/>
          <w:szCs w:val="21"/>
          <w:lang w:val="en-US" w:eastAsia="zh-CN" w:bidi="ar-SA"/>
        </w:rPr>
        <w:t>分）</w:t>
      </w:r>
      <w:r>
        <w:rPr>
          <w:rFonts w:hint="eastAsia" w:ascii="宋体" w:hAnsi="宋体" w:cs="宋体"/>
          <w:bCs/>
          <w:kern w:val="0"/>
          <w:sz w:val="21"/>
          <w:szCs w:val="21"/>
          <w:lang w:val="en-US" w:eastAsia="zh-CN" w:bidi="ar-SA"/>
        </w:rPr>
        <w:t>18</w:t>
      </w:r>
      <w:r>
        <w:rPr>
          <w:rFonts w:hint="eastAsia" w:ascii="宋体" w:hAnsi="宋体" w:cs="宋体" w:eastAsiaTheme="minorEastAsia"/>
          <w:bCs/>
          <w:kern w:val="0"/>
          <w:sz w:val="21"/>
          <w:szCs w:val="21"/>
          <w:lang w:val="en-US" w:eastAsia="zh-CN" w:bidi="ar-SA"/>
        </w:rPr>
        <w:t>．阅读材料，完成下列要求。</w:t>
      </w:r>
    </w:p>
    <w:p>
      <w:pPr>
        <w:widowControl w:val="0"/>
        <w:spacing w:line="240" w:lineRule="auto"/>
        <w:jc w:val="both"/>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法律儒家化是指儒家所倡导的礼的精神和有时是礼的具体规范，被直接写入法典，与法律融合于一体的。这一过程始于汉代，并在随后的几个世纪中，逐渐深化。公元653年，《唐律》制定颁布，它标志着礼法结合的最终完成。道德习俗（礼）以实在法（法）的形式，具有了正式的法律效力；或者用另一位学者的话来说，实在法（法）作为自然法（礼）的具体化有道德规范的作用。</w:t>
      </w:r>
    </w:p>
    <w:p>
      <w:pPr>
        <w:widowControl w:val="0"/>
        <w:spacing w:line="240" w:lineRule="auto"/>
        <w:ind w:left="420" w:leftChars="200"/>
        <w:jc w:val="righ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——摘编自莫里斯（美）布迪（美）《中华帝国的法律》</w:t>
      </w:r>
    </w:p>
    <w:p>
      <w:pPr>
        <w:widowControl w:val="0"/>
        <w:spacing w:line="240" w:lineRule="auto"/>
        <w:jc w:val="both"/>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为了适应社会客观实际形势的发展需要，武汉国民政府司法部采取了一些改革措施。首先，司法部宣布举行法官考试。第一试测国文和三民主义，第二试测民法、刑法、民事诉讼法、刑事诉讼法和宪法；口试为最后的考试，注重测验应试者的政治态度。其次，司法部创办了“法官政治党务训练班”。目的是给司法人员灌输革命知识，而关于法律问题的讲座，则占很少时间。此外，司法部还整改了原来分设的审检机构：审判方面，在中央设大理院，在各省市设高等审判厅和地方审判厅；检察方面，在中央设总检察厅，在地方设高等检察厅和地方检察厅等。但是改革很快就不了了之。</w:t>
      </w:r>
    </w:p>
    <w:p>
      <w:pPr>
        <w:widowControl w:val="0"/>
        <w:spacing w:line="240" w:lineRule="auto"/>
        <w:ind w:left="420" w:leftChars="200"/>
        <w:jc w:val="righ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——摘编自黄晓东《大革命时期的司法改革》</w:t>
      </w:r>
    </w:p>
    <w:p>
      <w:pPr>
        <w:widowControl w:val="0"/>
        <w:spacing w:line="240" w:lineRule="auto"/>
        <w:jc w:val="both"/>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材料三</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中华人民共和国民法典》被称为“社会生活百科全书”，是民事权利的宣言书和保障书，如果说宪法重在限制公权力，那么民法典就重在保护私权利。中国特色社会主义已经进入新时代，编纂民法典具有重大而深远的意义。编纂民法典是坚持和完善中国特色社会主义制度的现实需要，是推进全面依法治国、推进国家治理体系和治理能力现代化的重大举措，是推动经济高质量发展的客观要求，是增进人民福祉、维护最广大人民根本利益的必然要求。</w:t>
      </w:r>
    </w:p>
    <w:p>
      <w:pPr>
        <w:widowControl w:val="0"/>
        <w:spacing w:line="240" w:lineRule="auto"/>
        <w:ind w:firstLine="3780" w:firstLineChars="1800"/>
        <w:jc w:val="both"/>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——据《关于〈中华人民共和国民法典（草案）〉的说明》整理</w:t>
      </w:r>
    </w:p>
    <w:p>
      <w:pPr>
        <w:widowControl w:val="0"/>
        <w:spacing w:line="240" w:lineRule="auto"/>
        <w:ind w:left="525" w:hanging="525" w:hangingChars="250"/>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（1）根据材料一并结合所学知识，综述汉唐法律儒家化形成的原因和影响。（7分）</w:t>
      </w: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ind w:left="525" w:hanging="525" w:hangingChars="250"/>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（2）根据材料二并结合所学知识，概括武汉国民政府司法改革的特点。（3分）</w:t>
      </w:r>
    </w:p>
    <w:p>
      <w:pPr>
        <w:widowControl w:val="0"/>
        <w:autoSpaceDE w:val="0"/>
        <w:autoSpaceDN/>
        <w:spacing w:line="240" w:lineRule="auto"/>
        <w:ind w:firstLine="840" w:firstLineChars="400"/>
        <w:jc w:val="left"/>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jc w:val="both"/>
        <w:rPr>
          <w:rFonts w:hint="eastAsia" w:ascii="宋体" w:hAnsi="宋体" w:cs="宋体" w:eastAsiaTheme="minorEastAsia"/>
          <w:bCs/>
          <w:kern w:val="0"/>
          <w:sz w:val="21"/>
          <w:szCs w:val="21"/>
          <w:lang w:val="en-US" w:eastAsia="zh-CN" w:bidi="ar-SA"/>
        </w:rPr>
      </w:pPr>
    </w:p>
    <w:p>
      <w:pPr>
        <w:widowControl w:val="0"/>
        <w:spacing w:line="240" w:lineRule="auto"/>
        <w:ind w:left="525" w:hanging="525" w:hangingChars="250"/>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（3）根据材料三并结合所学知识，指出《中华人民共和国民法典》的地位及颁布的重要 意义。（5分）</w:t>
      </w:r>
    </w:p>
    <w:p>
      <w:pPr>
        <w:widowControl w:val="0"/>
        <w:autoSpaceDE w:val="0"/>
        <w:autoSpaceDN/>
        <w:spacing w:line="240" w:lineRule="auto"/>
        <w:ind w:firstLine="630" w:firstLineChars="300"/>
        <w:jc w:val="left"/>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exact"/>
        <w:jc w:val="left"/>
        <w:textAlignment w:val="center"/>
        <w:rPr>
          <w:rFonts w:hint="eastAsia" w:ascii="宋体" w:hAnsi="宋体" w:cs="宋体" w:eastAsiaTheme="minorEastAsia"/>
          <w:bCs/>
          <w:kern w:val="0"/>
          <w:sz w:val="21"/>
          <w:szCs w:val="21"/>
          <w:lang w:val="en-US" w:eastAsia="zh-CN" w:bidi="ar-SA"/>
        </w:rPr>
      </w:pPr>
    </w:p>
    <w:p>
      <w:pPr>
        <w:widowControl/>
        <w:jc w:val="left"/>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62DBF"/>
    <w:multiLevelType w:val="singleLevel"/>
    <w:tmpl w:val="30F62D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357803"/>
    <w:rsid w:val="03E372CB"/>
    <w:rsid w:val="06AA08C2"/>
    <w:rsid w:val="07BE3D15"/>
    <w:rsid w:val="09BB4FB7"/>
    <w:rsid w:val="0F207965"/>
    <w:rsid w:val="19F747BA"/>
    <w:rsid w:val="1A1A5DD2"/>
    <w:rsid w:val="224A55CB"/>
    <w:rsid w:val="25DC5E46"/>
    <w:rsid w:val="2BF00744"/>
    <w:rsid w:val="2E450D6E"/>
    <w:rsid w:val="381912C4"/>
    <w:rsid w:val="3AAA3936"/>
    <w:rsid w:val="3DB8735D"/>
    <w:rsid w:val="45E37EBF"/>
    <w:rsid w:val="4B560A3D"/>
    <w:rsid w:val="4C22343F"/>
    <w:rsid w:val="50F3182D"/>
    <w:rsid w:val="5233759F"/>
    <w:rsid w:val="531A47AB"/>
    <w:rsid w:val="57F2715C"/>
    <w:rsid w:val="5CCE63AA"/>
    <w:rsid w:val="65425FF6"/>
    <w:rsid w:val="68E2489D"/>
    <w:rsid w:val="692E3F76"/>
    <w:rsid w:val="6A3D40D1"/>
    <w:rsid w:val="6B291B28"/>
    <w:rsid w:val="736E3CDB"/>
    <w:rsid w:val="7A3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3962</Words>
  <Characters>4020</Characters>
  <Lines>33</Lines>
  <Paragraphs>9</Paragraphs>
  <TotalTime>1</TotalTime>
  <ScaleCrop>false</ScaleCrop>
  <LinksUpToDate>false</LinksUpToDate>
  <CharactersWithSpaces>5128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2024-10-18T06:46:42Z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