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86" w:tblpY="13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9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951" w:firstLineChars="1400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  <w:t>中国古代史·先秦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教材目录</w:t>
            </w:r>
          </w:p>
        </w:tc>
        <w:tc>
          <w:tcPr>
            <w:tcW w:w="8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741" w:firstLineChars="1300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考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史纲（上）</w:t>
            </w:r>
          </w:p>
        </w:tc>
        <w:tc>
          <w:tcPr>
            <w:tcW w:w="8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第1课；第2课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选必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第1课（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先秦政治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4课（商鞅变法）、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15课（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海贝、商朝铜铸币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选必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第1课（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原始农业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）；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7课（“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商人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”、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工商食官；春秋实物借贷和货币信贷；商周出现契约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10课（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原始村落、古代集镇、商周城市建设；穴居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12课（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人工运河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14课（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战国《黄帝内经》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选必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3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第1课（青铜文明、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敬天保民、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华夏认同、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百家争鸣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14课（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孔子私学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原始社会和夏商西周时期课标内容</w:t>
      </w:r>
      <w:r>
        <w:rPr>
          <w:rFonts w:hint="eastAsia"/>
          <w:b/>
          <w:bCs/>
          <w:color w:val="FF0000"/>
          <w:sz w:val="21"/>
          <w:szCs w:val="21"/>
          <w:highlight w:val="none"/>
          <w:lang w:eastAsia="zh-CN"/>
        </w:rPr>
        <w:t>（单元导语上有）</w:t>
      </w: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①通过了解石器时代中国境内有代表性的文化遗存，认识它们与中华文明起源以及私有制、阶级和国家产生的关系。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②通过甲骨文、青铜铭文及其他文献记载，了解私有制、阶级和早期国家的特征。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③了解商周政治体制的变化。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④了解商业贸易的起源。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⑤了解商周货币、信贷、商业契约等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核心概念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多元一体、石器时代、原始社会、禅让制、刀耕火种、世袭制、内外服制、宗法制、分封制、井田制、礼乐制、敬天保民、家国同构、青铜文明、工商食官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春秋战国时期课标内容：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①通过了解春秋战国时期的经济发展和政治变动，理解战国时期变法运动的必然性。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②了解老子、孔子学说；通过孟子、荀子、庄子等了解"百家争鸣"的局面及其意义。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③了解劳动工具和主要劳作方式的变化，理解生产方式的变革对人类社会发展所具有的革命性意义。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④了解春秋战国货币、信贷等。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⑤了解先秦时期官员选拔方式。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⑥知道中国先秦时期成文法的产生过程，以及这一时期思想家对于德治、法治关系的讨论。⑦了解中华优秀传统文化的内涵。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⑧认识中华优秀传统文化的特点和价值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核心概念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华夏认同、铁犁牛耕、男耕女织、商鞅变法、世卿世禄制、士阶层、百家争鸣、官学与私学、仁与仁政、隆礼重法、德治与法治、人本与民本、天人合一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80" w:lineRule="exact"/>
        <w:jc w:val="both"/>
        <w:textAlignment w:val="auto"/>
        <w:rPr>
          <w:rFonts w:hint="eastAsia"/>
          <w:b/>
          <w:bCs/>
          <w:color w:val="FF0000"/>
          <w:sz w:val="21"/>
          <w:szCs w:val="21"/>
          <w:highlight w:val="none"/>
          <w:lang w:eastAsia="zh-CN"/>
        </w:rPr>
      </w:pPr>
    </w:p>
    <w:p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先秦时期阶段特征</w:t>
      </w:r>
    </w:p>
    <w:p>
      <w:pPr>
        <w:ind w:firstLine="420" w:firstLineChars="200"/>
      </w:pPr>
      <w:r>
        <w:t>先秦时期(远古～公元前221年)包括原始社会、夏、商、西周和东周(春秋、战国),经历了原始社会、奴隶社会、封建社会三种社会形态，是中华文明的起源与奠基时期。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原始社会阶段特征</w:t>
      </w:r>
    </w:p>
    <w:p>
      <w:pPr>
        <w:ind w:firstLine="420" w:firstLineChars="200"/>
      </w:pPr>
      <w:r>
        <w:t>原始社会：(距今170万年一前2070)中国是远古人类起源的重要地区，中华文明是人类最古老的文明之一。中华文明多元一体，源远流长，生生不息，展现出自身道路的特点与风格。先后经历了旧石器时代与新石器时代两个时期。</w:t>
      </w:r>
    </w:p>
    <w:p>
      <w:pPr>
        <w:ind w:firstLine="420" w:firstLineChars="200"/>
      </w:pPr>
      <w:r>
        <w:t>1.政治上：新石器时代晚期的社会贫富分化与不平等开始出现，形成较大的部落甚至部落联盟，出现权贵阶层，即将迈入</w:t>
      </w:r>
      <w:r>
        <w:rPr>
          <w:rFonts w:hint="eastAsia" w:eastAsia="宋体"/>
          <w:lang w:eastAsia="zh-CN"/>
        </w:rPr>
        <w:t>奴隶</w:t>
      </w:r>
      <w:r>
        <w:t>社会门槛，随着阶级分化日益明显，初步具备了国家的初始形态。</w:t>
      </w:r>
    </w:p>
    <w:p>
      <w:pPr>
        <w:ind w:firstLine="420" w:firstLineChars="200"/>
      </w:pPr>
      <w:r>
        <w:t>2.经济上：社会生活从采集狩猎到食物生产；早期农业、手工业和商业逐渐产生。氏族公社共同劳动，成果共享。</w:t>
      </w:r>
    </w:p>
    <w:p>
      <w:pPr>
        <w:ind w:firstLine="420" w:firstLineChars="200"/>
      </w:pPr>
      <w:r>
        <w:t>3.文化上：中国原始文化星罗棋布，多姿多彩，中华文明起源具有多元一体的特征。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夏商西周阶段特征</w:t>
      </w:r>
    </w:p>
    <w:p>
      <w:pPr>
        <w:ind w:firstLine="420" w:firstLineChars="200"/>
      </w:pPr>
      <w:r>
        <w:t>夏商西周(前2070年_前771年):是中华文明诞生和早期国家的形成时期，也是奴隶制社会的形成与繁荣时期。</w:t>
      </w:r>
    </w:p>
    <w:p>
      <w:pPr>
        <w:ind w:firstLine="420" w:firstLineChars="200"/>
      </w:pPr>
      <w:r>
        <w:t>1.政治上：中华文明的起源以早期国家的出现为重要标志，逐步形成了以分封制和宗法制为主要内容(分封制开发了边远地区，扩大了统治区域，奠定了多民族统一国家的基础；宗法制增强了中华民族的凝聚力；礼乐制度促进了儒家学说和中国古代主流思想的形成；为中国长时期政治结构的稳定发挥了重要作用),形成以“家国一体”为主要特征的政治制度。</w:t>
      </w:r>
    </w:p>
    <w:p>
      <w:pPr>
        <w:ind w:firstLine="420" w:firstLineChars="200"/>
      </w:pPr>
      <w:r>
        <w:t>2.经济上：生产工具主要是耒耜；推行井田制度，实现集体劳作。以青铜铸造为代表，由官府垄断；商代已能够烧制出原始瓷器，能织出多种丝织品；西周时，铁器出现，生产斜纹提花织物。商朝时贝成为了一种实物货币；西周时，在较大的城邑都出现了市集。</w:t>
      </w:r>
    </w:p>
    <w:p>
      <w:pPr>
        <w:ind w:firstLine="420" w:firstLineChars="200"/>
      </w:pPr>
      <w:r>
        <w:t>3.思想文化上：西周时期“敬天保民”思想产生，神权色彩浓厚；甲骨文一一汉字完整体系形成；开始形成统一的心理文化认同。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春秋战国时期阶段特征</w:t>
      </w:r>
    </w:p>
    <w:p>
      <w:pPr>
        <w:ind w:firstLine="420" w:firstLineChars="200"/>
      </w:pPr>
      <w:r>
        <w:t>春秋战国时期(前771年-前221年)是政治、经济、社会、文化大变动的时期、百家争鸣是这一变动的思想反映。</w:t>
      </w:r>
    </w:p>
    <w:p>
      <w:pPr>
        <w:ind w:firstLine="420" w:firstLineChars="200"/>
      </w:pPr>
      <w:r>
        <w:t>1.政治上：列国争霸与兼并战争不断，王室衰微，宗法制、分封制走向崩溃，社会阶级关系变化，变法运动成为时代潮流，中央集权制度的雏形开始出现，为秦朝建立统一的多民族国家创造了条件。</w:t>
      </w:r>
    </w:p>
    <w:p>
      <w:pPr>
        <w:ind w:firstLine="420" w:firstLineChars="200"/>
      </w:pPr>
      <w:r>
        <w:t>2.经济上：铁犁牛耕的逐步推广，导致井田制遭到破坏并逐渐被土地私有制所代替；兴建都江堰、郑国渠等水利工程；自给自足的小农经济成为我国古代最基本的经济形态；重农抑商政策出现。官营(主导)、民营和家庭手工业并存，冶铁、丝织业发展较快。官营局面被打破；出现了富足的巨商和繁荣的商业中心；抑商政策开始出现。</w:t>
      </w:r>
    </w:p>
    <w:p>
      <w:pPr>
        <w:ind w:firstLine="420" w:firstLineChars="200"/>
      </w:pPr>
      <w:r>
        <w:t>3.思想文化上：出现德治与法治之争，科技与文艺成就突出，私学兴起，“百家争鸣”出现，战国时期发明司南，中国第一部诗歌总集《诗经》;楚辞体《离骚》。</w:t>
      </w:r>
    </w:p>
    <w:p>
      <w:pPr>
        <w:ind w:firstLine="420" w:firstLineChars="200"/>
      </w:pPr>
      <w:r>
        <w:t>4.民族关系上：先秦时期从民族交融到华夏认同，诸侯争霸战争客观上加强了华夏族和其他各族的接触，促进了民族交融。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063F77C2"/>
    <w:rsid w:val="49A52B06"/>
    <w:rsid w:val="56AC67CF"/>
    <w:rsid w:val="70B722F8"/>
    <w:rsid w:val="761A075F"/>
    <w:rsid w:val="771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2006</Words>
  <Characters>2041</Characters>
  <Lines>0</Lines>
  <Paragraphs>0</Paragraphs>
  <TotalTime>0</TotalTime>
  <ScaleCrop>false</ScaleCrop>
  <LinksUpToDate>false</LinksUpToDate>
  <CharactersWithSpaces>2043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2024-05-24T07:56:00Z</dcterms:created>
  <dc:creator>Administrator</dc:creator>
  <cp:lastModifiedBy>家珍</cp:lastModifiedBy>
  <dcterms:modified xsi:type="dcterms:W3CDTF">2024-05-27T08:59:44Z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37C2B24B882B4C6F844743250B9BC092_12</vt:lpwstr>
  </property>
</Properties>
</file>