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13462000</wp:posOffset>
            </wp:positionH>
            <wp:positionV relativeFrom="topMargin">
              <wp:posOffset>12014200</wp:posOffset>
            </wp:positionV>
            <wp:extent cx="279400" cy="304800"/>
            <wp:effectExtent l="0" t="0" r="6350" b="0"/>
            <wp:wrapNone/>
            <wp:docPr id="14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0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</w:rPr>
        <w:t>第</w:t>
      </w:r>
      <w:r>
        <w:rPr>
          <w:b/>
          <w:bCs/>
          <w:sz w:val="28"/>
        </w:rPr>
        <w:t>1</w:t>
      </w:r>
      <w:r>
        <w:rPr>
          <w:rFonts w:hint="eastAsia"/>
          <w:b/>
          <w:bCs/>
          <w:sz w:val="28"/>
          <w:lang w:val="en-US" w:eastAsia="zh-CN"/>
        </w:rPr>
        <w:t>0</w:t>
      </w:r>
      <w:r>
        <w:rPr>
          <w:b/>
          <w:bCs/>
          <w:sz w:val="28"/>
        </w:rPr>
        <w:t xml:space="preserve">课  </w:t>
      </w:r>
      <w:r>
        <w:rPr>
          <w:rFonts w:hint="eastAsia"/>
          <w:b/>
          <w:bCs/>
          <w:sz w:val="28"/>
          <w:lang w:eastAsia="zh-CN"/>
        </w:rPr>
        <w:t>近代以来的世界贸易和文化交流的扩展</w:t>
      </w:r>
    </w:p>
    <w:p>
      <w:pPr>
        <w:jc w:val="left"/>
        <w:textAlignment w:val="center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一、单选题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1.17世纪，在荷兰政府的支持下，一些大商人成立了东印度公司等垄断性的贸易公司；19世纪末，美国等一些资本主义国家的大企业采取各种方式，控制产品生产、价格和市场，形成了垄断组织。这些经济组织的建立   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A.都加速了资本的原始积累                 B.都是自由放任经济政策的产物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C.都推动了世界市场的发展                 D.都是国家干预经济的必然结果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2.</w:t>
      </w:r>
      <w:r>
        <w:rPr>
          <w:rFonts w:ascii="宋体" w:hAnsi="宋体" w:eastAsia="宋体" w:cs="宋体"/>
          <w:b w:val="0"/>
          <w:bCs/>
        </w:rPr>
        <w:t>17世纪</w:t>
      </w:r>
      <w:r>
        <w:rPr>
          <w:rFonts w:hint="eastAsia" w:ascii="宋体" w:hAnsi="宋体" w:eastAsia="宋体" w:cs="宋体"/>
          <w:b w:val="0"/>
          <w:bCs/>
          <w:lang w:eastAsia="zh-CN"/>
        </w:rPr>
        <w:t>，</w:t>
      </w:r>
      <w:r>
        <w:rPr>
          <w:rFonts w:ascii="宋体" w:hAnsi="宋体" w:eastAsia="宋体" w:cs="宋体"/>
          <w:b w:val="0"/>
          <w:bCs/>
        </w:rPr>
        <w:t>晋商开辟了从福建武夷山向北出发</w:t>
      </w:r>
      <w:r>
        <w:rPr>
          <w:rFonts w:hint="eastAsia" w:ascii="宋体" w:hAnsi="宋体" w:eastAsia="宋体" w:cs="宋体"/>
          <w:b w:val="0"/>
          <w:bCs/>
          <w:lang w:eastAsia="zh-CN"/>
        </w:rPr>
        <w:t>，</w:t>
      </w:r>
      <w:r>
        <w:rPr>
          <w:rFonts w:ascii="宋体" w:hAnsi="宋体" w:eastAsia="宋体" w:cs="宋体"/>
          <w:b w:val="0"/>
          <w:bCs/>
        </w:rPr>
        <w:t>穿过蒙古地带</w:t>
      </w:r>
      <w:r>
        <w:rPr>
          <w:rFonts w:hint="eastAsia" w:ascii="宋体" w:hAnsi="宋体" w:eastAsia="宋体" w:cs="宋体"/>
          <w:b w:val="0"/>
          <w:bCs/>
          <w:lang w:eastAsia="zh-CN"/>
        </w:rPr>
        <w:t>，</w:t>
      </w:r>
      <w:r>
        <w:rPr>
          <w:rFonts w:ascii="宋体" w:hAnsi="宋体" w:eastAsia="宋体" w:cs="宋体"/>
          <w:b w:val="0"/>
          <w:bCs/>
        </w:rPr>
        <w:t>经由西伯利亚往欧亚大陆腹地的万里茶道。茶道沿线的码头、镖局、客栈、饭庄、货场、会馆、骡马舟船、搬运行帮、票号蓬勃发展。这表明,万里茶道的开通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A.</w:t>
      </w:r>
      <w:r>
        <w:rPr>
          <w:rFonts w:ascii="宋体" w:hAnsi="宋体" w:eastAsia="宋体" w:cs="宋体"/>
          <w:b w:val="0"/>
          <w:bCs/>
        </w:rPr>
        <w:t>导致了晋商对万里茶道的垄断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</w:t>
      </w:r>
      <w:r>
        <w:rPr>
          <w:rFonts w:ascii="宋体" w:hAnsi="宋体" w:eastAsia="宋体" w:cs="宋体"/>
          <w:b w:val="0"/>
          <w:bCs/>
        </w:rPr>
        <w:t>B.打破了清政府的闭关自守政策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C.</w:t>
      </w:r>
      <w:r>
        <w:rPr>
          <w:rFonts w:ascii="宋体" w:hAnsi="宋体" w:eastAsia="宋体" w:cs="宋体"/>
          <w:b w:val="0"/>
          <w:bCs/>
        </w:rPr>
        <w:t>推动了跨国贸易产业链的发展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</w:t>
      </w:r>
      <w:r>
        <w:rPr>
          <w:rFonts w:ascii="宋体" w:hAnsi="宋体" w:eastAsia="宋体" w:cs="宋体"/>
          <w:b w:val="0"/>
          <w:bCs/>
        </w:rPr>
        <w:t>D.见证了中俄间友好交往的历史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3</w:t>
      </w:r>
      <w:r>
        <w:rPr>
          <w:rFonts w:ascii="宋体" w:hAnsi="宋体" w:eastAsia="宋体" w:cs="宋体"/>
          <w:b w:val="0"/>
          <w:bCs/>
        </w:rPr>
        <w:t>.17世纪上半叶</w:t>
      </w:r>
      <w:r>
        <w:rPr>
          <w:rFonts w:hint="eastAsia" w:ascii="宋体" w:hAnsi="宋体" w:eastAsia="宋体" w:cs="宋体"/>
          <w:b w:val="0"/>
          <w:bCs/>
          <w:lang w:eastAsia="zh-CN"/>
        </w:rPr>
        <w:t>，</w:t>
      </w:r>
      <w:r>
        <w:rPr>
          <w:rFonts w:ascii="宋体" w:hAnsi="宋体" w:eastAsia="宋体" w:cs="宋体"/>
          <w:b w:val="0"/>
          <w:bCs/>
        </w:rPr>
        <w:t>茶传入英国</w:t>
      </w:r>
      <w:r>
        <w:rPr>
          <w:rFonts w:hint="eastAsia" w:ascii="宋体" w:hAnsi="宋体" w:eastAsia="宋体" w:cs="宋体"/>
          <w:b w:val="0"/>
          <w:bCs/>
          <w:lang w:eastAsia="zh-CN"/>
        </w:rPr>
        <w:t>，</w:t>
      </w:r>
      <w:r>
        <w:rPr>
          <w:rFonts w:ascii="宋体" w:hAnsi="宋体" w:eastAsia="宋体" w:cs="宋体"/>
          <w:b w:val="0"/>
          <w:bCs/>
        </w:rPr>
        <w:t>此时饮茶仅局限于上层社会。1786年一名法国人到英国旅行时注意到</w:t>
      </w:r>
      <w:r>
        <w:rPr>
          <w:rFonts w:hint="eastAsia" w:ascii="宋体" w:hAnsi="宋体" w:eastAsia="宋体" w:cs="宋体"/>
          <w:b w:val="0"/>
          <w:bCs/>
          <w:lang w:eastAsia="zh-CN"/>
        </w:rPr>
        <w:t>：</w:t>
      </w:r>
      <w:r>
        <w:rPr>
          <w:rFonts w:ascii="宋体" w:hAnsi="宋体" w:eastAsia="宋体" w:cs="宋体"/>
          <w:b w:val="0"/>
          <w:bCs/>
        </w:rPr>
        <w:t>即使是贫困百姓家</w:t>
      </w:r>
      <w:r>
        <w:rPr>
          <w:rFonts w:hint="eastAsia" w:ascii="宋体" w:hAnsi="宋体" w:eastAsia="宋体" w:cs="宋体"/>
          <w:b w:val="0"/>
          <w:bCs/>
          <w:lang w:eastAsia="zh-CN"/>
        </w:rPr>
        <w:t>，</w:t>
      </w:r>
      <w:r>
        <w:rPr>
          <w:rFonts w:ascii="宋体" w:hAnsi="宋体" w:eastAsia="宋体" w:cs="宋体"/>
          <w:b w:val="0"/>
          <w:bCs/>
        </w:rPr>
        <w:t>也能和富裕人家一样</w:t>
      </w:r>
      <w:r>
        <w:rPr>
          <w:rFonts w:hint="eastAsia" w:ascii="宋体" w:hAnsi="宋体" w:eastAsia="宋体" w:cs="宋体"/>
          <w:b w:val="0"/>
          <w:bCs/>
          <w:lang w:eastAsia="zh-CN"/>
        </w:rPr>
        <w:t>，</w:t>
      </w:r>
      <w:r>
        <w:rPr>
          <w:rFonts w:ascii="宋体" w:hAnsi="宋体" w:eastAsia="宋体" w:cs="宋体"/>
          <w:b w:val="0"/>
          <w:bCs/>
        </w:rPr>
        <w:t>一天喝两次茶。因为廉价而且能够迅速补充能量</w:t>
      </w:r>
      <w:r>
        <w:rPr>
          <w:rFonts w:hint="eastAsia" w:ascii="宋体" w:hAnsi="宋体" w:eastAsia="宋体" w:cs="宋体"/>
          <w:b w:val="0"/>
          <w:bCs/>
          <w:lang w:eastAsia="zh-CN"/>
        </w:rPr>
        <w:t>，</w:t>
      </w:r>
      <w:r>
        <w:rPr>
          <w:rFonts w:ascii="宋体" w:hAnsi="宋体" w:eastAsia="宋体" w:cs="宋体"/>
          <w:b w:val="0"/>
          <w:bCs/>
        </w:rPr>
        <w:t>茶叶特别受工人阶层的欢迎。造成这一变化的主要原因是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A.</w:t>
      </w:r>
      <w:r>
        <w:rPr>
          <w:rFonts w:ascii="宋体" w:hAnsi="宋体" w:eastAsia="宋体" w:cs="宋体"/>
          <w:b w:val="0"/>
          <w:bCs/>
        </w:rPr>
        <w:t>工人生活水平的大幅提高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   </w:t>
      </w:r>
      <w:r>
        <w:rPr>
          <w:rFonts w:ascii="宋体" w:hAnsi="宋体" w:eastAsia="宋体" w:cs="宋体"/>
          <w:b w:val="0"/>
          <w:bCs/>
        </w:rPr>
        <w:t>B.世界贸易的迅速发展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</w:p>
    <w:p>
      <w:pPr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C.</w:t>
      </w:r>
      <w:r>
        <w:rPr>
          <w:rFonts w:ascii="宋体" w:hAnsi="宋体" w:eastAsia="宋体" w:cs="宋体"/>
          <w:b w:val="0"/>
          <w:bCs/>
        </w:rPr>
        <w:t>英国本土茶叶种植的扩大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   </w:t>
      </w:r>
      <w:r>
        <w:rPr>
          <w:rFonts w:ascii="宋体" w:hAnsi="宋体" w:eastAsia="宋体" w:cs="宋体"/>
          <w:b w:val="0"/>
          <w:bCs/>
        </w:rPr>
        <w:t>D.饮茶文化的引入和推广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</w:rPr>
        <w:t>下表为1912～1922年部分年份中国陶瓷进出口情况。据此可知，当时中国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00"/>
        <w:gridCol w:w="975"/>
        <w:gridCol w:w="975"/>
        <w:gridCol w:w="975"/>
        <w:gridCol w:w="97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年次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1912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1913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1915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1917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输出值（两）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2738286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2928288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3775840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3517705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4861446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输入值（两）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3523839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5341803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3743026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6355623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11923412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入超额（两）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785553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2423515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-32814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2837918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7061966</w:t>
            </w:r>
          </w:p>
        </w:tc>
      </w:tr>
    </w:tbl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hint="eastAsia" w:ascii="宋体" w:hAnsi="宋体" w:eastAsia="宋体" w:cs="宋体"/>
          <w:b w:val="0"/>
          <w:bCs/>
        </w:rPr>
        <w:t>对外贸易深受国内政局影响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</w:rPr>
        <w:t>B．陶瓷业的生产规模趋向扩大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hint="eastAsia" w:ascii="宋体" w:hAnsi="宋体" w:eastAsia="宋体" w:cs="宋体"/>
          <w:b w:val="0"/>
          <w:bCs/>
        </w:rPr>
        <w:t>商品经济逐渐取代自然经济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</w:rPr>
        <w:t>D．与世界市场的联系日益紧密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</w:rPr>
        <w:t>19世纪，有关行政事务方面的国际机构根据行业需要建立起来，如国际电讯联盟、万国邮政联盟等，到1914年这类组织已增加到30多个。此外，一些非官方的国际团体也建立起来，如各国议会联盟、国际工会联合会以及有关宗教、科学、文学、体育的团体。这反映了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hint="eastAsia" w:ascii="宋体" w:hAnsi="宋体" w:eastAsia="宋体" w:cs="宋体"/>
          <w:b w:val="0"/>
          <w:bCs/>
        </w:rPr>
        <w:t>世界物质文明的巨大发展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</w:rPr>
        <w:t>B．世界各国依存度不断加深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hint="eastAsia" w:ascii="宋体" w:hAnsi="宋体" w:eastAsia="宋体" w:cs="宋体"/>
          <w:b w:val="0"/>
          <w:bCs/>
        </w:rPr>
        <w:t>国际法的权威性不断增强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</w:rPr>
        <w:t>D．国际争端得到了和平解决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6.17世纪末至18世纪末，法国的贵族与中产阶级纷纷仿效路易十四，将自己的房屋院落改造成中国式的，并高价购买中国瓷器来装饰自己的屋子。英国的王公大臣和上层社会的贵族等也莫不如此。这反映了当时中华文化 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A.具有无与伦比的先进性                   B.推动了世界文明的进步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C.受到欧洲社会上层推崇                   D.成为欧洲反封建的武器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7</w:t>
      </w:r>
      <w:r>
        <w:rPr>
          <w:rFonts w:ascii="宋体" w:hAnsi="宋体" w:eastAsia="宋体" w:cs="宋体"/>
          <w:b w:val="0"/>
          <w:bCs/>
        </w:rPr>
        <w:t>．《天工开物》收载了倭缎织造法，朝鲜及西洋棉布染整法，红夷炮、佛朗机冶铸法，日本与朝鲜海船的制造法等自国外传来的技术。这说明当时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中外科技融合推动近代科学产生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</w:t>
      </w:r>
      <w:r>
        <w:rPr>
          <w:rFonts w:ascii="宋体" w:hAnsi="宋体" w:eastAsia="宋体" w:cs="宋体"/>
          <w:b w:val="0"/>
          <w:bCs/>
        </w:rPr>
        <w:t>B．工艺技术成果反映工业革命成就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传统科技发达推动世界文明交流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</w:t>
      </w:r>
      <w:r>
        <w:rPr>
          <w:rFonts w:ascii="宋体" w:hAnsi="宋体" w:eastAsia="宋体" w:cs="宋体"/>
          <w:b w:val="0"/>
          <w:bCs/>
        </w:rPr>
        <w:t>D．海外技术传入丰富国人科学认知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8</w:t>
      </w:r>
      <w:r>
        <w:rPr>
          <w:rFonts w:ascii="宋体" w:hAnsi="宋体" w:eastAsia="宋体" w:cs="宋体"/>
          <w:b w:val="0"/>
          <w:bCs/>
        </w:rPr>
        <w:t>．下图是法国画家雅格布·蒂索绘制于1876年的《野餐》。画面描绘了野餐时喝茶的情景，画正中三人正在品茗。野餐布上放着黑色四方茶壶，上面绘着花卉，把手是一条似龙状的生物。该画作的场景直接体现了</w:t>
      </w:r>
    </w:p>
    <w:p>
      <w:pPr>
        <w:jc w:val="center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drawing>
          <wp:inline distT="0" distB="0" distL="114300" distR="114300">
            <wp:extent cx="2239010" cy="1819910"/>
            <wp:effectExtent l="0" t="0" r="8890" b="8890"/>
            <wp:docPr id="38" name="图片 38" descr="@@@70516c9a-4996-4d9c-8d97-b7f9cc8f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@@@70516c9a-4996-4d9c-8d97-b7f9cc8f14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中国茶文化传播至欧洲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B．启蒙运动的影响较深远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中西茶叶贸易有所发展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D．艺术作品具有史料价值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9</w:t>
      </w:r>
      <w:r>
        <w:rPr>
          <w:rFonts w:ascii="宋体" w:hAnsi="宋体" w:eastAsia="宋体" w:cs="宋体"/>
          <w:b w:val="0"/>
          <w:bCs/>
        </w:rPr>
        <w:t>．18世纪末以来饮茶之风深入俄罗斯社会，与中国饮茶时的儒雅之风有所不同，由于气候地理等因素的影响，俄罗斯人往往需要在饮茶时增加热量，比如放糖、蜂蜜等甜料，有的人干脆将饮茶作为三餐中的一餐。这反映出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茶文化在借鉴中发展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  </w:t>
      </w:r>
      <w:r>
        <w:rPr>
          <w:rFonts w:ascii="宋体" w:hAnsi="宋体" w:eastAsia="宋体" w:cs="宋体"/>
          <w:b w:val="0"/>
          <w:bCs/>
        </w:rPr>
        <w:t>B．茶文化重构俄罗斯社会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文化传播具有地域性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  </w:t>
      </w:r>
      <w:r>
        <w:rPr>
          <w:rFonts w:ascii="宋体" w:hAnsi="宋体" w:eastAsia="宋体" w:cs="宋体"/>
          <w:b w:val="0"/>
          <w:bCs/>
        </w:rPr>
        <w:t>D．文化传播具有时代特色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t>1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0</w:t>
      </w:r>
      <w:r>
        <w:rPr>
          <w:rFonts w:ascii="宋体" w:hAnsi="宋体" w:eastAsia="宋体" w:cs="宋体"/>
          <w:b w:val="0"/>
          <w:bCs/>
        </w:rPr>
        <w:t>．美国经济学家乔治泰勒提出“裙边理论”：“经济增长时，女人会穿短裙，因为她们要炫耀里面的长丝袜；当经济不景气时，女人买不起丝袜，只好把裙边放长，来掩饰没有穿长丝袜的窘迫。”一个时期的时尚和流行因素是当时时代特征的反映和缩影。下列时尚现象最有可能出现的现象是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15世纪新航路开辟后，超短裙在欧洲广泛流行</w:t>
      </w:r>
    </w:p>
    <w:p>
      <w:pPr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t>B．二战后初期，超短裙成为引领全球的时髦装束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20世纪60、70年代，超短裙传入中国，受到中国女性的追捧</w:t>
      </w:r>
    </w:p>
    <w:p>
      <w:pPr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t>D．20世纪90年代初开始，美国流行色彩灰暗的长裙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11</w:t>
      </w:r>
      <w:r>
        <w:rPr>
          <w:rFonts w:ascii="宋体" w:hAnsi="宋体" w:eastAsia="宋体" w:cs="宋体"/>
          <w:b w:val="0"/>
          <w:bCs/>
        </w:rPr>
        <w:t>．清朝末年，西方外交圈广泛流传着一个故事：英国阿美士德使团曾赠送嘉庆皇帝一面凸透镜，但清廷上下都不认识此物，认为英国人企图通过这个凸透镜窥视朝廷隐秘，决定将其打碎埋掉。实际上，英国使团赠送的礼物并无凸透镜，清朝宫廷中也藏有各种天文观察仪器。这个故事的流传反映出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清朝君臣的愚昧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</w:t>
      </w:r>
      <w:r>
        <w:rPr>
          <w:rFonts w:ascii="宋体" w:hAnsi="宋体" w:eastAsia="宋体" w:cs="宋体"/>
          <w:b w:val="0"/>
          <w:bCs/>
        </w:rPr>
        <w:t>B．西方社会对中国的偏见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C．</w:t>
      </w:r>
      <w:r>
        <w:rPr>
          <w:rFonts w:ascii="宋体" w:hAnsi="宋体" w:eastAsia="宋体" w:cs="宋体"/>
          <w:b w:val="0"/>
          <w:bCs/>
        </w:rPr>
        <w:t>中西文化的冲突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</w:t>
      </w:r>
      <w:r>
        <w:rPr>
          <w:rFonts w:ascii="宋体" w:hAnsi="宋体" w:eastAsia="宋体" w:cs="宋体"/>
          <w:b w:val="0"/>
          <w:bCs/>
        </w:rPr>
        <w:t>D．西方殖民者的侵略野心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12.</w:t>
      </w:r>
      <w:r>
        <w:rPr>
          <w:rFonts w:hint="eastAsia" w:ascii="宋体" w:hAnsi="宋体" w:eastAsia="宋体" w:cs="宋体"/>
          <w:b w:val="0"/>
          <w:bCs/>
        </w:rPr>
        <w:t>清代光绪年间，有士人作《柏林竹枝词》，描述柏林“女儿也具英雄气，斜日登临数战功”；《伦敦竹枝词》载“未知海防筹边策，且效高冠短褐装”；《日京竹枝词》云“樱花开到八重逑，春气成霞夹水流”。这些竹枝词作为直接论据，可用于研究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hint="eastAsia" w:ascii="宋体" w:hAnsi="宋体" w:eastAsia="宋体" w:cs="宋体"/>
          <w:b w:val="0"/>
          <w:bCs/>
        </w:rPr>
        <w:t>时人社会观念的变化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</w:rPr>
        <w:t>B．洋务运动的原因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hint="eastAsia" w:ascii="宋体" w:hAnsi="宋体" w:eastAsia="宋体" w:cs="宋体"/>
          <w:b w:val="0"/>
          <w:bCs/>
        </w:rPr>
        <w:t>自然经济解体的趋势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</w:rPr>
        <w:t>D．辛亥革命的影响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13.下图所示为清朝时的更钟，它把我国传统夜间计时的“更”与西方计时的“时”“分”有机结合起来，并能根据节气的变化调整“更”的长短，符合传统计时习惯。对此解释正确的是    </w:t>
      </w:r>
    </w:p>
    <w:p>
      <w:pPr>
        <w:jc w:val="center"/>
        <w:textAlignment w:val="center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</w:rPr>
        <w:drawing>
          <wp:inline distT="0" distB="0" distL="114300" distR="114300">
            <wp:extent cx="1548765" cy="732155"/>
            <wp:effectExtent l="0" t="0" r="13335" b="10795"/>
            <wp:docPr id="37" name="图片 1" descr="D:\2022\84\2023.2.17\7  全优一轮历史(教用)已核对\全优一轮历史(教用)已核对\LM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 descr="D:\2022\84\2023.2.17\7  全优一轮历史(教用)已核对\全优一轮历史(教用)已核对\LM18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A.清朝的时钟领先世界                     B.体现了中西文化融合的特点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C.时钟更有利于控制农时                   D.体现了中华文化的一脉传承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14.</w:t>
      </w:r>
      <w:r>
        <w:rPr>
          <w:rFonts w:hint="eastAsia" w:ascii="宋体" w:hAnsi="宋体" w:eastAsia="宋体" w:cs="宋体"/>
          <w:b w:val="0"/>
          <w:bCs/>
        </w:rPr>
        <w:t>1924年《申报》刊登第一则女子征婚广告，到1929年数量达到32则；《大公报》在1927—1936年女子征婚广告有15则，占到总征婚广告数量的近25%。这一数据说明当时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hint="eastAsia" w:ascii="宋体" w:hAnsi="宋体" w:eastAsia="宋体" w:cs="宋体"/>
          <w:b w:val="0"/>
          <w:bCs/>
        </w:rPr>
        <w:t>近代通讯的发展影响时代需求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</w:rPr>
        <w:t>B．婚姻观念呈现出自由平等气象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hint="eastAsia" w:ascii="宋体" w:hAnsi="宋体" w:eastAsia="宋体" w:cs="宋体"/>
          <w:b w:val="0"/>
          <w:bCs/>
        </w:rPr>
        <w:t>民众普遍接受了新式婚姻观念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</w:rPr>
        <w:t>D．女性的社会地位得到较大提升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</w:rPr>
        <w:t>5．康有为将西方宗教入侵与秦朝的“焚书坑儒”相比，他说：“若国步稍移，则彼非金元无教者比也，必将以其教易吾教耳。犹吾孔教本起中国，散入新疆、云南、贵州、高丽、安南也。以国力行其教，必将毁吾学宫而为拜堂，取吾制义而发挥新约。”这从侧面说明当时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hint="eastAsia" w:ascii="宋体" w:hAnsi="宋体" w:eastAsia="宋体" w:cs="宋体"/>
          <w:b w:val="0"/>
          <w:bCs/>
        </w:rPr>
        <w:t xml:space="preserve">西方宗教对中国文化形成冲击       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</w:rPr>
        <w:t xml:space="preserve">B．天主教主要在偏远地区传播 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hint="eastAsia" w:ascii="宋体" w:hAnsi="宋体" w:eastAsia="宋体" w:cs="宋体"/>
          <w:b w:val="0"/>
          <w:bCs/>
        </w:rPr>
        <w:t xml:space="preserve">中国人信仰天主教的比例较高       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</w:rPr>
        <w:t>D．西方列强普遍反对戊戌变法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1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</w:rPr>
        <w:t>．著名作家写道：“全球化跟国际化这样子排山倒海而来的时候，它对我们最大的挑战可能是，你到底找不找得到那一个铁轨跟铁轨衔接的地方。也就是西方跟东方，现代跟传统，旧的跟新的，衔接的那个点。然后找到那个点之后，大概就可以在席卷而来的那个全球化的大浪里头，找到自己真正可以安身立命的地方了。”这里，其主张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hint="eastAsia" w:ascii="宋体" w:hAnsi="宋体" w:eastAsia="宋体" w:cs="宋体"/>
          <w:b w:val="0"/>
          <w:bCs/>
        </w:rPr>
        <w:t>全球化要实现西方化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</w:rPr>
        <w:t>B．全球化前提是区域化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C．</w:t>
      </w:r>
      <w:r>
        <w:rPr>
          <w:rFonts w:hint="eastAsia" w:ascii="宋体" w:hAnsi="宋体" w:eastAsia="宋体" w:cs="宋体"/>
          <w:b w:val="0"/>
          <w:bCs/>
        </w:rPr>
        <w:t>全球化要立足民族化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</w:rPr>
        <w:t>D．全球化浪潮不可逆转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eastAsia="宋体" w:cs="宋体"/>
          <w:b/>
        </w:rPr>
        <w:t>二、材料分析题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17</w:t>
      </w:r>
      <w:r>
        <w:rPr>
          <w:b w:val="0"/>
          <w:bCs w:val="0"/>
        </w:rPr>
        <w:t>．阅读材料，完成下列要求。</w:t>
      </w:r>
    </w:p>
    <w:p>
      <w:pPr>
        <w:rPr>
          <w:b w:val="0"/>
          <w:bCs w:val="0"/>
        </w:rPr>
      </w:pPr>
      <w:r>
        <w:rPr>
          <w:rFonts w:hint="eastAsia" w:eastAsia="宋体"/>
          <w:b/>
          <w:bCs w:val="0"/>
          <w:lang w:eastAsia="zh-CN"/>
        </w:rPr>
        <w:t xml:space="preserve">    材料一：</w:t>
      </w:r>
      <w:r>
        <w:rPr>
          <w:b w:val="0"/>
          <w:bCs w:val="0"/>
        </w:rPr>
        <w:t>17-18世纪，随着海上贸易的发展，西方商船来到中国，以丝绸为载体的中国服饰文化逐渐被欧洲人了解。一些英国女性穿上了面料柔软舒适的刺绣服装。几乎可以毫不夸张地说，凡是略有规模的英国贵族豪宅中，至少有一个房间是用精美的中国丝绸墙布来装饰的。而当来自东方的纺织品不能满足市场需求时，欧洲工匠开始设计、生产带有中国元素的纺织品，在模仿中国服装款式时通常会融入西方的裁剪和缝制方法。当时有些欧洲艺术家在接触到中国纺织品后，从中汲取了灵感，开始自由表达自己的奇思异想。</w:t>
      </w: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</w:t>
      </w:r>
      <w:r>
        <w:rPr>
          <w:b w:val="0"/>
          <w:bCs w:val="0"/>
        </w:rPr>
        <w:t>——摘编自刘海翔《欧洲大地的中国风》</w:t>
      </w:r>
    </w:p>
    <w:p>
      <w:pPr>
        <w:ind w:firstLine="422" w:firstLineChars="200"/>
        <w:rPr>
          <w:b w:val="0"/>
          <w:bCs w:val="0"/>
        </w:rPr>
      </w:pPr>
      <w:r>
        <w:rPr>
          <w:rFonts w:hint="eastAsia" w:eastAsia="宋体"/>
          <w:b/>
          <w:bCs w:val="0"/>
          <w:lang w:eastAsia="zh-CN"/>
        </w:rPr>
        <w:t>材料二：</w:t>
      </w:r>
      <w:r>
        <w:rPr>
          <w:b w:val="0"/>
          <w:bCs w:val="0"/>
        </w:rPr>
        <w:t>晚清时期，大量的舶来品进入中国，西方服饰在沿海商埠随之出现，有些中国人开始穿西服。民国政府在1912年颁布《服制条例》，规定标准礼服以西服为主，后来各地出现了不少西服店。当时的北京，虽然作为外套的西服并未得到普及，但西式衬衣、针织衫、西裤等已逐渐得到推广。社会上也有反对易服的声音，认为穿西服是</w:t>
      </w:r>
      <w:r>
        <w:rPr>
          <w:rFonts w:hint="eastAsia"/>
          <w:b w:val="0"/>
          <w:bCs w:val="0"/>
          <w:lang w:eastAsia="zh-CN"/>
        </w:rPr>
        <w:t>“</w:t>
      </w:r>
      <w:r>
        <w:rPr>
          <w:b w:val="0"/>
          <w:bCs w:val="0"/>
        </w:rPr>
        <w:t>崇洋媚外</w:t>
      </w:r>
      <w:r>
        <w:rPr>
          <w:rFonts w:hint="eastAsia"/>
          <w:b w:val="0"/>
          <w:bCs w:val="0"/>
          <w:lang w:eastAsia="zh-CN"/>
        </w:rPr>
        <w:t>”“</w:t>
      </w:r>
      <w:r>
        <w:rPr>
          <w:b w:val="0"/>
          <w:bCs w:val="0"/>
        </w:rPr>
        <w:t>冒充上等人</w:t>
      </w:r>
      <w:r>
        <w:rPr>
          <w:rFonts w:hint="eastAsia"/>
          <w:b w:val="0"/>
          <w:bCs w:val="0"/>
          <w:lang w:eastAsia="zh-CN"/>
        </w:rPr>
        <w:t>”</w:t>
      </w:r>
      <w:r>
        <w:rPr>
          <w:b w:val="0"/>
          <w:bCs w:val="0"/>
        </w:rPr>
        <w:t>。有人在《申报》上发文反驳：</w:t>
      </w:r>
      <w:r>
        <w:rPr>
          <w:rFonts w:hint="eastAsia"/>
          <w:b w:val="0"/>
          <w:bCs w:val="0"/>
          <w:lang w:eastAsia="zh-CN"/>
        </w:rPr>
        <w:t>“</w:t>
      </w:r>
      <w:r>
        <w:rPr>
          <w:b w:val="0"/>
          <w:bCs w:val="0"/>
        </w:rPr>
        <w:t>欧化逐渐东开，国人多喜穿西装，取其穿之能有活泼的气象与振作的态度，而且便捷无拖沓。</w:t>
      </w:r>
      <w:r>
        <w:rPr>
          <w:rFonts w:hint="eastAsia"/>
          <w:b w:val="0"/>
          <w:bCs w:val="0"/>
          <w:lang w:eastAsia="zh-CN"/>
        </w:rPr>
        <w:t>”</w:t>
      </w:r>
      <w:r>
        <w:rPr>
          <w:b w:val="0"/>
          <w:bCs w:val="0"/>
        </w:rPr>
        <w:t>与孙中山有关的中山装，其设计受到西服的影响，但衣领等部位仍保持民族特色。</w:t>
      </w:r>
    </w:p>
    <w:p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b w:val="0"/>
          <w:bCs w:val="0"/>
        </w:rPr>
        <w:t>——摘编自王建朗《两岸新编中国近代史民国卷》</w:t>
      </w:r>
    </w:p>
    <w:p>
      <w:pPr>
        <w:rPr>
          <w:rFonts w:hint="eastAsia"/>
          <w:b w:val="0"/>
          <w:bCs w:val="0"/>
          <w:lang w:eastAsia="zh-CN"/>
        </w:rPr>
      </w:pPr>
      <w:r>
        <w:rPr>
          <w:b w:val="0"/>
          <w:bCs w:val="0"/>
        </w:rPr>
        <w:t>(1)</w:t>
      </w:r>
      <w:r>
        <w:rPr>
          <w:rFonts w:hint="eastAsia"/>
          <w:b w:val="0"/>
          <w:bCs w:val="0"/>
          <w:i w:val="0"/>
          <w:lang w:eastAsia="zh-CN"/>
        </w:rPr>
        <w:t>据材料一：</w:t>
      </w:r>
      <w:r>
        <w:rPr>
          <w:b w:val="0"/>
          <w:bCs w:val="0"/>
        </w:rPr>
        <w:t>概括中国服饰在近代欧洲传播的基本情况，并结合所学知识，说明其历史背景。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6分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 w:eastAsiaTheme="minorEastAsia"/>
          <w:b w:val="0"/>
          <w:bCs w:val="0"/>
          <w:lang w:eastAsia="zh-CN"/>
        </w:rPr>
      </w:pPr>
      <w:r>
        <w:rPr>
          <w:b w:val="0"/>
          <w:bCs w:val="0"/>
        </w:rPr>
        <w:t>(2)</w:t>
      </w:r>
      <w:r>
        <w:rPr>
          <w:rFonts w:hint="eastAsia"/>
          <w:b w:val="0"/>
          <w:bCs w:val="0"/>
          <w:i w:val="0"/>
          <w:lang w:eastAsia="zh-CN"/>
        </w:rPr>
        <w:t>据材料二：</w:t>
      </w:r>
      <w:r>
        <w:rPr>
          <w:b w:val="0"/>
          <w:bCs w:val="0"/>
        </w:rPr>
        <w:t>概括指出西服在近代中国传播的特点。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4分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rPr>
          <w:b w:val="0"/>
          <w:bCs w:val="0"/>
        </w:rPr>
      </w:pPr>
      <w:bookmarkStart w:id="0" w:name="_GoBack"/>
      <w:bookmarkEnd w:id="0"/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rFonts w:hint="eastAsia" w:eastAsiaTheme="minorEastAsia"/>
          <w:b w:val="0"/>
          <w:bCs w:val="0"/>
          <w:lang w:eastAsia="zh-CN"/>
        </w:rPr>
      </w:pPr>
      <w:r>
        <w:rPr>
          <w:b w:val="0"/>
          <w:bCs w:val="0"/>
        </w:rPr>
        <w:t>(3)</w:t>
      </w:r>
      <w:r>
        <w:rPr>
          <w:rFonts w:hint="eastAsia"/>
          <w:b w:val="0"/>
          <w:bCs w:val="0"/>
          <w:i w:val="0"/>
          <w:lang w:eastAsia="zh-CN"/>
        </w:rPr>
        <w:t>据材料一</w:t>
      </w:r>
      <w:r>
        <w:rPr>
          <w:b w:val="0"/>
          <w:bCs w:val="0"/>
        </w:rPr>
        <w:t>、二并结合所学知识，简析中外服饰交流的意义。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3分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1FF3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2024-05-08T06:54:28Z</dcterms:created>
  <dc:creator>Administrator</dc:creator>
  <cp:lastModifiedBy>家珍</cp:lastModifiedBy>
  <dcterms:modified xsi:type="dcterms:W3CDTF">2024-05-08T06:54:39Z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D975287C97AF4D208B0B161278AF1AB3_12</vt:lpwstr>
  </property>
</Properties>
</file>