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Cs w:val="21"/>
        </w:rPr>
      </w:pPr>
      <w:r>
        <w:rPr>
          <w:rFonts w:hint="eastAsia"/>
          <w:b/>
          <w:bCs/>
          <w:sz w:val="28"/>
        </w:rPr>
        <w:drawing>
          <wp:anchor distT="0" distB="0" distL="114300" distR="114300" simplePos="0" relativeHeight="251659264" behindDoc="0" locked="0" layoutInCell="1" allowOverlap="1">
            <wp:simplePos x="0" y="0"/>
            <wp:positionH relativeFrom="page">
              <wp:posOffset>11010900</wp:posOffset>
            </wp:positionH>
            <wp:positionV relativeFrom="topMargin">
              <wp:posOffset>10477500</wp:posOffset>
            </wp:positionV>
            <wp:extent cx="317500" cy="4191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17500" cy="419100"/>
                    </a:xfrm>
                    <a:prstGeom prst="rect">
                      <a:avLst/>
                    </a:prstGeom>
                  </pic:spPr>
                </pic:pic>
              </a:graphicData>
            </a:graphic>
          </wp:anchor>
        </w:drawing>
      </w:r>
      <w:r>
        <w:rPr>
          <w:rFonts w:hint="eastAsia"/>
          <w:b/>
          <w:bCs/>
          <w:sz w:val="28"/>
        </w:rPr>
        <w:drawing>
          <wp:anchor distT="0" distB="0" distL="114300" distR="114300" simplePos="0" relativeHeight="251660288" behindDoc="0" locked="0" layoutInCell="1" allowOverlap="1">
            <wp:simplePos x="0" y="0"/>
            <wp:positionH relativeFrom="page">
              <wp:posOffset>12547600</wp:posOffset>
            </wp:positionH>
            <wp:positionV relativeFrom="topMargin">
              <wp:posOffset>11099800</wp:posOffset>
            </wp:positionV>
            <wp:extent cx="279400" cy="304800"/>
            <wp:effectExtent l="0" t="0" r="6350" b="0"/>
            <wp:wrapNone/>
            <wp:docPr id="2"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0018"/>
                    <pic:cNvPicPr>
                      <a:picLocks noChangeAspect="1"/>
                    </pic:cNvPicPr>
                  </pic:nvPicPr>
                  <pic:blipFill>
                    <a:blip r:embed="rId6"/>
                    <a:stretch>
                      <a:fillRect/>
                    </a:stretch>
                  </pic:blipFill>
                  <pic:spPr>
                    <a:xfrm>
                      <a:off x="0" y="0"/>
                      <a:ext cx="279400" cy="304800"/>
                    </a:xfrm>
                    <a:prstGeom prst="rect">
                      <a:avLst/>
                    </a:prstGeom>
                  </pic:spPr>
                </pic:pic>
              </a:graphicData>
            </a:graphic>
          </wp:anchor>
        </w:drawing>
      </w:r>
      <w:r>
        <w:rPr>
          <w:rFonts w:hint="eastAsia"/>
          <w:b/>
          <w:bCs/>
          <w:sz w:val="28"/>
        </w:rPr>
        <w:t xml:space="preserve">    高二历史周末练习（一）     </w:t>
      </w:r>
    </w:p>
    <w:p>
      <w:pPr>
        <w:jc w:val="left"/>
        <w:textAlignment w:val="center"/>
        <w:rPr>
          <w:rFonts w:ascii="宋体" w:hAnsi="宋体" w:cs="宋体"/>
          <w:b/>
        </w:rPr>
      </w:pPr>
      <w:r>
        <w:rPr>
          <w:rFonts w:ascii="宋体" w:hAnsi="宋体" w:eastAsia="宋体" w:cs="宋体"/>
          <w:b/>
        </w:rPr>
        <w:t>一、单选题</w:t>
      </w:r>
      <w:r>
        <w:rPr>
          <w:rFonts w:hint="eastAsia" w:ascii="宋体" w:hAnsi="宋体" w:eastAsia="宋体" w:cs="宋体"/>
        </w:rPr>
        <w:t>（命题3分，共16题，合计48分）</w:t>
      </w:r>
    </w:p>
    <w:p>
      <w:pPr>
        <w:rPr>
          <w:rFonts w:asciiTheme="minorEastAsia" w:hAnsiTheme="minorEastAsia"/>
        </w:rPr>
      </w:pPr>
      <w:r>
        <w:rPr>
          <w:rFonts w:hint="eastAsia" w:asciiTheme="minorEastAsia" w:hAnsiTheme="minorEastAsia"/>
        </w:rPr>
        <w:t>1. 南宋临安城水路沿岸建有塌房数十所，房屋达数千间。塌房主将其租赁给本地铺户及外来客商存放货物，并向承租者征收保护与管理费用。材料表明，南宋时</w:t>
      </w:r>
    </w:p>
    <w:p>
      <w:pPr>
        <w:ind w:firstLine="735" w:firstLineChars="350"/>
        <w:rPr>
          <w:rFonts w:hint="eastAsia" w:asciiTheme="minorEastAsia" w:hAnsiTheme="minorEastAsia"/>
        </w:rPr>
      </w:pPr>
      <w:r>
        <w:rPr>
          <w:rFonts w:asciiTheme="minorEastAsia" w:hAnsiTheme="minorEastAsia"/>
        </w:rPr>
        <mc:AlternateContent>
          <mc:Choice Requires="wps">
            <w:drawing>
              <wp:anchor distT="0" distB="0" distL="114300" distR="114300" simplePos="0" relativeHeight="251662336" behindDoc="0" locked="0" layoutInCell="1" allowOverlap="1">
                <wp:simplePos x="0" y="0"/>
                <wp:positionH relativeFrom="column">
                  <wp:posOffset>3204210</wp:posOffset>
                </wp:positionH>
                <wp:positionV relativeFrom="paragraph">
                  <wp:posOffset>41910</wp:posOffset>
                </wp:positionV>
                <wp:extent cx="2943225" cy="1066800"/>
                <wp:effectExtent l="4445" t="5080" r="5080" b="13970"/>
                <wp:wrapNone/>
                <wp:docPr id="6" name="文本框 3"/>
                <wp:cNvGraphicFramePr/>
                <a:graphic xmlns:a="http://schemas.openxmlformats.org/drawingml/2006/main">
                  <a:graphicData uri="http://schemas.microsoft.com/office/word/2010/wordprocessingShape">
                    <wps:wsp>
                      <wps:cNvSpPr txBox="1"/>
                      <wps:spPr>
                        <a:xfrm>
                          <a:off x="0" y="0"/>
                          <a:ext cx="2943225" cy="1066800"/>
                        </a:xfrm>
                        <a:prstGeom prst="rect">
                          <a:avLst/>
                        </a:prstGeom>
                        <a:solidFill>
                          <a:srgbClr val="FFFFFF"/>
                        </a:solidFill>
                        <a:ln w="9525" cap="flat" cmpd="sng">
                          <a:solidFill>
                            <a:srgbClr val="000000"/>
                          </a:solidFill>
                          <a:prstDash val="solid"/>
                          <a:miter/>
                          <a:headEnd type="none" w="med" len="med"/>
                          <a:tailEnd type="none" w="med" len="med"/>
                        </a:ln>
                      </wps:spPr>
                      <wps:txbx>
                        <w:txbxContent>
                          <w:p>
                            <w:r>
                              <w:drawing>
                                <wp:inline distT="0" distB="0" distL="0" distR="0">
                                  <wp:extent cx="2752725" cy="962025"/>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2753782" cy="962394"/>
                                          </a:xfrm>
                                          <a:prstGeom prst="rect">
                                            <a:avLst/>
                                          </a:prstGeom>
                                        </pic:spPr>
                                      </pic:pic>
                                    </a:graphicData>
                                  </a:graphic>
                                </wp:inline>
                              </w:drawing>
                            </w:r>
                          </w:p>
                        </w:txbxContent>
                      </wps:txbx>
                      <wps:bodyPr upright="1"/>
                    </wps:wsp>
                  </a:graphicData>
                </a:graphic>
              </wp:anchor>
            </w:drawing>
          </mc:Choice>
          <mc:Fallback>
            <w:pict>
              <v:shape id="文本框 3" o:spid="_x0000_s1026" o:spt="202" type="#_x0000_t202" style="position:absolute;left:0pt;margin-left:252.3pt;margin-top:3.3pt;height:84pt;width:231.75pt;z-index:251662336;mso-width-relative:page;mso-height-relative:page;" fillcolor="#FFFFFF" filled="t" stroked="t" coordsize="21600,21600" o:gfxdata="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QnkC7YAAAACQEAAA8AAAAAAAAAAQAg&#10;AAAAIgAAAGRycy9kb3ducmV2LnhtbFBLAQIUABQAAAAIAIdO4kAQY7XADgIAADcEAAAOAAAAAAAA&#10;AAEAIAAAACcBAABkcnMvZTJvRG9jLnhtbFBLBQYAAAAABgAGAFkBAACnBQAAAAA=&#10;">
                <v:fill on="t" focussize="0,0"/>
                <v:stroke color="#000000" joinstyle="miter"/>
                <v:imagedata o:title=""/>
                <o:lock v:ext="edit" aspectratio="f"/>
                <v:textbox>
                  <w:txbxContent>
                    <w:p>
                      <w:r>
                        <w:drawing>
                          <wp:inline distT="0" distB="0" distL="0" distR="0">
                            <wp:extent cx="2752725" cy="962025"/>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2753782" cy="962394"/>
                                    </a:xfrm>
                                    <a:prstGeom prst="rect">
                                      <a:avLst/>
                                    </a:prstGeom>
                                  </pic:spPr>
                                </pic:pic>
                              </a:graphicData>
                            </a:graphic>
                          </wp:inline>
                        </w:drawing>
                      </w:r>
                    </w:p>
                  </w:txbxContent>
                </v:textbox>
              </v:shape>
            </w:pict>
          </mc:Fallback>
        </mc:AlternateContent>
      </w:r>
      <w:r>
        <w:rPr>
          <w:rFonts w:asciiTheme="minorEastAsia" w:hAnsiTheme="minorEastAsia"/>
        </w:rPr>
        <w:t>A．都市商业繁盛</w:t>
      </w:r>
      <w:r>
        <w:rPr>
          <w:rFonts w:asciiTheme="minorEastAsia" w:hAnsiTheme="minorEastAsia"/>
        </w:rPr>
        <w:tab/>
      </w:r>
      <w:r>
        <w:rPr>
          <w:rFonts w:hint="eastAsia" w:asciiTheme="minorEastAsia" w:hAnsiTheme="minorEastAsia"/>
        </w:rPr>
        <w:t xml:space="preserve">    </w:t>
      </w:r>
      <w:r>
        <w:rPr>
          <w:rFonts w:asciiTheme="minorEastAsia" w:hAnsiTheme="minorEastAsia"/>
        </w:rPr>
        <w:t>B．经济重心南移完成</w:t>
      </w:r>
      <w:r>
        <w:rPr>
          <w:rFonts w:hint="eastAsia" w:asciiTheme="minorEastAsia" w:hAnsiTheme="minorEastAsia"/>
        </w:rPr>
        <w:t xml:space="preserve">    </w:t>
      </w:r>
    </w:p>
    <w:p>
      <w:pPr>
        <w:ind w:firstLine="735" w:firstLineChars="350"/>
        <w:rPr>
          <w:rFonts w:asciiTheme="minorEastAsia" w:hAnsiTheme="minorEastAsia"/>
        </w:rPr>
      </w:pPr>
      <w:r>
        <w:rPr>
          <w:rFonts w:asciiTheme="minorEastAsia" w:hAnsiTheme="minorEastAsia"/>
        </w:rPr>
        <w:t>C．商旅安全有所保障</w:t>
      </w:r>
      <w:r>
        <w:rPr>
          <w:rFonts w:hint="eastAsia" w:asciiTheme="minorEastAsia" w:hAnsiTheme="minorEastAsia"/>
        </w:rPr>
        <w:t xml:space="preserve"> </w:t>
      </w:r>
      <w:r>
        <w:rPr>
          <w:rFonts w:asciiTheme="minorEastAsia" w:hAnsiTheme="minorEastAsia"/>
        </w:rPr>
        <w:tab/>
      </w:r>
      <w:r>
        <w:rPr>
          <w:rFonts w:asciiTheme="minorEastAsia" w:hAnsiTheme="minorEastAsia"/>
        </w:rPr>
        <w:t>D．海外贸易发达</w:t>
      </w:r>
    </w:p>
    <w:p>
      <w:pPr>
        <w:rPr>
          <w:rFonts w:asciiTheme="minorEastAsia" w:hAnsiTheme="minorEastAsia"/>
        </w:rPr>
      </w:pPr>
      <w:r>
        <w:rPr>
          <w:rFonts w:asciiTheme="minorEastAsia" w:hAnsiTheme="minorEastAsia"/>
        </w:rPr>
        <w:t>2.</w:t>
      </w:r>
      <w:r>
        <w:rPr>
          <w:rFonts w:hint="eastAsia" w:asciiTheme="minorEastAsia" w:hAnsiTheme="minorEastAsia"/>
        </w:rPr>
        <w:t>（</w:t>
      </w:r>
      <w:r>
        <w:rPr>
          <w:rFonts w:asciiTheme="minorEastAsia" w:hAnsiTheme="minorEastAsia"/>
        </w:rPr>
        <w:t>2020·</w:t>
      </w:r>
      <w:r>
        <w:rPr>
          <w:rFonts w:hint="eastAsia" w:asciiTheme="minorEastAsia" w:hAnsiTheme="minorEastAsia"/>
        </w:rPr>
        <w:t>全国</w:t>
      </w:r>
      <w:r>
        <w:rPr>
          <w:rFonts w:asciiTheme="minorEastAsia" w:hAnsiTheme="minorEastAsia"/>
        </w:rPr>
        <w:t>·</w:t>
      </w:r>
      <w:r>
        <w:rPr>
          <w:rFonts w:hint="eastAsia" w:asciiTheme="minorEastAsia" w:hAnsiTheme="minorEastAsia"/>
        </w:rPr>
        <w:t>高考真题）下图为不同时期的部分</w:t>
      </w:r>
    </w:p>
    <w:p>
      <w:pPr>
        <w:rPr>
          <w:rFonts w:asciiTheme="minorEastAsia" w:hAnsiTheme="minorEastAsia"/>
        </w:rPr>
      </w:pPr>
      <w:r>
        <w:rPr>
          <w:rFonts w:hint="eastAsia" w:asciiTheme="minorEastAsia" w:hAnsiTheme="minorEastAsia"/>
        </w:rPr>
        <w:t>货币，据图可知，其形制变化的共同原因是</w:t>
      </w:r>
    </w:p>
    <w:p>
      <w:pPr>
        <w:ind w:firstLine="630" w:firstLineChars="300"/>
        <w:rPr>
          <w:rFonts w:asciiTheme="minorEastAsia" w:hAnsiTheme="minorEastAsia"/>
        </w:rPr>
      </w:pPr>
      <w:r>
        <w:rPr>
          <w:rFonts w:asciiTheme="minorEastAsia" w:hAnsiTheme="minorEastAsia"/>
        </w:rPr>
        <w:t>A</w:t>
      </w:r>
      <w:r>
        <w:rPr>
          <w:rFonts w:hint="eastAsia" w:asciiTheme="minorEastAsia" w:hAnsiTheme="minorEastAsia"/>
        </w:rPr>
        <w:t>．铸铁技术的进步</w:t>
      </w:r>
      <w:r>
        <w:rPr>
          <w:rFonts w:hint="eastAsia" w:asciiTheme="minorEastAsia" w:hAnsiTheme="minorEastAsia"/>
        </w:rPr>
        <w:tab/>
      </w:r>
      <w:r>
        <w:rPr>
          <w:rFonts w:hint="eastAsia" w:asciiTheme="minorEastAsia" w:hAnsiTheme="minorEastAsia"/>
        </w:rPr>
        <w:t xml:space="preserve">  </w:t>
      </w:r>
      <w:r>
        <w:rPr>
          <w:rFonts w:asciiTheme="minorEastAsia" w:hAnsiTheme="minorEastAsia"/>
        </w:rPr>
        <w:t>B</w:t>
      </w:r>
      <w:r>
        <w:rPr>
          <w:rFonts w:hint="eastAsia" w:asciiTheme="minorEastAsia" w:hAnsiTheme="minorEastAsia"/>
        </w:rPr>
        <w:t>．商品交易的需要</w:t>
      </w:r>
    </w:p>
    <w:p>
      <w:pPr>
        <w:ind w:firstLine="630" w:firstLineChars="300"/>
        <w:rPr>
          <w:rFonts w:asciiTheme="minorEastAsia" w:hAnsiTheme="minorEastAsia"/>
        </w:rPr>
      </w:pPr>
      <w:r>
        <w:rPr>
          <w:rFonts w:asciiTheme="minorEastAsia" w:hAnsiTheme="minorEastAsia"/>
        </w:rPr>
        <w:t>C</w:t>
      </w:r>
      <w:r>
        <w:rPr>
          <w:rFonts w:hint="eastAsia" w:asciiTheme="minorEastAsia" w:hAnsiTheme="minorEastAsia"/>
        </w:rPr>
        <w:t>．审美观念的不同</w:t>
      </w:r>
      <w:r>
        <w:rPr>
          <w:rFonts w:hint="eastAsia" w:asciiTheme="minorEastAsia" w:hAnsiTheme="minorEastAsia"/>
        </w:rPr>
        <w:tab/>
      </w:r>
      <w:r>
        <w:rPr>
          <w:rFonts w:hint="eastAsia" w:asciiTheme="minorEastAsia" w:hAnsiTheme="minorEastAsia"/>
        </w:rPr>
        <w:t xml:space="preserve">  </w:t>
      </w:r>
      <w:r>
        <w:rPr>
          <w:rFonts w:asciiTheme="minorEastAsia" w:hAnsiTheme="minorEastAsia"/>
        </w:rPr>
        <w:t>D</w:t>
      </w:r>
      <w:r>
        <w:rPr>
          <w:rFonts w:hint="eastAsia" w:asciiTheme="minorEastAsia" w:hAnsiTheme="minorEastAsia"/>
        </w:rPr>
        <w:t>．国家统一的推动</w:t>
      </w:r>
    </w:p>
    <w:p>
      <w:pPr>
        <w:rPr>
          <w:rFonts w:asciiTheme="minorEastAsia" w:hAnsiTheme="minorEastAsia"/>
        </w:rPr>
      </w:pPr>
      <w:r>
        <w:rPr>
          <w:rFonts w:asciiTheme="minorEastAsia" w:hAnsiTheme="minorEastAsia"/>
        </w:rPr>
        <w:t>3.</w:t>
      </w:r>
      <w:r>
        <w:rPr>
          <w:rFonts w:hint="eastAsia" w:asciiTheme="minorEastAsia" w:hAnsiTheme="minorEastAsia"/>
        </w:rPr>
        <w:t>（</w:t>
      </w:r>
      <w:r>
        <w:rPr>
          <w:rFonts w:asciiTheme="minorEastAsia" w:hAnsiTheme="minorEastAsia"/>
        </w:rPr>
        <w:t>2020·</w:t>
      </w:r>
      <w:r>
        <w:rPr>
          <w:rFonts w:hint="eastAsia" w:asciiTheme="minorEastAsia" w:hAnsiTheme="minorEastAsia"/>
        </w:rPr>
        <w:t>海南高考）《东京梦华录》记载了北宋都城汴京的一景：“亦间或有卖洗面水、煎点汤茶药者，直至天明。其杀猪羊作</w:t>
      </w:r>
      <w:bookmarkStart w:id="0" w:name="_GoBack"/>
      <w:bookmarkEnd w:id="0"/>
      <w:r>
        <w:rPr>
          <w:rFonts w:hint="eastAsia" w:asciiTheme="minorEastAsia" w:hAnsiTheme="minorEastAsia"/>
        </w:rPr>
        <w:t>坊，每人担猪羊及车子上市，动即百数。”此景的出现，表明</w:t>
      </w:r>
    </w:p>
    <w:p>
      <w:pPr>
        <w:ind w:firstLine="630" w:firstLineChars="300"/>
        <w:rPr>
          <w:rFonts w:asciiTheme="minorEastAsia" w:hAnsiTheme="minorEastAsia"/>
        </w:rPr>
      </w:pPr>
      <w:r>
        <w:rPr>
          <w:rFonts w:asciiTheme="minorEastAsia" w:hAnsiTheme="minorEastAsia"/>
        </w:rPr>
        <w:t>A</w:t>
      </w:r>
      <w:r>
        <w:rPr>
          <w:rFonts w:hint="eastAsia" w:asciiTheme="minorEastAsia" w:hAnsiTheme="minorEastAsia"/>
        </w:rPr>
        <w:t>．经济重心开始南移</w:t>
      </w:r>
      <w:r>
        <w:rPr>
          <w:rFonts w:hint="eastAsia" w:asciiTheme="minorEastAsia" w:hAnsiTheme="minorEastAsia"/>
        </w:rPr>
        <w:tab/>
      </w:r>
      <w:r>
        <w:rPr>
          <w:rFonts w:hint="eastAsia" w:asciiTheme="minorEastAsia" w:hAnsiTheme="minorEastAsia"/>
        </w:rPr>
        <w:t xml:space="preserve">                    </w:t>
      </w:r>
      <w:r>
        <w:rPr>
          <w:rFonts w:asciiTheme="minorEastAsia" w:hAnsiTheme="minorEastAsia"/>
        </w:rPr>
        <w:t>B</w:t>
      </w:r>
      <w:r>
        <w:rPr>
          <w:rFonts w:hint="eastAsia" w:asciiTheme="minorEastAsia" w:hAnsiTheme="minorEastAsia"/>
        </w:rPr>
        <w:t>．重农抑商政策已经改变</w:t>
      </w:r>
    </w:p>
    <w:p>
      <w:pPr>
        <w:ind w:firstLine="630" w:firstLineChars="300"/>
        <w:rPr>
          <w:rFonts w:asciiTheme="minorEastAsia" w:hAnsiTheme="minorEastAsia"/>
        </w:rPr>
      </w:pPr>
      <w:r>
        <w:rPr>
          <w:rFonts w:asciiTheme="minorEastAsia" w:hAnsiTheme="minorEastAsia"/>
        </w:rPr>
        <w:t>C</w:t>
      </w:r>
      <w:r>
        <w:rPr>
          <w:rFonts w:hint="eastAsia" w:asciiTheme="minorEastAsia" w:hAnsiTheme="minorEastAsia"/>
        </w:rPr>
        <w:t>．官营手工业的发展</w:t>
      </w:r>
      <w:r>
        <w:rPr>
          <w:rFonts w:hint="eastAsia" w:asciiTheme="minorEastAsia" w:hAnsiTheme="minorEastAsia"/>
        </w:rPr>
        <w:tab/>
      </w:r>
      <w:r>
        <w:rPr>
          <w:rFonts w:hint="eastAsia" w:asciiTheme="minorEastAsia" w:hAnsiTheme="minorEastAsia"/>
        </w:rPr>
        <w:t xml:space="preserve">                    </w:t>
      </w:r>
      <w:r>
        <w:rPr>
          <w:rFonts w:asciiTheme="minorEastAsia" w:hAnsiTheme="minorEastAsia"/>
        </w:rPr>
        <w:t>D</w:t>
      </w:r>
      <w:r>
        <w:rPr>
          <w:rFonts w:hint="eastAsia" w:asciiTheme="minorEastAsia" w:hAnsiTheme="minorEastAsia"/>
        </w:rPr>
        <w:t>．宽松环境利于商业繁荣</w:t>
      </w:r>
      <w:r>
        <w:rPr>
          <w:rFonts w:asciiTheme="minorEastAsia" w:hAnsiTheme="minorEastAsia"/>
        </w:rPr>
        <w:t xml:space="preserve"> </w:t>
      </w:r>
    </w:p>
    <w:p>
      <w:pPr>
        <w:rPr>
          <w:rFonts w:asciiTheme="minorEastAsia" w:hAnsiTheme="minorEastAsia"/>
        </w:rPr>
      </w:pPr>
      <w:r>
        <w:rPr>
          <w:rFonts w:asciiTheme="minorEastAsia" w:hAnsiTheme="minorEastAsia"/>
        </w:rPr>
        <w:t>4.</w:t>
      </w:r>
      <w:r>
        <w:rPr>
          <w:rFonts w:hint="eastAsia" w:asciiTheme="minorEastAsia" w:hAnsiTheme="minorEastAsia"/>
        </w:rPr>
        <w:t>（</w:t>
      </w:r>
      <w:r>
        <w:rPr>
          <w:rFonts w:asciiTheme="minorEastAsia" w:hAnsiTheme="minorEastAsia"/>
        </w:rPr>
        <w:t>2020·</w:t>
      </w:r>
      <w:r>
        <w:rPr>
          <w:rFonts w:hint="eastAsia" w:asciiTheme="minorEastAsia" w:hAnsiTheme="minorEastAsia"/>
        </w:rPr>
        <w:t>北京高考）如图为唐代长安城商业分布示意图，阴影部分为“市”以外的商业区域。与“安史之乱”前相比，“安史之乱”后的长安城内</w:t>
      </w:r>
    </w:p>
    <w:p>
      <w:pPr>
        <w:ind w:firstLine="630" w:firstLineChars="300"/>
        <w:rPr>
          <w:rFonts w:asciiTheme="minorEastAsia" w:hAnsiTheme="minorEastAsia"/>
        </w:rPr>
      </w:pPr>
      <w:r>
        <w:rPr>
          <w:rFonts w:asciiTheme="minorEastAsia" w:hAnsiTheme="minorEastAsia"/>
        </w:rPr>
        <w:t>A</w:t>
      </w:r>
      <w:r>
        <w:rPr>
          <w:rFonts w:hint="eastAsia" w:asciiTheme="minorEastAsia" w:hAnsiTheme="minorEastAsia"/>
        </w:rPr>
        <w:t>．市以外经营行业的种类大大增加</w:t>
      </w:r>
      <w:r>
        <w:rPr>
          <w:rFonts w:hint="eastAsia" w:asciiTheme="minorEastAsia" w:hAnsiTheme="minorEastAsia"/>
        </w:rPr>
        <w:tab/>
      </w:r>
      <w:r>
        <w:rPr>
          <w:rFonts w:hint="eastAsia" w:asciiTheme="minorEastAsia" w:hAnsiTheme="minorEastAsia"/>
        </w:rPr>
        <w:t xml:space="preserve">        </w:t>
      </w:r>
      <w:r>
        <w:rPr>
          <w:rFonts w:asciiTheme="minorEastAsia" w:hAnsiTheme="minorEastAsia"/>
        </w:rPr>
        <w:t>B</w:t>
      </w:r>
      <w:r>
        <w:rPr>
          <w:rFonts w:hint="eastAsia" w:asciiTheme="minorEastAsia" w:hAnsiTheme="minorEastAsia"/>
        </w:rPr>
        <w:t>．商业活动日趋突破坊市功能的界限</w:t>
      </w:r>
    </w:p>
    <w:p>
      <w:pPr>
        <w:ind w:firstLine="630" w:firstLineChars="300"/>
        <w:rPr>
          <w:rFonts w:asciiTheme="minorEastAsia" w:hAnsiTheme="minorEastAsia"/>
        </w:rPr>
      </w:pPr>
      <w:r>
        <w:rPr>
          <w:rFonts w:asciiTheme="minorEastAsia" w:hAnsiTheme="minorEastAsia"/>
        </w:rPr>
        <w:t>C</w:t>
      </w:r>
      <w:r>
        <w:rPr>
          <w:rFonts w:hint="eastAsia" w:asciiTheme="minorEastAsia" w:hAnsiTheme="minorEastAsia"/>
        </w:rPr>
        <w:t>．官府对交易场所的限制更加严格</w:t>
      </w:r>
      <w:r>
        <w:rPr>
          <w:rFonts w:hint="eastAsia" w:asciiTheme="minorEastAsia" w:hAnsiTheme="minorEastAsia"/>
        </w:rPr>
        <w:tab/>
      </w:r>
      <w:r>
        <w:rPr>
          <w:rFonts w:hint="eastAsia" w:asciiTheme="minorEastAsia" w:hAnsiTheme="minorEastAsia"/>
        </w:rPr>
        <w:t xml:space="preserve">        </w:t>
      </w:r>
      <w:r>
        <w:rPr>
          <w:rFonts w:asciiTheme="minorEastAsia" w:hAnsiTheme="minorEastAsia"/>
        </w:rPr>
        <w:t>D</w:t>
      </w:r>
      <w:r>
        <w:rPr>
          <w:rFonts w:hint="eastAsia" w:asciiTheme="minorEastAsia" w:hAnsiTheme="minorEastAsia"/>
        </w:rPr>
        <w:t>．官府设市数量增加，坊的数量减少</w:t>
      </w:r>
    </w:p>
    <w:p>
      <w:pPr>
        <w:rPr>
          <w:rFonts w:asciiTheme="minorEastAsia" w:hAnsiTheme="minorEastAsia"/>
        </w:rPr>
      </w:pPr>
      <w:r>
        <w:rPr>
          <w:rFonts w:asciiTheme="minorEastAsia" w:hAnsiTheme="minorEastAsia"/>
        </w:rPr>
        <mc:AlternateContent>
          <mc:Choice Requires="wps">
            <w:drawing>
              <wp:anchor distT="0" distB="0" distL="114300" distR="114300" simplePos="0" relativeHeight="251663360" behindDoc="0" locked="0" layoutInCell="1" allowOverlap="1">
                <wp:simplePos x="0" y="0"/>
                <wp:positionH relativeFrom="column">
                  <wp:posOffset>22860</wp:posOffset>
                </wp:positionH>
                <wp:positionV relativeFrom="paragraph">
                  <wp:posOffset>15240</wp:posOffset>
                </wp:positionV>
                <wp:extent cx="6124575" cy="2171700"/>
                <wp:effectExtent l="4445" t="4445" r="5080" b="14605"/>
                <wp:wrapNone/>
                <wp:docPr id="7" name="文本框 4"/>
                <wp:cNvGraphicFramePr/>
                <a:graphic xmlns:a="http://schemas.openxmlformats.org/drawingml/2006/main">
                  <a:graphicData uri="http://schemas.microsoft.com/office/word/2010/wordprocessingShape">
                    <wps:wsp>
                      <wps:cNvSpPr txBox="1"/>
                      <wps:spPr>
                        <a:xfrm>
                          <a:off x="0" y="0"/>
                          <a:ext cx="6124575" cy="2171700"/>
                        </a:xfrm>
                        <a:prstGeom prst="rect">
                          <a:avLst/>
                        </a:prstGeom>
                        <a:solidFill>
                          <a:srgbClr val="FFFFFF"/>
                        </a:solidFill>
                        <a:ln w="9525" cap="flat" cmpd="sng">
                          <a:solidFill>
                            <a:srgbClr val="000000"/>
                          </a:solidFill>
                          <a:prstDash val="solid"/>
                          <a:miter/>
                          <a:headEnd type="none" w="med" len="med"/>
                          <a:tailEnd type="none" w="med" len="med"/>
                        </a:ln>
                      </wps:spPr>
                      <wps:txbx>
                        <w:txbxContent>
                          <w:p>
                            <w:r>
                              <w:drawing>
                                <wp:inline distT="0" distB="0" distL="0" distR="0">
                                  <wp:extent cx="5934075" cy="2200275"/>
                                  <wp:effectExtent l="0" t="0" r="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8"/>
                                          <a:stretch>
                                            <a:fillRect/>
                                          </a:stretch>
                                        </pic:blipFill>
                                        <pic:spPr>
                                          <a:xfrm>
                                            <a:off x="0" y="0"/>
                                            <a:ext cx="5941893" cy="2203174"/>
                                          </a:xfrm>
                                          <a:prstGeom prst="rect">
                                            <a:avLst/>
                                          </a:prstGeom>
                                        </pic:spPr>
                                      </pic:pic>
                                    </a:graphicData>
                                  </a:graphic>
                                </wp:inline>
                              </w:drawing>
                            </w:r>
                          </w:p>
                        </w:txbxContent>
                      </wps:txbx>
                      <wps:bodyPr upright="1"/>
                    </wps:wsp>
                  </a:graphicData>
                </a:graphic>
              </wp:anchor>
            </w:drawing>
          </mc:Choice>
          <mc:Fallback>
            <w:pict>
              <v:shape id="文本框 4" o:spid="_x0000_s1026" o:spt="202" type="#_x0000_t202" style="position:absolute;left:0pt;margin-left:1.8pt;margin-top:1.2pt;height:171pt;width:482.25pt;z-index:251663360;mso-width-relative:page;mso-height-relative:page;" fillcolor="#FFFFFF" filled="t" stroked="t" coordsize="21600,21600" o:gfxdata="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1poCnVAAAABwEAAA8AAAAAAAAAAQAgAAAA&#10;IgAAAGRycy9kb3ducmV2LnhtbFBLAQIUABQAAAAIAIdO4kA4aOWFDgIAADcEAAAOAAAAAAAAAAEA&#10;IAAAACQBAABkcnMvZTJvRG9jLnhtbFBLBQYAAAAABgAGAFkBAACkBQAAAAA=&#10;">
                <v:fill on="t" focussize="0,0"/>
                <v:stroke color="#000000" joinstyle="miter"/>
                <v:imagedata o:title=""/>
                <o:lock v:ext="edit" aspectratio="f"/>
                <v:textbox>
                  <w:txbxContent>
                    <w:p>
                      <w:r>
                        <w:drawing>
                          <wp:inline distT="0" distB="0" distL="0" distR="0">
                            <wp:extent cx="5934075" cy="2200275"/>
                            <wp:effectExtent l="0" t="0" r="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8"/>
                                    <a:stretch>
                                      <a:fillRect/>
                                    </a:stretch>
                                  </pic:blipFill>
                                  <pic:spPr>
                                    <a:xfrm>
                                      <a:off x="0" y="0"/>
                                      <a:ext cx="5941893" cy="2203174"/>
                                    </a:xfrm>
                                    <a:prstGeom prst="rect">
                                      <a:avLst/>
                                    </a:prstGeom>
                                  </pic:spPr>
                                </pic:pic>
                              </a:graphicData>
                            </a:graphic>
                          </wp:inline>
                        </w:drawing>
                      </w:r>
                    </w:p>
                  </w:txbxContent>
                </v:textbox>
              </v:shape>
            </w:pict>
          </mc:Fallback>
        </mc:AlternateContent>
      </w: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r>
        <w:rPr>
          <w:rFonts w:asciiTheme="minorEastAsia" w:hAnsiTheme="minorEastAsia"/>
        </w:rPr>
        <w:t>5.</w:t>
      </w:r>
      <w:r>
        <w:rPr>
          <w:rFonts w:hint="eastAsia" w:asciiTheme="minorEastAsia" w:hAnsiTheme="minorEastAsia"/>
        </w:rPr>
        <w:t>（</w:t>
      </w:r>
      <w:r>
        <w:rPr>
          <w:rFonts w:asciiTheme="minorEastAsia" w:hAnsiTheme="minorEastAsia"/>
        </w:rPr>
        <w:t>2019·</w:t>
      </w:r>
      <w:r>
        <w:rPr>
          <w:rFonts w:hint="eastAsia" w:asciiTheme="minorEastAsia" w:hAnsiTheme="minorEastAsia"/>
        </w:rPr>
        <w:t>全国</w:t>
      </w:r>
      <w:r>
        <w:rPr>
          <w:rFonts w:asciiTheme="minorEastAsia" w:hAnsiTheme="minorEastAsia"/>
        </w:rPr>
        <w:t>·</w:t>
      </w:r>
      <w:r>
        <w:rPr>
          <w:rFonts w:hint="eastAsia" w:asciiTheme="minorEastAsia" w:hAnsiTheme="minorEastAsia"/>
        </w:rPr>
        <w:t>高考）研究表明，明代大商人的资本一般为白银数十万两，多者上百万两。到清代中期，大商人的资本一般在一百万两以上，甚至多达千万两。这表明清代中期</w:t>
      </w:r>
    </w:p>
    <w:p>
      <w:pPr>
        <w:ind w:firstLine="735" w:firstLineChars="350"/>
        <w:rPr>
          <w:rFonts w:asciiTheme="minorEastAsia" w:hAnsiTheme="minorEastAsia"/>
        </w:rPr>
      </w:pPr>
      <w:r>
        <w:rPr>
          <w:rFonts w:asciiTheme="minorEastAsia" w:hAnsiTheme="minorEastAsia"/>
        </w:rPr>
        <w:t>A</w:t>
      </w:r>
      <w:r>
        <w:rPr>
          <w:rFonts w:hint="eastAsia" w:asciiTheme="minorEastAsia" w:hAnsiTheme="minorEastAsia"/>
        </w:rPr>
        <w:t>．商人的地位发生根本性改变</w:t>
      </w:r>
      <w:r>
        <w:rPr>
          <w:rFonts w:hint="eastAsia" w:asciiTheme="minorEastAsia" w:hAnsiTheme="minorEastAsia"/>
        </w:rPr>
        <w:tab/>
      </w:r>
      <w:r>
        <w:rPr>
          <w:rFonts w:hint="eastAsia" w:asciiTheme="minorEastAsia" w:hAnsiTheme="minorEastAsia"/>
        </w:rPr>
        <w:t xml:space="preserve">           </w:t>
      </w:r>
      <w:r>
        <w:rPr>
          <w:rFonts w:asciiTheme="minorEastAsia" w:hAnsiTheme="minorEastAsia"/>
        </w:rPr>
        <w:t>B</w:t>
      </w:r>
      <w:r>
        <w:rPr>
          <w:rFonts w:hint="eastAsia" w:asciiTheme="minorEastAsia" w:hAnsiTheme="minorEastAsia"/>
        </w:rPr>
        <w:t>．商业活动的规模进一步扩大</w:t>
      </w:r>
      <w:r>
        <w:rPr>
          <w:rFonts w:asciiTheme="minorEastAsia" w:hAnsiTheme="minorEastAsia"/>
        </w:rPr>
        <w:t xml:space="preserve"> </w:t>
      </w:r>
    </w:p>
    <w:p>
      <w:pPr>
        <w:ind w:firstLine="735" w:firstLineChars="350"/>
        <w:rPr>
          <w:rFonts w:asciiTheme="minorEastAsia" w:hAnsiTheme="minorEastAsia"/>
        </w:rPr>
      </w:pPr>
      <w:r>
        <w:rPr>
          <w:rFonts w:asciiTheme="minorEastAsia" w:hAnsiTheme="minorEastAsia"/>
        </w:rPr>
        <w:t>C</w:t>
      </w:r>
      <w:r>
        <w:rPr>
          <w:rFonts w:hint="eastAsia" w:asciiTheme="minorEastAsia" w:hAnsiTheme="minorEastAsia"/>
        </w:rPr>
        <w:t>．重农抑商政策明显松弛</w:t>
      </w:r>
      <w:r>
        <w:rPr>
          <w:rFonts w:hint="eastAsia" w:asciiTheme="minorEastAsia" w:hAnsiTheme="minorEastAsia"/>
        </w:rPr>
        <w:tab/>
      </w:r>
      <w:r>
        <w:rPr>
          <w:rFonts w:hint="eastAsia" w:asciiTheme="minorEastAsia" w:hAnsiTheme="minorEastAsia"/>
        </w:rPr>
        <w:t xml:space="preserve">               </w:t>
      </w:r>
      <w:r>
        <w:rPr>
          <w:rFonts w:asciiTheme="minorEastAsia" w:hAnsiTheme="minorEastAsia"/>
        </w:rPr>
        <w:t>D</w:t>
      </w:r>
      <w:r>
        <w:rPr>
          <w:rFonts w:hint="eastAsia" w:asciiTheme="minorEastAsia" w:hAnsiTheme="minorEastAsia"/>
        </w:rPr>
        <w:t>．白银开始成为流通货币</w:t>
      </w:r>
    </w:p>
    <w:p>
      <w:pPr>
        <w:rPr>
          <w:rFonts w:asciiTheme="minorEastAsia" w:hAnsiTheme="minorEastAsia"/>
        </w:rPr>
      </w:pPr>
      <w:r>
        <w:rPr>
          <w:rFonts w:hint="eastAsia" w:asciiTheme="minorEastAsia" w:hAnsiTheme="minorEastAsia"/>
        </w:rPr>
        <w:t>6</w:t>
      </w:r>
      <w:r>
        <w:rPr>
          <w:rFonts w:asciiTheme="minorEastAsia" w:hAnsiTheme="minorEastAsia"/>
        </w:rPr>
        <w:t xml:space="preserve">. </w:t>
      </w:r>
      <w:r>
        <w:rPr>
          <w:rFonts w:hint="eastAsia" w:asciiTheme="minorEastAsia" w:hAnsiTheme="minorEastAsia"/>
        </w:rPr>
        <w:t>（</w:t>
      </w:r>
      <w:r>
        <w:rPr>
          <w:rFonts w:asciiTheme="minorEastAsia" w:hAnsiTheme="minorEastAsia"/>
        </w:rPr>
        <w:t>2023·</w:t>
      </w:r>
      <w:r>
        <w:rPr>
          <w:rFonts w:hint="eastAsia" w:asciiTheme="minorEastAsia" w:hAnsiTheme="minorEastAsia"/>
        </w:rPr>
        <w:t>全国</w:t>
      </w:r>
      <w:r>
        <w:rPr>
          <w:rFonts w:asciiTheme="minorEastAsia" w:hAnsiTheme="minorEastAsia"/>
        </w:rPr>
        <w:t>·</w:t>
      </w:r>
      <w:r>
        <w:rPr>
          <w:rFonts w:hint="eastAsia" w:asciiTheme="minorEastAsia" w:hAnsiTheme="minorEastAsia"/>
        </w:rPr>
        <w:t>高考）</w:t>
      </w:r>
      <w:r>
        <w:rPr>
          <w:rFonts w:asciiTheme="minorEastAsia" w:hAnsiTheme="minorEastAsia"/>
        </w:rPr>
        <w:t>19</w:t>
      </w:r>
      <w:r>
        <w:rPr>
          <w:rFonts w:hint="eastAsia" w:asciiTheme="minorEastAsia" w:hAnsiTheme="minorEastAsia"/>
        </w:rPr>
        <w:t>世纪</w:t>
      </w:r>
      <w:r>
        <w:rPr>
          <w:rFonts w:asciiTheme="minorEastAsia" w:hAnsiTheme="minorEastAsia"/>
        </w:rPr>
        <w:t>70</w:t>
      </w:r>
      <w:r>
        <w:rPr>
          <w:rFonts w:hint="eastAsia" w:asciiTheme="minorEastAsia" w:hAnsiTheme="minorEastAsia"/>
        </w:rPr>
        <w:t>年代之前，伦敦市场上中国茶叶价格的日常波动很难影响到中国国内的茶叶出口价格。随着中英间电讯联系的建立，中国茶叶的出口价格随着伦敦市场的标价而变动，销售数量也随着世界经济的变动而波动，这</w:t>
      </w:r>
    </w:p>
    <w:p>
      <w:pPr>
        <w:ind w:firstLine="735" w:firstLineChars="350"/>
        <w:rPr>
          <w:rFonts w:asciiTheme="minorEastAsia" w:hAnsiTheme="minorEastAsia"/>
        </w:rPr>
      </w:pPr>
      <w:r>
        <w:rPr>
          <w:rFonts w:asciiTheme="minorEastAsia" w:hAnsiTheme="minorEastAsia"/>
        </w:rPr>
        <w:t>A</w:t>
      </w:r>
      <w:r>
        <w:rPr>
          <w:rFonts w:hint="eastAsia" w:asciiTheme="minorEastAsia" w:hAnsiTheme="minorEastAsia"/>
        </w:rPr>
        <w:t>．导致中国茶叶出口衰落</w:t>
      </w:r>
      <w:r>
        <w:rPr>
          <w:rFonts w:asciiTheme="minorEastAsia" w:hAnsiTheme="minorEastAsia"/>
        </w:rPr>
        <w:tab/>
      </w:r>
      <w:r>
        <w:rPr>
          <w:rFonts w:hint="eastAsia" w:asciiTheme="minorEastAsia" w:hAnsiTheme="minorEastAsia"/>
        </w:rPr>
        <w:t xml:space="preserve">                </w:t>
      </w:r>
      <w:r>
        <w:rPr>
          <w:rFonts w:asciiTheme="minorEastAsia" w:hAnsiTheme="minorEastAsia"/>
        </w:rPr>
        <w:t>B</w:t>
      </w:r>
      <w:r>
        <w:rPr>
          <w:rFonts w:hint="eastAsia" w:asciiTheme="minorEastAsia" w:hAnsiTheme="minorEastAsia"/>
        </w:rPr>
        <w:t>．改变了中国对外贸易的入超状况</w:t>
      </w:r>
    </w:p>
    <w:p>
      <w:pPr>
        <w:ind w:firstLine="735" w:firstLineChars="350"/>
        <w:rPr>
          <w:rFonts w:asciiTheme="minorEastAsia" w:hAnsiTheme="minorEastAsia"/>
        </w:rPr>
      </w:pPr>
      <w:r>
        <w:rPr>
          <w:rFonts w:asciiTheme="minorEastAsia" w:hAnsiTheme="minorEastAsia"/>
        </w:rPr>
        <w:t>C</w:t>
      </w:r>
      <w:r>
        <w:rPr>
          <w:rFonts w:hint="eastAsia" w:asciiTheme="minorEastAsia" w:hAnsiTheme="minorEastAsia"/>
        </w:rPr>
        <w:t>．促成了世界经济一体化</w:t>
      </w:r>
      <w:r>
        <w:rPr>
          <w:rFonts w:asciiTheme="minorEastAsia" w:hAnsiTheme="minorEastAsia"/>
        </w:rPr>
        <w:tab/>
      </w:r>
      <w:r>
        <w:rPr>
          <w:rFonts w:hint="eastAsia" w:asciiTheme="minorEastAsia" w:hAnsiTheme="minorEastAsia"/>
        </w:rPr>
        <w:t xml:space="preserve">                </w:t>
      </w:r>
      <w:r>
        <w:rPr>
          <w:rFonts w:asciiTheme="minorEastAsia" w:hAnsiTheme="minorEastAsia"/>
        </w:rPr>
        <w:t>D</w:t>
      </w:r>
      <w:r>
        <w:rPr>
          <w:rFonts w:hint="eastAsia" w:asciiTheme="minorEastAsia" w:hAnsiTheme="minorEastAsia"/>
        </w:rPr>
        <w:t>．削弱了中国茶叶的国际市场地位</w:t>
      </w:r>
    </w:p>
    <w:p>
      <w:pPr>
        <w:rPr>
          <w:rFonts w:asciiTheme="minorEastAsia" w:hAnsiTheme="minorEastAsia"/>
        </w:rPr>
      </w:pPr>
      <w:r>
        <w:rPr>
          <w:rFonts w:hint="eastAsia" w:asciiTheme="minorEastAsia" w:hAnsiTheme="minorEastAsia"/>
        </w:rPr>
        <w:t>7</w:t>
      </w:r>
      <w:r>
        <w:rPr>
          <w:rFonts w:asciiTheme="minorEastAsia" w:hAnsiTheme="minorEastAsia"/>
        </w:rPr>
        <w:t>. （2023·</w:t>
      </w:r>
      <w:r>
        <w:rPr>
          <w:rFonts w:hint="eastAsia" w:asciiTheme="minorEastAsia" w:hAnsiTheme="minorEastAsia"/>
        </w:rPr>
        <w:t>海南高考）原产于美洲的可可豆被西班牙殖民者误称为巧克力豆，因物以稀为贵，在中美洲部分地区一度被当作货币使用。</w:t>
      </w:r>
      <w:r>
        <w:rPr>
          <w:rFonts w:asciiTheme="minorEastAsia" w:hAnsiTheme="minorEastAsia"/>
        </w:rPr>
        <w:t>16</w:t>
      </w:r>
      <w:r>
        <w:rPr>
          <w:rFonts w:hint="eastAsia" w:asciiTheme="minorEastAsia" w:hAnsiTheme="minorEastAsia"/>
        </w:rPr>
        <w:t>世纪后传播到欧洲。随着可可树被广泛引种，以及可可豆加工技术和食用方法的不断改进，</w:t>
      </w:r>
      <w:r>
        <w:rPr>
          <w:rFonts w:asciiTheme="minorEastAsia" w:hAnsiTheme="minorEastAsia"/>
        </w:rPr>
        <w:t>19</w:t>
      </w:r>
      <w:r>
        <w:rPr>
          <w:rFonts w:hint="eastAsia" w:asciiTheme="minorEastAsia" w:hAnsiTheme="minorEastAsia"/>
        </w:rPr>
        <w:t>世纪后半叶，巧克力成为大众化商品。引起这一变化的根本原因是</w:t>
      </w:r>
    </w:p>
    <w:p>
      <w:pPr>
        <w:ind w:firstLine="735" w:firstLineChars="350"/>
        <w:rPr>
          <w:rFonts w:asciiTheme="minorEastAsia" w:hAnsiTheme="minorEastAsia"/>
        </w:rPr>
      </w:pPr>
      <w:r>
        <w:rPr>
          <w:rFonts w:asciiTheme="minorEastAsia" w:hAnsiTheme="minorEastAsia"/>
        </w:rPr>
        <w:t>A</w:t>
      </w:r>
      <w:r>
        <w:rPr>
          <w:rFonts w:hint="eastAsia" w:asciiTheme="minorEastAsia" w:hAnsiTheme="minorEastAsia"/>
        </w:rPr>
        <w:t>．新航路开辟促进物种交流</w:t>
      </w:r>
      <w:r>
        <w:rPr>
          <w:rFonts w:asciiTheme="minorEastAsia" w:hAnsiTheme="minorEastAsia"/>
        </w:rPr>
        <w:tab/>
      </w:r>
      <w:r>
        <w:rPr>
          <w:rFonts w:hint="eastAsia" w:asciiTheme="minorEastAsia" w:hAnsiTheme="minorEastAsia"/>
        </w:rPr>
        <w:t xml:space="preserve">            </w:t>
      </w:r>
      <w:r>
        <w:rPr>
          <w:rFonts w:asciiTheme="minorEastAsia" w:hAnsiTheme="minorEastAsia"/>
        </w:rPr>
        <w:t>B</w:t>
      </w:r>
      <w:r>
        <w:rPr>
          <w:rFonts w:hint="eastAsia" w:asciiTheme="minorEastAsia" w:hAnsiTheme="minorEastAsia"/>
        </w:rPr>
        <w:t>．欧洲的商业格局发生变化</w:t>
      </w:r>
    </w:p>
    <w:p>
      <w:pPr>
        <w:ind w:firstLine="735" w:firstLineChars="350"/>
        <w:rPr>
          <w:rFonts w:asciiTheme="minorEastAsia" w:hAnsiTheme="minorEastAsia"/>
        </w:rPr>
      </w:pPr>
      <w:r>
        <w:rPr>
          <w:rFonts w:asciiTheme="minorEastAsia" w:hAnsiTheme="minorEastAsia"/>
        </w:rPr>
        <w:t>C</w:t>
      </w:r>
      <w:r>
        <w:rPr>
          <w:rFonts w:hint="eastAsia" w:asciiTheme="minorEastAsia" w:hAnsiTheme="minorEastAsia"/>
        </w:rPr>
        <w:t>．资本主义世界经济的驱动</w:t>
      </w:r>
      <w:r>
        <w:rPr>
          <w:rFonts w:asciiTheme="minorEastAsia" w:hAnsiTheme="minorEastAsia"/>
        </w:rPr>
        <w:tab/>
      </w:r>
      <w:r>
        <w:rPr>
          <w:rFonts w:hint="eastAsia" w:asciiTheme="minorEastAsia" w:hAnsiTheme="minorEastAsia"/>
        </w:rPr>
        <w:t xml:space="preserve">            </w:t>
      </w:r>
      <w:r>
        <w:rPr>
          <w:rFonts w:asciiTheme="minorEastAsia" w:hAnsiTheme="minorEastAsia"/>
        </w:rPr>
        <w:t>D</w:t>
      </w:r>
      <w:r>
        <w:rPr>
          <w:rFonts w:hint="eastAsia" w:asciiTheme="minorEastAsia" w:hAnsiTheme="minorEastAsia"/>
        </w:rPr>
        <w:t>．世界殖民体系的初步形成</w:t>
      </w:r>
    </w:p>
    <w:p>
      <w:pPr>
        <w:rPr>
          <w:rFonts w:asciiTheme="minorEastAsia" w:hAnsiTheme="minorEastAsia"/>
        </w:rPr>
      </w:pPr>
      <w:r>
        <w:rPr>
          <w:rFonts w:hint="eastAsia" w:asciiTheme="minorEastAsia" w:hAnsiTheme="minorEastAsia"/>
        </w:rPr>
        <w:t>8．（</w:t>
      </w:r>
      <w:r>
        <w:rPr>
          <w:rFonts w:asciiTheme="minorEastAsia" w:hAnsiTheme="minorEastAsia"/>
        </w:rPr>
        <w:t>2023·</w:t>
      </w:r>
      <w:r>
        <w:rPr>
          <w:rFonts w:hint="eastAsia" w:asciiTheme="minorEastAsia" w:hAnsiTheme="minorEastAsia"/>
        </w:rPr>
        <w:t>湖北高考）</w:t>
      </w:r>
      <w:r>
        <w:rPr>
          <w:rFonts w:asciiTheme="minorEastAsia" w:hAnsiTheme="minorEastAsia"/>
        </w:rPr>
        <w:t>1946</w:t>
      </w:r>
      <w:r>
        <w:rPr>
          <w:rFonts w:hint="eastAsia" w:asciiTheme="minorEastAsia" w:hAnsiTheme="minorEastAsia"/>
        </w:rPr>
        <w:t>年</w:t>
      </w:r>
      <w:r>
        <w:rPr>
          <w:rFonts w:asciiTheme="minorEastAsia" w:hAnsiTheme="minorEastAsia"/>
        </w:rPr>
        <w:t>6</w:t>
      </w:r>
      <w:r>
        <w:rPr>
          <w:rFonts w:hint="eastAsia" w:asciiTheme="minorEastAsia" w:hAnsiTheme="minorEastAsia"/>
        </w:rPr>
        <w:t>月</w:t>
      </w:r>
      <w:r>
        <w:rPr>
          <w:rFonts w:asciiTheme="minorEastAsia" w:hAnsiTheme="minorEastAsia"/>
        </w:rPr>
        <w:t>25</w:t>
      </w:r>
      <w:r>
        <w:rPr>
          <w:rFonts w:hint="eastAsia" w:asciiTheme="minorEastAsia" w:hAnsiTheme="minorEastAsia"/>
        </w:rPr>
        <w:t>日，世界银行正式营业。截至</w:t>
      </w:r>
      <w:r>
        <w:rPr>
          <w:rFonts w:asciiTheme="minorEastAsia" w:hAnsiTheme="minorEastAsia"/>
        </w:rPr>
        <w:t>1949</w:t>
      </w:r>
      <w:r>
        <w:rPr>
          <w:rFonts w:hint="eastAsia" w:asciiTheme="minorEastAsia" w:hAnsiTheme="minorEastAsia"/>
        </w:rPr>
        <w:t>年</w:t>
      </w:r>
      <w:r>
        <w:rPr>
          <w:rFonts w:asciiTheme="minorEastAsia" w:hAnsiTheme="minorEastAsia"/>
        </w:rPr>
        <w:t>6</w:t>
      </w:r>
      <w:r>
        <w:rPr>
          <w:rFonts w:hint="eastAsia" w:asciiTheme="minorEastAsia" w:hAnsiTheme="minorEastAsia"/>
        </w:rPr>
        <w:t>月底，银行资产约为</w:t>
      </w:r>
      <w:r>
        <w:rPr>
          <w:rFonts w:asciiTheme="minorEastAsia" w:hAnsiTheme="minorEastAsia"/>
        </w:rPr>
        <w:t>20.73</w:t>
      </w:r>
      <w:r>
        <w:rPr>
          <w:rFonts w:hint="eastAsia" w:asciiTheme="minorEastAsia" w:hAnsiTheme="minorEastAsia"/>
        </w:rPr>
        <w:t>亿美元，贷款审批情况如下表（单位：亿美元），这反映二战后初期世界银行</w:t>
      </w:r>
    </w:p>
    <w:tbl>
      <w:tblPr>
        <w:tblStyle w:val="6"/>
        <w:tblW w:w="8772" w:type="dxa"/>
        <w:jc w:val="center"/>
        <w:tblLayout w:type="autofit"/>
        <w:tblCellMar>
          <w:top w:w="0" w:type="dxa"/>
          <w:left w:w="0" w:type="dxa"/>
          <w:bottom w:w="0" w:type="dxa"/>
          <w:right w:w="0" w:type="dxa"/>
        </w:tblCellMar>
      </w:tblPr>
      <w:tblGrid>
        <w:gridCol w:w="1101"/>
        <w:gridCol w:w="555"/>
        <w:gridCol w:w="660"/>
        <w:gridCol w:w="854"/>
        <w:gridCol w:w="660"/>
        <w:gridCol w:w="895"/>
        <w:gridCol w:w="555"/>
        <w:gridCol w:w="555"/>
        <w:gridCol w:w="805"/>
        <w:gridCol w:w="876"/>
        <w:gridCol w:w="555"/>
        <w:gridCol w:w="701"/>
      </w:tblGrid>
      <w:tr>
        <w:tblPrEx>
          <w:tblCellMar>
            <w:top w:w="0" w:type="dxa"/>
            <w:left w:w="0" w:type="dxa"/>
            <w:bottom w:w="0" w:type="dxa"/>
            <w:right w:w="0" w:type="dxa"/>
          </w:tblCellMar>
        </w:tblPrEx>
        <w:trPr>
          <w:trHeight w:val="606" w:hRule="atLeast"/>
          <w:jc w:val="center"/>
        </w:trPr>
        <w:tc>
          <w:tcPr>
            <w:tcW w:w="1101" w:type="dxa"/>
            <w:tcBorders>
              <w:top w:val="single" w:color="000000" w:sz="8" w:space="0"/>
              <w:left w:val="single" w:color="000000" w:sz="8" w:space="0"/>
              <w:bottom w:val="single" w:color="000000" w:sz="8" w:space="0"/>
              <w:right w:val="single" w:color="000000" w:sz="8" w:space="0"/>
            </w:tcBorders>
            <w:shd w:val="clear" w:color="auto" w:fill="auto"/>
            <w:tcMar>
              <w:top w:w="75" w:type="dxa"/>
              <w:left w:w="120" w:type="dxa"/>
              <w:bottom w:w="75" w:type="dxa"/>
              <w:right w:w="120" w:type="dxa"/>
            </w:tcMar>
            <w:vAlign w:val="center"/>
          </w:tcPr>
          <w:p>
            <w:pPr>
              <w:rPr>
                <w:rFonts w:asciiTheme="minorEastAsia" w:hAnsiTheme="minorEastAsia"/>
              </w:rPr>
            </w:pPr>
            <w:r>
              <w:rPr>
                <w:rFonts w:hint="eastAsia" w:asciiTheme="minorEastAsia" w:hAnsiTheme="minorEastAsia"/>
              </w:rPr>
              <w:t>货款</w:t>
            </w:r>
          </w:p>
          <w:p>
            <w:pPr>
              <w:rPr>
                <w:rFonts w:asciiTheme="minorEastAsia" w:hAnsiTheme="minorEastAsia"/>
              </w:rPr>
            </w:pPr>
            <w:r>
              <w:rPr>
                <w:rFonts w:hint="eastAsia" w:asciiTheme="minorEastAsia" w:hAnsiTheme="minorEastAsia"/>
              </w:rPr>
              <w:t>国别</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75" w:type="dxa"/>
              <w:left w:w="120" w:type="dxa"/>
              <w:bottom w:w="75" w:type="dxa"/>
              <w:right w:w="120" w:type="dxa"/>
            </w:tcMar>
            <w:vAlign w:val="center"/>
          </w:tcPr>
          <w:p>
            <w:pPr>
              <w:rPr>
                <w:rFonts w:asciiTheme="minorEastAsia" w:hAnsiTheme="minorEastAsia"/>
              </w:rPr>
            </w:pPr>
            <w:r>
              <w:rPr>
                <w:rFonts w:hint="eastAsia" w:asciiTheme="minorEastAsia" w:hAnsiTheme="minorEastAsia"/>
              </w:rPr>
              <w:t>法国</w:t>
            </w: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75" w:type="dxa"/>
              <w:left w:w="120" w:type="dxa"/>
              <w:bottom w:w="75" w:type="dxa"/>
              <w:right w:w="120" w:type="dxa"/>
            </w:tcMar>
            <w:vAlign w:val="center"/>
          </w:tcPr>
          <w:p>
            <w:pPr>
              <w:rPr>
                <w:rFonts w:asciiTheme="minorEastAsia" w:hAnsiTheme="minorEastAsia"/>
              </w:rPr>
            </w:pPr>
            <w:r>
              <w:rPr>
                <w:rFonts w:hint="eastAsia" w:asciiTheme="minorEastAsia" w:hAnsiTheme="minorEastAsia"/>
              </w:rPr>
              <w:t>荷兰</w:t>
            </w:r>
          </w:p>
        </w:tc>
        <w:tc>
          <w:tcPr>
            <w:tcW w:w="854" w:type="dxa"/>
            <w:tcBorders>
              <w:top w:val="single" w:color="000000" w:sz="8" w:space="0"/>
              <w:left w:val="single" w:color="000000" w:sz="8" w:space="0"/>
              <w:bottom w:val="single" w:color="000000" w:sz="8" w:space="0"/>
              <w:right w:val="single" w:color="000000" w:sz="8" w:space="0"/>
            </w:tcBorders>
            <w:shd w:val="clear" w:color="auto" w:fill="auto"/>
            <w:tcMar>
              <w:top w:w="75" w:type="dxa"/>
              <w:left w:w="120" w:type="dxa"/>
              <w:bottom w:w="75" w:type="dxa"/>
              <w:right w:w="120" w:type="dxa"/>
            </w:tcMar>
            <w:vAlign w:val="center"/>
          </w:tcPr>
          <w:p>
            <w:pPr>
              <w:rPr>
                <w:rFonts w:asciiTheme="minorEastAsia" w:hAnsiTheme="minorEastAsia"/>
              </w:rPr>
            </w:pPr>
            <w:r>
              <w:rPr>
                <w:rFonts w:hint="eastAsia" w:asciiTheme="minorEastAsia" w:hAnsiTheme="minorEastAsia"/>
              </w:rPr>
              <w:t>南斯</w:t>
            </w:r>
          </w:p>
          <w:p>
            <w:pPr>
              <w:rPr>
                <w:rFonts w:asciiTheme="minorEastAsia" w:hAnsiTheme="minorEastAsia"/>
              </w:rPr>
            </w:pPr>
            <w:r>
              <w:rPr>
                <w:rFonts w:hint="eastAsia" w:asciiTheme="minorEastAsia" w:hAnsiTheme="minorEastAsia"/>
              </w:rPr>
              <w:t>拉夫</w:t>
            </w: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75" w:type="dxa"/>
              <w:left w:w="120" w:type="dxa"/>
              <w:bottom w:w="75" w:type="dxa"/>
              <w:right w:w="120" w:type="dxa"/>
            </w:tcMar>
            <w:vAlign w:val="center"/>
          </w:tcPr>
          <w:p>
            <w:pPr>
              <w:rPr>
                <w:rFonts w:asciiTheme="minorEastAsia" w:hAnsiTheme="minorEastAsia"/>
              </w:rPr>
            </w:pPr>
            <w:r>
              <w:rPr>
                <w:rFonts w:hint="eastAsia" w:asciiTheme="minorEastAsia" w:hAnsiTheme="minorEastAsia"/>
              </w:rPr>
              <w:t>智利</w:t>
            </w:r>
          </w:p>
        </w:tc>
        <w:tc>
          <w:tcPr>
            <w:tcW w:w="895" w:type="dxa"/>
            <w:tcBorders>
              <w:top w:val="single" w:color="000000" w:sz="8" w:space="0"/>
              <w:left w:val="single" w:color="000000" w:sz="8" w:space="0"/>
              <w:bottom w:val="single" w:color="000000" w:sz="8" w:space="0"/>
              <w:right w:val="single" w:color="000000" w:sz="8" w:space="0"/>
            </w:tcBorders>
            <w:shd w:val="clear" w:color="auto" w:fill="auto"/>
            <w:tcMar>
              <w:top w:w="75" w:type="dxa"/>
              <w:left w:w="120" w:type="dxa"/>
              <w:bottom w:w="75" w:type="dxa"/>
              <w:right w:w="120" w:type="dxa"/>
            </w:tcMar>
            <w:vAlign w:val="center"/>
          </w:tcPr>
          <w:p>
            <w:pPr>
              <w:rPr>
                <w:rFonts w:asciiTheme="minorEastAsia" w:hAnsiTheme="minorEastAsia"/>
              </w:rPr>
            </w:pPr>
            <w:r>
              <w:rPr>
                <w:rFonts w:hint="eastAsia" w:asciiTheme="minorEastAsia" w:hAnsiTheme="minorEastAsia"/>
              </w:rPr>
              <w:t>捷克斯洛伐克</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75" w:type="dxa"/>
              <w:left w:w="120" w:type="dxa"/>
              <w:bottom w:w="75" w:type="dxa"/>
              <w:right w:w="120" w:type="dxa"/>
            </w:tcMar>
            <w:vAlign w:val="center"/>
          </w:tcPr>
          <w:p>
            <w:pPr>
              <w:rPr>
                <w:rFonts w:asciiTheme="minorEastAsia" w:hAnsiTheme="minorEastAsia"/>
              </w:rPr>
            </w:pPr>
            <w:r>
              <w:rPr>
                <w:rFonts w:hint="eastAsia" w:asciiTheme="minorEastAsia" w:hAnsiTheme="minorEastAsia"/>
              </w:rPr>
              <w:t>丹麦</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75" w:type="dxa"/>
              <w:left w:w="120" w:type="dxa"/>
              <w:bottom w:w="75" w:type="dxa"/>
              <w:right w:w="120" w:type="dxa"/>
            </w:tcMar>
            <w:vAlign w:val="center"/>
          </w:tcPr>
          <w:p>
            <w:pPr>
              <w:rPr>
                <w:rFonts w:asciiTheme="minorEastAsia" w:hAnsiTheme="minorEastAsia"/>
              </w:rPr>
            </w:pPr>
            <w:r>
              <w:rPr>
                <w:rFonts w:hint="eastAsia" w:asciiTheme="minorEastAsia" w:hAnsiTheme="minorEastAsia"/>
              </w:rPr>
              <w:t>伊朗</w:t>
            </w:r>
          </w:p>
        </w:tc>
        <w:tc>
          <w:tcPr>
            <w:tcW w:w="805" w:type="dxa"/>
            <w:tcBorders>
              <w:top w:val="single" w:color="000000" w:sz="8" w:space="0"/>
              <w:left w:val="single" w:color="000000" w:sz="8" w:space="0"/>
              <w:bottom w:val="single" w:color="000000" w:sz="8" w:space="0"/>
              <w:right w:val="single" w:color="000000" w:sz="8" w:space="0"/>
            </w:tcBorders>
            <w:shd w:val="clear" w:color="auto" w:fill="auto"/>
            <w:tcMar>
              <w:top w:w="75" w:type="dxa"/>
              <w:left w:w="120" w:type="dxa"/>
              <w:bottom w:w="75" w:type="dxa"/>
              <w:right w:w="120" w:type="dxa"/>
            </w:tcMar>
            <w:vAlign w:val="center"/>
          </w:tcPr>
          <w:p>
            <w:pPr>
              <w:rPr>
                <w:rFonts w:asciiTheme="minorEastAsia" w:hAnsiTheme="minorEastAsia"/>
              </w:rPr>
            </w:pPr>
            <w:r>
              <w:rPr>
                <w:rFonts w:hint="eastAsia" w:asciiTheme="minorEastAsia" w:hAnsiTheme="minorEastAsia"/>
              </w:rPr>
              <w:t>卢森堡</w:t>
            </w:r>
          </w:p>
        </w:tc>
        <w:tc>
          <w:tcPr>
            <w:tcW w:w="876" w:type="dxa"/>
            <w:tcBorders>
              <w:top w:val="single" w:color="000000" w:sz="8" w:space="0"/>
              <w:left w:val="single" w:color="000000" w:sz="8" w:space="0"/>
              <w:bottom w:val="single" w:color="000000" w:sz="8" w:space="0"/>
              <w:right w:val="single" w:color="000000" w:sz="8" w:space="0"/>
            </w:tcBorders>
            <w:shd w:val="clear" w:color="auto" w:fill="auto"/>
            <w:tcMar>
              <w:top w:w="75" w:type="dxa"/>
              <w:left w:w="120" w:type="dxa"/>
              <w:bottom w:w="75" w:type="dxa"/>
              <w:right w:w="120" w:type="dxa"/>
            </w:tcMar>
            <w:vAlign w:val="center"/>
          </w:tcPr>
          <w:p>
            <w:pPr>
              <w:rPr>
                <w:rFonts w:asciiTheme="minorEastAsia" w:hAnsiTheme="minorEastAsia"/>
              </w:rPr>
            </w:pPr>
            <w:r>
              <w:rPr>
                <w:rFonts w:hint="eastAsia" w:asciiTheme="minorEastAsia" w:hAnsiTheme="minorEastAsia"/>
              </w:rPr>
              <w:t>墨西哥</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75" w:type="dxa"/>
              <w:left w:w="120" w:type="dxa"/>
              <w:bottom w:w="75" w:type="dxa"/>
              <w:right w:w="120" w:type="dxa"/>
            </w:tcMar>
            <w:vAlign w:val="center"/>
          </w:tcPr>
          <w:p>
            <w:pPr>
              <w:rPr>
                <w:rFonts w:asciiTheme="minorEastAsia" w:hAnsiTheme="minorEastAsia"/>
              </w:rPr>
            </w:pPr>
            <w:r>
              <w:rPr>
                <w:rFonts w:hint="eastAsia" w:asciiTheme="minorEastAsia" w:hAnsiTheme="minorEastAsia"/>
              </w:rPr>
              <w:t>波兰</w:t>
            </w:r>
          </w:p>
        </w:tc>
        <w:tc>
          <w:tcPr>
            <w:tcW w:w="701" w:type="dxa"/>
            <w:tcBorders>
              <w:top w:val="single" w:color="000000" w:sz="8" w:space="0"/>
              <w:left w:val="single" w:color="000000" w:sz="8" w:space="0"/>
              <w:bottom w:val="single" w:color="000000" w:sz="8" w:space="0"/>
              <w:right w:val="single" w:color="000000" w:sz="8" w:space="0"/>
            </w:tcBorders>
            <w:shd w:val="clear" w:color="auto" w:fill="auto"/>
            <w:tcMar>
              <w:top w:w="75" w:type="dxa"/>
              <w:left w:w="120" w:type="dxa"/>
              <w:bottom w:w="75" w:type="dxa"/>
              <w:right w:w="120" w:type="dxa"/>
            </w:tcMar>
            <w:vAlign w:val="center"/>
          </w:tcPr>
          <w:p>
            <w:pPr>
              <w:rPr>
                <w:rFonts w:asciiTheme="minorEastAsia" w:hAnsiTheme="minorEastAsia"/>
              </w:rPr>
            </w:pPr>
            <w:r>
              <w:rPr>
                <w:rFonts w:hint="eastAsia" w:asciiTheme="minorEastAsia" w:hAnsiTheme="minorEastAsia"/>
              </w:rPr>
              <w:t>巴西</w:t>
            </w:r>
          </w:p>
        </w:tc>
      </w:tr>
      <w:tr>
        <w:tblPrEx>
          <w:tblCellMar>
            <w:top w:w="0" w:type="dxa"/>
            <w:left w:w="0" w:type="dxa"/>
            <w:bottom w:w="0" w:type="dxa"/>
            <w:right w:w="0" w:type="dxa"/>
          </w:tblCellMar>
        </w:tblPrEx>
        <w:trPr>
          <w:trHeight w:val="334" w:hRule="atLeast"/>
          <w:jc w:val="center"/>
        </w:trPr>
        <w:tc>
          <w:tcPr>
            <w:tcW w:w="1101" w:type="dxa"/>
            <w:tcBorders>
              <w:top w:val="single" w:color="000000" w:sz="8" w:space="0"/>
              <w:left w:val="single" w:color="000000" w:sz="8" w:space="0"/>
              <w:bottom w:val="single" w:color="000000" w:sz="8" w:space="0"/>
              <w:right w:val="single" w:color="000000" w:sz="8" w:space="0"/>
            </w:tcBorders>
            <w:shd w:val="clear" w:color="auto" w:fill="auto"/>
            <w:tcMar>
              <w:top w:w="75" w:type="dxa"/>
              <w:left w:w="120" w:type="dxa"/>
              <w:bottom w:w="75" w:type="dxa"/>
              <w:right w:w="120" w:type="dxa"/>
            </w:tcMar>
            <w:vAlign w:val="center"/>
          </w:tcPr>
          <w:p>
            <w:pPr>
              <w:rPr>
                <w:rFonts w:asciiTheme="minorEastAsia" w:hAnsiTheme="minorEastAsia"/>
              </w:rPr>
            </w:pPr>
            <w:r>
              <w:rPr>
                <w:rFonts w:hint="eastAsia" w:asciiTheme="minorEastAsia" w:hAnsiTheme="minorEastAsia"/>
              </w:rPr>
              <w:t>申请额</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75" w:type="dxa"/>
              <w:left w:w="120" w:type="dxa"/>
              <w:bottom w:w="75" w:type="dxa"/>
              <w:right w:w="120" w:type="dxa"/>
            </w:tcMar>
            <w:vAlign w:val="center"/>
          </w:tcPr>
          <w:p>
            <w:pPr>
              <w:rPr>
                <w:rFonts w:asciiTheme="minorEastAsia" w:hAnsiTheme="minorEastAsia"/>
              </w:rPr>
            </w:pPr>
            <w:r>
              <w:rPr>
                <w:rFonts w:asciiTheme="minorEastAsia" w:hAnsiTheme="minorEastAsia"/>
              </w:rPr>
              <w:t>5.0</w:t>
            </w: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75" w:type="dxa"/>
              <w:left w:w="120" w:type="dxa"/>
              <w:bottom w:w="75" w:type="dxa"/>
              <w:right w:w="120" w:type="dxa"/>
            </w:tcMar>
            <w:vAlign w:val="center"/>
          </w:tcPr>
          <w:p>
            <w:pPr>
              <w:rPr>
                <w:rFonts w:asciiTheme="minorEastAsia" w:hAnsiTheme="minorEastAsia"/>
              </w:rPr>
            </w:pPr>
            <w:r>
              <w:rPr>
                <w:rFonts w:asciiTheme="minorEastAsia" w:hAnsiTheme="minorEastAsia"/>
              </w:rPr>
              <w:t>5.35</w:t>
            </w:r>
          </w:p>
        </w:tc>
        <w:tc>
          <w:tcPr>
            <w:tcW w:w="854" w:type="dxa"/>
            <w:tcBorders>
              <w:top w:val="single" w:color="000000" w:sz="8" w:space="0"/>
              <w:left w:val="single" w:color="000000" w:sz="8" w:space="0"/>
              <w:bottom w:val="single" w:color="000000" w:sz="8" w:space="0"/>
              <w:right w:val="single" w:color="000000" w:sz="8" w:space="0"/>
            </w:tcBorders>
            <w:shd w:val="clear" w:color="auto" w:fill="auto"/>
            <w:tcMar>
              <w:top w:w="75" w:type="dxa"/>
              <w:left w:w="120" w:type="dxa"/>
              <w:bottom w:w="75" w:type="dxa"/>
              <w:right w:w="120" w:type="dxa"/>
            </w:tcMar>
            <w:vAlign w:val="center"/>
          </w:tcPr>
          <w:p>
            <w:pPr>
              <w:rPr>
                <w:rFonts w:asciiTheme="minorEastAsia" w:hAnsiTheme="minorEastAsia"/>
              </w:rPr>
            </w:pPr>
            <w:r>
              <w:rPr>
                <w:rFonts w:asciiTheme="minorEastAsia" w:hAnsiTheme="minorEastAsia"/>
              </w:rPr>
              <w:t>5.0</w:t>
            </w: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75" w:type="dxa"/>
              <w:left w:w="120" w:type="dxa"/>
              <w:bottom w:w="75" w:type="dxa"/>
              <w:right w:w="120" w:type="dxa"/>
            </w:tcMar>
            <w:vAlign w:val="center"/>
          </w:tcPr>
          <w:p>
            <w:pPr>
              <w:rPr>
                <w:rFonts w:asciiTheme="minorEastAsia" w:hAnsiTheme="minorEastAsia"/>
              </w:rPr>
            </w:pPr>
            <w:r>
              <w:rPr>
                <w:rFonts w:asciiTheme="minorEastAsia" w:hAnsiTheme="minorEastAsia"/>
              </w:rPr>
              <w:t>0.4</w:t>
            </w:r>
          </w:p>
        </w:tc>
        <w:tc>
          <w:tcPr>
            <w:tcW w:w="895" w:type="dxa"/>
            <w:tcBorders>
              <w:top w:val="single" w:color="000000" w:sz="8" w:space="0"/>
              <w:left w:val="single" w:color="000000" w:sz="8" w:space="0"/>
              <w:bottom w:val="single" w:color="000000" w:sz="8" w:space="0"/>
              <w:right w:val="single" w:color="000000" w:sz="8" w:space="0"/>
            </w:tcBorders>
            <w:shd w:val="clear" w:color="auto" w:fill="auto"/>
            <w:tcMar>
              <w:top w:w="75" w:type="dxa"/>
              <w:left w:w="120" w:type="dxa"/>
              <w:bottom w:w="75" w:type="dxa"/>
              <w:right w:w="120" w:type="dxa"/>
            </w:tcMar>
            <w:vAlign w:val="center"/>
          </w:tcPr>
          <w:p>
            <w:pPr>
              <w:rPr>
                <w:rFonts w:asciiTheme="minorEastAsia" w:hAnsiTheme="minorEastAsia"/>
              </w:rPr>
            </w:pPr>
            <w:r>
              <w:rPr>
                <w:rFonts w:asciiTheme="minorEastAsia" w:hAnsiTheme="minorEastAsia"/>
              </w:rPr>
              <w:t>3.5</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75" w:type="dxa"/>
              <w:left w:w="120" w:type="dxa"/>
              <w:bottom w:w="75" w:type="dxa"/>
              <w:right w:w="120" w:type="dxa"/>
            </w:tcMar>
            <w:vAlign w:val="center"/>
          </w:tcPr>
          <w:p>
            <w:pPr>
              <w:rPr>
                <w:rFonts w:asciiTheme="minorEastAsia" w:hAnsiTheme="minorEastAsia"/>
              </w:rPr>
            </w:pPr>
            <w:r>
              <w:rPr>
                <w:rFonts w:asciiTheme="minorEastAsia" w:hAnsiTheme="minorEastAsia"/>
              </w:rPr>
              <w:t>0.5</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75" w:type="dxa"/>
              <w:left w:w="120" w:type="dxa"/>
              <w:bottom w:w="75" w:type="dxa"/>
              <w:right w:w="120" w:type="dxa"/>
            </w:tcMar>
            <w:vAlign w:val="center"/>
          </w:tcPr>
          <w:p>
            <w:pPr>
              <w:rPr>
                <w:rFonts w:asciiTheme="minorEastAsia" w:hAnsiTheme="minorEastAsia"/>
              </w:rPr>
            </w:pPr>
            <w:r>
              <w:rPr>
                <w:rFonts w:asciiTheme="minorEastAsia" w:hAnsiTheme="minorEastAsia"/>
              </w:rPr>
              <w:t>2.5</w:t>
            </w:r>
          </w:p>
        </w:tc>
        <w:tc>
          <w:tcPr>
            <w:tcW w:w="805" w:type="dxa"/>
            <w:tcBorders>
              <w:top w:val="single" w:color="000000" w:sz="8" w:space="0"/>
              <w:left w:val="single" w:color="000000" w:sz="8" w:space="0"/>
              <w:bottom w:val="single" w:color="000000" w:sz="8" w:space="0"/>
              <w:right w:val="single" w:color="000000" w:sz="8" w:space="0"/>
            </w:tcBorders>
            <w:shd w:val="clear" w:color="auto" w:fill="auto"/>
            <w:tcMar>
              <w:top w:w="75" w:type="dxa"/>
              <w:left w:w="120" w:type="dxa"/>
              <w:bottom w:w="75" w:type="dxa"/>
              <w:right w:w="120" w:type="dxa"/>
            </w:tcMar>
            <w:vAlign w:val="center"/>
          </w:tcPr>
          <w:p>
            <w:pPr>
              <w:rPr>
                <w:rFonts w:asciiTheme="minorEastAsia" w:hAnsiTheme="minorEastAsia"/>
              </w:rPr>
            </w:pPr>
            <w:r>
              <w:rPr>
                <w:rFonts w:asciiTheme="minorEastAsia" w:hAnsiTheme="minorEastAsia"/>
              </w:rPr>
              <w:t>0.2</w:t>
            </w:r>
          </w:p>
        </w:tc>
        <w:tc>
          <w:tcPr>
            <w:tcW w:w="876" w:type="dxa"/>
            <w:tcBorders>
              <w:top w:val="single" w:color="000000" w:sz="8" w:space="0"/>
              <w:left w:val="single" w:color="000000" w:sz="8" w:space="0"/>
              <w:bottom w:val="single" w:color="000000" w:sz="8" w:space="0"/>
              <w:right w:val="single" w:color="000000" w:sz="8" w:space="0"/>
            </w:tcBorders>
            <w:shd w:val="clear" w:color="auto" w:fill="auto"/>
            <w:tcMar>
              <w:top w:w="75" w:type="dxa"/>
              <w:left w:w="120" w:type="dxa"/>
              <w:bottom w:w="75" w:type="dxa"/>
              <w:right w:w="120" w:type="dxa"/>
            </w:tcMar>
            <w:vAlign w:val="center"/>
          </w:tcPr>
          <w:p>
            <w:pPr>
              <w:rPr>
                <w:rFonts w:asciiTheme="minorEastAsia" w:hAnsiTheme="minorEastAsia"/>
              </w:rPr>
            </w:pPr>
            <w:r>
              <w:rPr>
                <w:rFonts w:asciiTheme="minorEastAsia" w:hAnsiTheme="minorEastAsia"/>
              </w:rPr>
              <w:t>2.09</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75" w:type="dxa"/>
              <w:left w:w="120" w:type="dxa"/>
              <w:bottom w:w="75" w:type="dxa"/>
              <w:right w:w="120" w:type="dxa"/>
            </w:tcMar>
            <w:vAlign w:val="center"/>
          </w:tcPr>
          <w:p>
            <w:pPr>
              <w:rPr>
                <w:rFonts w:asciiTheme="minorEastAsia" w:hAnsiTheme="minorEastAsia"/>
              </w:rPr>
            </w:pPr>
            <w:r>
              <w:rPr>
                <w:rFonts w:asciiTheme="minorEastAsia" w:hAnsiTheme="minorEastAsia"/>
              </w:rPr>
              <w:t>6.0</w:t>
            </w:r>
          </w:p>
        </w:tc>
        <w:tc>
          <w:tcPr>
            <w:tcW w:w="701" w:type="dxa"/>
            <w:tcBorders>
              <w:top w:val="single" w:color="000000" w:sz="8" w:space="0"/>
              <w:left w:val="single" w:color="000000" w:sz="8" w:space="0"/>
              <w:bottom w:val="single" w:color="000000" w:sz="8" w:space="0"/>
              <w:right w:val="single" w:color="000000" w:sz="8" w:space="0"/>
            </w:tcBorders>
            <w:shd w:val="clear" w:color="auto" w:fill="auto"/>
            <w:tcMar>
              <w:top w:w="75" w:type="dxa"/>
              <w:left w:w="120" w:type="dxa"/>
              <w:bottom w:w="75" w:type="dxa"/>
              <w:right w:w="120" w:type="dxa"/>
            </w:tcMar>
            <w:vAlign w:val="center"/>
          </w:tcPr>
          <w:p>
            <w:pPr>
              <w:rPr>
                <w:rFonts w:asciiTheme="minorEastAsia" w:hAnsiTheme="minorEastAsia"/>
              </w:rPr>
            </w:pPr>
            <w:r>
              <w:rPr>
                <w:rFonts w:asciiTheme="minorEastAsia" w:hAnsiTheme="minorEastAsia"/>
              </w:rPr>
              <w:t>1.0</w:t>
            </w:r>
          </w:p>
        </w:tc>
      </w:tr>
      <w:tr>
        <w:tblPrEx>
          <w:tblCellMar>
            <w:top w:w="0" w:type="dxa"/>
            <w:left w:w="0" w:type="dxa"/>
            <w:bottom w:w="0" w:type="dxa"/>
            <w:right w:w="0" w:type="dxa"/>
          </w:tblCellMar>
        </w:tblPrEx>
        <w:trPr>
          <w:trHeight w:val="334" w:hRule="atLeast"/>
          <w:jc w:val="center"/>
        </w:trPr>
        <w:tc>
          <w:tcPr>
            <w:tcW w:w="1101" w:type="dxa"/>
            <w:tcBorders>
              <w:top w:val="single" w:color="000000" w:sz="8" w:space="0"/>
              <w:left w:val="single" w:color="000000" w:sz="8" w:space="0"/>
              <w:bottom w:val="single" w:color="000000" w:sz="8" w:space="0"/>
              <w:right w:val="single" w:color="000000" w:sz="8" w:space="0"/>
            </w:tcBorders>
            <w:shd w:val="clear" w:color="auto" w:fill="auto"/>
            <w:tcMar>
              <w:top w:w="75" w:type="dxa"/>
              <w:left w:w="120" w:type="dxa"/>
              <w:bottom w:w="75" w:type="dxa"/>
              <w:right w:w="120" w:type="dxa"/>
            </w:tcMar>
            <w:vAlign w:val="center"/>
          </w:tcPr>
          <w:p>
            <w:pPr>
              <w:rPr>
                <w:rFonts w:asciiTheme="minorEastAsia" w:hAnsiTheme="minorEastAsia"/>
              </w:rPr>
            </w:pPr>
            <w:r>
              <w:rPr>
                <w:rFonts w:hint="eastAsia" w:asciiTheme="minorEastAsia" w:hAnsiTheme="minorEastAsia"/>
              </w:rPr>
              <w:t>批准额</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75" w:type="dxa"/>
              <w:left w:w="120" w:type="dxa"/>
              <w:bottom w:w="75" w:type="dxa"/>
              <w:right w:w="120" w:type="dxa"/>
            </w:tcMar>
            <w:vAlign w:val="center"/>
          </w:tcPr>
          <w:p>
            <w:pPr>
              <w:rPr>
                <w:rFonts w:asciiTheme="minorEastAsia" w:hAnsiTheme="minorEastAsia"/>
              </w:rPr>
            </w:pPr>
            <w:r>
              <w:rPr>
                <w:rFonts w:asciiTheme="minorEastAsia" w:hAnsiTheme="minorEastAsia"/>
              </w:rPr>
              <w:t>2.5</w:t>
            </w: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75" w:type="dxa"/>
              <w:left w:w="120" w:type="dxa"/>
              <w:bottom w:w="75" w:type="dxa"/>
              <w:right w:w="120" w:type="dxa"/>
            </w:tcMar>
            <w:vAlign w:val="center"/>
          </w:tcPr>
          <w:p>
            <w:pPr>
              <w:rPr>
                <w:rFonts w:asciiTheme="minorEastAsia" w:hAnsiTheme="minorEastAsia"/>
              </w:rPr>
            </w:pPr>
            <w:r>
              <w:rPr>
                <w:rFonts w:asciiTheme="minorEastAsia" w:hAnsiTheme="minorEastAsia"/>
              </w:rPr>
              <w:t>1.95</w:t>
            </w:r>
          </w:p>
        </w:tc>
        <w:tc>
          <w:tcPr>
            <w:tcW w:w="854" w:type="dxa"/>
            <w:tcBorders>
              <w:top w:val="single" w:color="000000" w:sz="8" w:space="0"/>
              <w:left w:val="single" w:color="000000" w:sz="8" w:space="0"/>
              <w:bottom w:val="single" w:color="000000" w:sz="8" w:space="0"/>
              <w:right w:val="single" w:color="000000" w:sz="8" w:space="0"/>
            </w:tcBorders>
            <w:shd w:val="clear" w:color="auto" w:fill="auto"/>
            <w:tcMar>
              <w:top w:w="75" w:type="dxa"/>
              <w:left w:w="120" w:type="dxa"/>
              <w:bottom w:w="75" w:type="dxa"/>
              <w:right w:w="120" w:type="dxa"/>
            </w:tcMar>
            <w:vAlign w:val="center"/>
          </w:tcPr>
          <w:p>
            <w:pPr>
              <w:rPr>
                <w:rFonts w:asciiTheme="minorEastAsia" w:hAnsiTheme="minorEastAsia"/>
              </w:rPr>
            </w:pPr>
            <w:r>
              <w:rPr>
                <w:rFonts w:asciiTheme="minorEastAsia" w:hAnsiTheme="minorEastAsia"/>
              </w:rPr>
              <w:t>0</w:t>
            </w: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75" w:type="dxa"/>
              <w:left w:w="120" w:type="dxa"/>
              <w:bottom w:w="75" w:type="dxa"/>
              <w:right w:w="120" w:type="dxa"/>
            </w:tcMar>
            <w:vAlign w:val="center"/>
          </w:tcPr>
          <w:p>
            <w:pPr>
              <w:rPr>
                <w:rFonts w:asciiTheme="minorEastAsia" w:hAnsiTheme="minorEastAsia"/>
              </w:rPr>
            </w:pPr>
            <w:r>
              <w:rPr>
                <w:rFonts w:asciiTheme="minorEastAsia" w:hAnsiTheme="minorEastAsia"/>
              </w:rPr>
              <w:t>0.16</w:t>
            </w:r>
          </w:p>
        </w:tc>
        <w:tc>
          <w:tcPr>
            <w:tcW w:w="895" w:type="dxa"/>
            <w:tcBorders>
              <w:top w:val="single" w:color="000000" w:sz="8" w:space="0"/>
              <w:left w:val="single" w:color="000000" w:sz="8" w:space="0"/>
              <w:bottom w:val="single" w:color="000000" w:sz="8" w:space="0"/>
              <w:right w:val="single" w:color="000000" w:sz="8" w:space="0"/>
            </w:tcBorders>
            <w:shd w:val="clear" w:color="auto" w:fill="auto"/>
            <w:tcMar>
              <w:top w:w="75" w:type="dxa"/>
              <w:left w:w="120" w:type="dxa"/>
              <w:bottom w:w="75" w:type="dxa"/>
              <w:right w:w="120" w:type="dxa"/>
            </w:tcMar>
            <w:vAlign w:val="center"/>
          </w:tcPr>
          <w:p>
            <w:pPr>
              <w:rPr>
                <w:rFonts w:asciiTheme="minorEastAsia" w:hAnsiTheme="minorEastAsia"/>
              </w:rPr>
            </w:pPr>
            <w:r>
              <w:rPr>
                <w:rFonts w:asciiTheme="minorEastAsia" w:hAnsiTheme="minorEastAsia"/>
              </w:rPr>
              <w:t>0</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75" w:type="dxa"/>
              <w:left w:w="120" w:type="dxa"/>
              <w:bottom w:w="75" w:type="dxa"/>
              <w:right w:w="120" w:type="dxa"/>
            </w:tcMar>
            <w:vAlign w:val="center"/>
          </w:tcPr>
          <w:p>
            <w:pPr>
              <w:rPr>
                <w:rFonts w:asciiTheme="minorEastAsia" w:hAnsiTheme="minorEastAsia"/>
              </w:rPr>
            </w:pPr>
            <w:r>
              <w:rPr>
                <w:rFonts w:asciiTheme="minorEastAsia" w:hAnsiTheme="minorEastAsia"/>
              </w:rPr>
              <w:t>0.4</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75" w:type="dxa"/>
              <w:left w:w="120" w:type="dxa"/>
              <w:bottom w:w="75" w:type="dxa"/>
              <w:right w:w="120" w:type="dxa"/>
            </w:tcMar>
            <w:vAlign w:val="center"/>
          </w:tcPr>
          <w:p>
            <w:pPr>
              <w:rPr>
                <w:rFonts w:asciiTheme="minorEastAsia" w:hAnsiTheme="minorEastAsia"/>
              </w:rPr>
            </w:pPr>
            <w:r>
              <w:rPr>
                <w:rFonts w:asciiTheme="minorEastAsia" w:hAnsiTheme="minorEastAsia"/>
              </w:rPr>
              <w:t>0</w:t>
            </w:r>
          </w:p>
        </w:tc>
        <w:tc>
          <w:tcPr>
            <w:tcW w:w="805" w:type="dxa"/>
            <w:tcBorders>
              <w:top w:val="single" w:color="000000" w:sz="8" w:space="0"/>
              <w:left w:val="single" w:color="000000" w:sz="8" w:space="0"/>
              <w:bottom w:val="single" w:color="000000" w:sz="8" w:space="0"/>
              <w:right w:val="single" w:color="000000" w:sz="8" w:space="0"/>
            </w:tcBorders>
            <w:shd w:val="clear" w:color="auto" w:fill="auto"/>
            <w:tcMar>
              <w:top w:w="75" w:type="dxa"/>
              <w:left w:w="120" w:type="dxa"/>
              <w:bottom w:w="75" w:type="dxa"/>
              <w:right w:w="120" w:type="dxa"/>
            </w:tcMar>
            <w:vAlign w:val="center"/>
          </w:tcPr>
          <w:p>
            <w:pPr>
              <w:rPr>
                <w:rFonts w:asciiTheme="minorEastAsia" w:hAnsiTheme="minorEastAsia"/>
              </w:rPr>
            </w:pPr>
            <w:r>
              <w:rPr>
                <w:rFonts w:asciiTheme="minorEastAsia" w:hAnsiTheme="minorEastAsia"/>
              </w:rPr>
              <w:t>0.12</w:t>
            </w:r>
          </w:p>
        </w:tc>
        <w:tc>
          <w:tcPr>
            <w:tcW w:w="876" w:type="dxa"/>
            <w:tcBorders>
              <w:top w:val="single" w:color="000000" w:sz="8" w:space="0"/>
              <w:left w:val="single" w:color="000000" w:sz="8" w:space="0"/>
              <w:bottom w:val="single" w:color="000000" w:sz="8" w:space="0"/>
              <w:right w:val="single" w:color="000000" w:sz="8" w:space="0"/>
            </w:tcBorders>
            <w:shd w:val="clear" w:color="auto" w:fill="auto"/>
            <w:tcMar>
              <w:top w:w="75" w:type="dxa"/>
              <w:left w:w="120" w:type="dxa"/>
              <w:bottom w:w="75" w:type="dxa"/>
              <w:right w:w="120" w:type="dxa"/>
            </w:tcMar>
            <w:vAlign w:val="center"/>
          </w:tcPr>
          <w:p>
            <w:pPr>
              <w:rPr>
                <w:rFonts w:asciiTheme="minorEastAsia" w:hAnsiTheme="minorEastAsia"/>
              </w:rPr>
            </w:pPr>
            <w:r>
              <w:rPr>
                <w:rFonts w:asciiTheme="minorEastAsia" w:hAnsiTheme="minorEastAsia"/>
              </w:rPr>
              <w:t>0.341</w:t>
            </w:r>
          </w:p>
        </w:tc>
        <w:tc>
          <w:tcPr>
            <w:tcW w:w="555" w:type="dxa"/>
            <w:tcBorders>
              <w:top w:val="single" w:color="000000" w:sz="8" w:space="0"/>
              <w:left w:val="single" w:color="000000" w:sz="8" w:space="0"/>
              <w:bottom w:val="single" w:color="000000" w:sz="8" w:space="0"/>
              <w:right w:val="single" w:color="000000" w:sz="8" w:space="0"/>
            </w:tcBorders>
            <w:shd w:val="clear" w:color="auto" w:fill="auto"/>
            <w:tcMar>
              <w:top w:w="75" w:type="dxa"/>
              <w:left w:w="120" w:type="dxa"/>
              <w:bottom w:w="75" w:type="dxa"/>
              <w:right w:w="120" w:type="dxa"/>
            </w:tcMar>
            <w:vAlign w:val="center"/>
          </w:tcPr>
          <w:p>
            <w:pPr>
              <w:rPr>
                <w:rFonts w:asciiTheme="minorEastAsia" w:hAnsiTheme="minorEastAsia"/>
              </w:rPr>
            </w:pPr>
            <w:r>
              <w:rPr>
                <w:rFonts w:asciiTheme="minorEastAsia" w:hAnsiTheme="minorEastAsia"/>
              </w:rPr>
              <w:t>0</w:t>
            </w:r>
          </w:p>
        </w:tc>
        <w:tc>
          <w:tcPr>
            <w:tcW w:w="701" w:type="dxa"/>
            <w:tcBorders>
              <w:top w:val="single" w:color="000000" w:sz="8" w:space="0"/>
              <w:left w:val="single" w:color="000000" w:sz="8" w:space="0"/>
              <w:bottom w:val="single" w:color="000000" w:sz="8" w:space="0"/>
              <w:right w:val="single" w:color="000000" w:sz="8" w:space="0"/>
            </w:tcBorders>
            <w:shd w:val="clear" w:color="auto" w:fill="auto"/>
            <w:tcMar>
              <w:top w:w="75" w:type="dxa"/>
              <w:left w:w="120" w:type="dxa"/>
              <w:bottom w:w="75" w:type="dxa"/>
              <w:right w:w="120" w:type="dxa"/>
            </w:tcMar>
            <w:vAlign w:val="center"/>
          </w:tcPr>
          <w:p>
            <w:pPr>
              <w:rPr>
                <w:rFonts w:asciiTheme="minorEastAsia" w:hAnsiTheme="minorEastAsia"/>
              </w:rPr>
            </w:pPr>
            <w:r>
              <w:rPr>
                <w:rFonts w:asciiTheme="minorEastAsia" w:hAnsiTheme="minorEastAsia"/>
              </w:rPr>
              <w:t>0.75</w:t>
            </w:r>
          </w:p>
        </w:tc>
      </w:tr>
    </w:tbl>
    <w:p>
      <w:pPr>
        <w:ind w:firstLine="630" w:firstLineChars="300"/>
        <w:rPr>
          <w:rFonts w:asciiTheme="minorEastAsia" w:hAnsiTheme="minorEastAsia"/>
        </w:rPr>
      </w:pPr>
      <w:r>
        <w:rPr>
          <w:rFonts w:asciiTheme="minorEastAsia" w:hAnsiTheme="minorEastAsia"/>
        </w:rPr>
        <w:t>A</w:t>
      </w:r>
      <w:r>
        <w:rPr>
          <w:rFonts w:hint="eastAsia" w:asciiTheme="minorEastAsia" w:hAnsiTheme="minorEastAsia"/>
        </w:rPr>
        <w:t>．配合马歇尔计划的实施</w:t>
      </w:r>
      <w:r>
        <w:rPr>
          <w:rFonts w:asciiTheme="minorEastAsia" w:hAnsiTheme="minorEastAsia"/>
        </w:rPr>
        <w:tab/>
      </w:r>
      <w:r>
        <w:rPr>
          <w:rFonts w:hint="eastAsia" w:asciiTheme="minorEastAsia" w:hAnsiTheme="minorEastAsia"/>
        </w:rPr>
        <w:t xml:space="preserve">              </w:t>
      </w:r>
      <w:r>
        <w:rPr>
          <w:rFonts w:asciiTheme="minorEastAsia" w:hAnsiTheme="minorEastAsia"/>
        </w:rPr>
        <w:t>B</w:t>
      </w:r>
      <w:r>
        <w:rPr>
          <w:rFonts w:hint="eastAsia" w:asciiTheme="minorEastAsia" w:hAnsiTheme="minorEastAsia"/>
        </w:rPr>
        <w:t>．贷款对象集中于不发达国家</w:t>
      </w:r>
    </w:p>
    <w:p>
      <w:pPr>
        <w:ind w:firstLine="630" w:firstLineChars="300"/>
        <w:rPr>
          <w:rFonts w:hint="eastAsia" w:asciiTheme="minorEastAsia" w:hAnsiTheme="minorEastAsia"/>
        </w:rPr>
      </w:pPr>
      <w:r>
        <w:rPr>
          <w:rFonts w:asciiTheme="minorEastAsia" w:hAnsiTheme="minorEastAsia"/>
        </w:rPr>
        <w:t>C</w:t>
      </w:r>
      <w:r>
        <w:rPr>
          <w:rFonts w:hint="eastAsia" w:asciiTheme="minorEastAsia" w:hAnsiTheme="minorEastAsia"/>
        </w:rPr>
        <w:t>．决策行为受到冷战影响</w:t>
      </w:r>
      <w:r>
        <w:rPr>
          <w:rFonts w:asciiTheme="minorEastAsia" w:hAnsiTheme="minorEastAsia"/>
        </w:rPr>
        <w:tab/>
      </w:r>
      <w:r>
        <w:rPr>
          <w:rFonts w:hint="eastAsia" w:asciiTheme="minorEastAsia" w:hAnsiTheme="minorEastAsia"/>
        </w:rPr>
        <w:t xml:space="preserve">              </w:t>
      </w:r>
      <w:r>
        <w:rPr>
          <w:rFonts w:asciiTheme="minorEastAsia" w:hAnsiTheme="minorEastAsia"/>
        </w:rPr>
        <w:t>D</w:t>
      </w:r>
      <w:r>
        <w:rPr>
          <w:rFonts w:hint="eastAsia" w:asciiTheme="minorEastAsia" w:hAnsiTheme="minorEastAsia"/>
        </w:rPr>
        <w:t>．推动区域经济集团化的形成</w:t>
      </w:r>
    </w:p>
    <w:p>
      <w:pPr>
        <w:rPr>
          <w:rFonts w:asciiTheme="minorEastAsia" w:hAnsiTheme="minorEastAsia"/>
        </w:rPr>
      </w:pPr>
      <w:r>
        <w:rPr>
          <w:rFonts w:asciiTheme="minorEastAsia" w:hAnsiTheme="minorEastAsia"/>
        </w:rPr>
        <mc:AlternateContent>
          <mc:Choice Requires="wps">
            <w:drawing>
              <wp:anchor distT="0" distB="0" distL="114300" distR="114300" simplePos="0" relativeHeight="251664384" behindDoc="0" locked="0" layoutInCell="1" allowOverlap="1">
                <wp:simplePos x="0" y="0"/>
                <wp:positionH relativeFrom="column">
                  <wp:posOffset>2823210</wp:posOffset>
                </wp:positionH>
                <wp:positionV relativeFrom="paragraph">
                  <wp:posOffset>123190</wp:posOffset>
                </wp:positionV>
                <wp:extent cx="3409950" cy="1082040"/>
                <wp:effectExtent l="4445" t="4445" r="14605" b="18415"/>
                <wp:wrapNone/>
                <wp:docPr id="8" name="文本框 6"/>
                <wp:cNvGraphicFramePr/>
                <a:graphic xmlns:a="http://schemas.openxmlformats.org/drawingml/2006/main">
                  <a:graphicData uri="http://schemas.microsoft.com/office/word/2010/wordprocessingShape">
                    <wps:wsp>
                      <wps:cNvSpPr txBox="1"/>
                      <wps:spPr>
                        <a:xfrm>
                          <a:off x="0" y="0"/>
                          <a:ext cx="3409950" cy="1082040"/>
                        </a:xfrm>
                        <a:prstGeom prst="rect">
                          <a:avLst/>
                        </a:prstGeom>
                        <a:solidFill>
                          <a:srgbClr val="FFFFFF"/>
                        </a:solidFill>
                        <a:ln w="9525" cap="flat" cmpd="sng">
                          <a:solidFill>
                            <a:srgbClr val="000000"/>
                          </a:solidFill>
                          <a:prstDash val="solid"/>
                          <a:miter/>
                          <a:headEnd type="none" w="med" len="med"/>
                          <a:tailEnd type="none" w="med" len="med"/>
                        </a:ln>
                      </wps:spPr>
                      <wps:txbx>
                        <w:txbxContent>
                          <w:p>
                            <w:r>
                              <w:drawing>
                                <wp:inline distT="0" distB="0" distL="0" distR="0">
                                  <wp:extent cx="3228975" cy="962025"/>
                                  <wp:effectExtent l="0" t="0" r="0" b="0"/>
                                  <wp:docPr id="12" name="../Upload/image/202007140944491.jpg"/>
                                  <wp:cNvGraphicFramePr/>
                                  <a:graphic xmlns:a="http://schemas.openxmlformats.org/drawingml/2006/main">
                                    <a:graphicData uri="http://schemas.openxmlformats.org/drawingml/2006/picture">
                                      <pic:pic xmlns:pic="http://schemas.openxmlformats.org/drawingml/2006/picture">
                                        <pic:nvPicPr>
                                          <pic:cNvPr id="12" name="../Upload/image/202007140944491.jpg"/>
                                          <pic:cNvPicPr/>
                                        </pic:nvPicPr>
                                        <pic:blipFill>
                                          <a:blip r:embed="rId9"/>
                                          <a:stretch>
                                            <a:fillRect/>
                                          </a:stretch>
                                        </pic:blipFill>
                                        <pic:spPr>
                                          <a:xfrm>
                                            <a:off x="0" y="0"/>
                                            <a:ext cx="3229969" cy="962321"/>
                                          </a:xfrm>
                                          <a:prstGeom prst="rect">
                                            <a:avLst/>
                                          </a:prstGeom>
                                        </pic:spPr>
                                      </pic:pic>
                                    </a:graphicData>
                                  </a:graphic>
                                </wp:inline>
                              </w:drawing>
                            </w:r>
                          </w:p>
                        </w:txbxContent>
                      </wps:txbx>
                      <wps:bodyPr upright="1"/>
                    </wps:wsp>
                  </a:graphicData>
                </a:graphic>
              </wp:anchor>
            </w:drawing>
          </mc:Choice>
          <mc:Fallback>
            <w:pict>
              <v:shape id="文本框 6" o:spid="_x0000_s1026" o:spt="202" type="#_x0000_t202" style="position:absolute;left:0pt;margin-left:222.3pt;margin-top:9.7pt;height:85.2pt;width:268.5pt;z-index:251664384;mso-width-relative:page;mso-height-relative:page;" fillcolor="#FFFFFF" filled="t" stroked="t" coordsize="21600,21600" o:gfxdata="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ptn6tcAAAAKAQAADwAAAAAAAAABACAA&#10;AAAiAAAAZHJzL2Rvd25yZXYueG1sUEsBAhQAFAAAAAgAh07iQJWSm1sOAgAANwQAAA4AAAAAAAAA&#10;AQAgAAAAJgEAAGRycy9lMm9Eb2MueG1sUEsFBgAAAAAGAAYAWQEAAKYFAAAAAA==&#10;">
                <v:fill on="t" focussize="0,0"/>
                <v:stroke color="#000000" joinstyle="miter"/>
                <v:imagedata o:title=""/>
                <o:lock v:ext="edit" aspectratio="f"/>
                <v:textbox>
                  <w:txbxContent>
                    <w:p>
                      <w:r>
                        <w:drawing>
                          <wp:inline distT="0" distB="0" distL="0" distR="0">
                            <wp:extent cx="3228975" cy="962025"/>
                            <wp:effectExtent l="0" t="0" r="0" b="0"/>
                            <wp:docPr id="12" name="../Upload/image/202007140944491.jpg"/>
                            <wp:cNvGraphicFramePr/>
                            <a:graphic xmlns:a="http://schemas.openxmlformats.org/drawingml/2006/main">
                              <a:graphicData uri="http://schemas.openxmlformats.org/drawingml/2006/picture">
                                <pic:pic xmlns:pic="http://schemas.openxmlformats.org/drawingml/2006/picture">
                                  <pic:nvPicPr>
                                    <pic:cNvPr id="12" name="../Upload/image/202007140944491.jpg"/>
                                    <pic:cNvPicPr/>
                                  </pic:nvPicPr>
                                  <pic:blipFill>
                                    <a:blip r:embed="rId9"/>
                                    <a:stretch>
                                      <a:fillRect/>
                                    </a:stretch>
                                  </pic:blipFill>
                                  <pic:spPr>
                                    <a:xfrm>
                                      <a:off x="0" y="0"/>
                                      <a:ext cx="3229969" cy="962321"/>
                                    </a:xfrm>
                                    <a:prstGeom prst="rect">
                                      <a:avLst/>
                                    </a:prstGeom>
                                  </pic:spPr>
                                </pic:pic>
                              </a:graphicData>
                            </a:graphic>
                          </wp:inline>
                        </w:drawing>
                      </w:r>
                    </w:p>
                  </w:txbxContent>
                </v:textbox>
              </v:shape>
            </w:pict>
          </mc:Fallback>
        </mc:AlternateContent>
      </w:r>
      <w:r>
        <w:rPr>
          <w:rFonts w:hint="eastAsia" w:asciiTheme="minorEastAsia" w:hAnsiTheme="minorEastAsia"/>
        </w:rPr>
        <w:t>9</w:t>
      </w:r>
      <w:r>
        <w:rPr>
          <w:rFonts w:asciiTheme="minorEastAsia" w:hAnsiTheme="minorEastAsia"/>
        </w:rPr>
        <w:t>.</w:t>
      </w:r>
      <w:r>
        <w:rPr>
          <w:rFonts w:hint="eastAsia" w:asciiTheme="minorEastAsia" w:hAnsiTheme="minorEastAsia"/>
        </w:rPr>
        <w:t>（</w:t>
      </w:r>
      <w:r>
        <w:rPr>
          <w:rFonts w:asciiTheme="minorEastAsia" w:hAnsiTheme="minorEastAsia"/>
        </w:rPr>
        <w:t>2020·天津高考</w:t>
      </w:r>
      <w:r>
        <w:rPr>
          <w:rFonts w:hint="eastAsia" w:asciiTheme="minorEastAsia" w:hAnsiTheme="minorEastAsia"/>
        </w:rPr>
        <w:t>）下图是不同类型国家的</w:t>
      </w:r>
    </w:p>
    <w:p>
      <w:pPr>
        <w:rPr>
          <w:rFonts w:asciiTheme="minorEastAsia" w:hAnsiTheme="minorEastAsia"/>
        </w:rPr>
      </w:pPr>
      <w:r>
        <w:rPr>
          <w:rFonts w:hint="eastAsia" w:asciiTheme="minorEastAsia" w:hAnsiTheme="minorEastAsia"/>
        </w:rPr>
        <w:t>进出口依存度变化示意图。该图适合用来说明</w:t>
      </w:r>
    </w:p>
    <w:p>
      <w:pPr>
        <w:ind w:firstLine="630" w:firstLineChars="300"/>
        <w:rPr>
          <w:rFonts w:asciiTheme="minorEastAsia" w:hAnsiTheme="minorEastAsia"/>
        </w:rPr>
      </w:pPr>
      <w:r>
        <w:rPr>
          <w:rFonts w:asciiTheme="minorEastAsia" w:hAnsiTheme="minorEastAsia"/>
        </w:rPr>
        <w:t>A</w:t>
      </w:r>
      <w:r>
        <w:rPr>
          <w:rFonts w:hint="eastAsia" w:asciiTheme="minorEastAsia" w:hAnsiTheme="minorEastAsia"/>
        </w:rPr>
        <w:t>．发展中国家经济高速增长</w:t>
      </w:r>
      <w:r>
        <w:rPr>
          <w:rFonts w:asciiTheme="minorEastAsia" w:hAnsiTheme="minorEastAsia"/>
        </w:rPr>
        <w:t xml:space="preserve"> </w:t>
      </w:r>
    </w:p>
    <w:p>
      <w:pPr>
        <w:ind w:firstLine="630" w:firstLineChars="300"/>
        <w:rPr>
          <w:rFonts w:asciiTheme="minorEastAsia" w:hAnsiTheme="minorEastAsia"/>
        </w:rPr>
      </w:pPr>
      <w:r>
        <w:rPr>
          <w:rFonts w:asciiTheme="minorEastAsia" w:hAnsiTheme="minorEastAsia"/>
        </w:rPr>
        <w:t>B</w:t>
      </w:r>
      <w:r>
        <w:rPr>
          <w:rFonts w:hint="eastAsia" w:asciiTheme="minorEastAsia" w:hAnsiTheme="minorEastAsia"/>
        </w:rPr>
        <w:t>．世界经济区域化的发展</w:t>
      </w:r>
    </w:p>
    <w:p>
      <w:pPr>
        <w:ind w:firstLine="630" w:firstLineChars="300"/>
        <w:rPr>
          <w:rFonts w:asciiTheme="minorEastAsia" w:hAnsiTheme="minorEastAsia"/>
        </w:rPr>
      </w:pPr>
      <w:r>
        <w:rPr>
          <w:rFonts w:asciiTheme="minorEastAsia" w:hAnsiTheme="minorEastAsia"/>
        </w:rPr>
        <w:t>C</w:t>
      </w:r>
      <w:r>
        <w:rPr>
          <w:rFonts w:hint="eastAsia" w:asciiTheme="minorEastAsia" w:hAnsiTheme="minorEastAsia"/>
        </w:rPr>
        <w:t>．发达国家经济陷入了滞胀</w:t>
      </w:r>
      <w:r>
        <w:rPr>
          <w:rFonts w:asciiTheme="minorEastAsia" w:hAnsiTheme="minorEastAsia"/>
        </w:rPr>
        <w:t xml:space="preserve"> </w:t>
      </w:r>
    </w:p>
    <w:p>
      <w:pPr>
        <w:ind w:firstLine="630" w:firstLineChars="300"/>
        <w:rPr>
          <w:rFonts w:asciiTheme="minorEastAsia" w:hAnsiTheme="minorEastAsia"/>
        </w:rPr>
      </w:pPr>
      <w:r>
        <w:rPr>
          <w:rFonts w:asciiTheme="minorEastAsia" w:hAnsiTheme="minorEastAsia"/>
        </w:rPr>
        <w:t>D</w:t>
      </w:r>
      <w:r>
        <w:rPr>
          <w:rFonts w:hint="eastAsia" w:asciiTheme="minorEastAsia" w:hAnsiTheme="minorEastAsia"/>
        </w:rPr>
        <w:t>．世界贸易全球化的加强</w:t>
      </w:r>
    </w:p>
    <w:p>
      <w:pPr>
        <w:rPr>
          <w:rFonts w:asciiTheme="minorEastAsia" w:hAnsiTheme="minorEastAsia"/>
        </w:rPr>
      </w:pPr>
      <w:r>
        <w:rPr>
          <w:rFonts w:hint="eastAsia" w:asciiTheme="minorEastAsia" w:hAnsiTheme="minorEastAsia"/>
        </w:rPr>
        <w:t>10. 耶莫遗址位于伊拉克北部摩苏尔以东，遗址有</w:t>
      </w:r>
      <w:r>
        <w:rPr>
          <w:rFonts w:asciiTheme="minorEastAsia" w:hAnsiTheme="minorEastAsia"/>
        </w:rPr>
        <w:t>21</w:t>
      </w:r>
      <w:r>
        <w:rPr>
          <w:rFonts w:hint="eastAsia" w:asciiTheme="minorEastAsia" w:hAnsiTheme="minorEastAsia"/>
        </w:rPr>
        <w:t>座房屋，每座房子有好几个房间，房间里有炉灶、地窖。遗址中发现了大量的石器、骨制工具</w:t>
      </w:r>
      <w:r>
        <w:rPr>
          <w:rFonts w:asciiTheme="minorEastAsia" w:hAnsiTheme="minorEastAsia"/>
        </w:rPr>
        <w:t>,</w:t>
      </w:r>
      <w:r>
        <w:rPr>
          <w:rFonts w:hint="eastAsia" w:asciiTheme="minorEastAsia" w:hAnsiTheme="minorEastAsia"/>
        </w:rPr>
        <w:t>还有装饰品及女神的塑像。遗址人口为</w:t>
      </w:r>
      <w:r>
        <w:rPr>
          <w:rFonts w:asciiTheme="minorEastAsia" w:hAnsiTheme="minorEastAsia"/>
        </w:rPr>
        <w:t>500</w:t>
      </w:r>
      <w:r>
        <w:rPr>
          <w:rFonts w:hint="eastAsia" w:asciiTheme="minorEastAsia" w:hAnsiTheme="minorEastAsia"/>
        </w:rPr>
        <w:t>人左右，是西亚新石器时代村落遗址的代表。耶莫原始聚落产生的原因是</w:t>
      </w:r>
    </w:p>
    <w:p>
      <w:pPr>
        <w:ind w:firstLine="630" w:firstLineChars="300"/>
        <w:rPr>
          <w:rFonts w:asciiTheme="minorEastAsia" w:hAnsiTheme="minorEastAsia"/>
        </w:rPr>
      </w:pPr>
      <w:r>
        <w:rPr>
          <w:rFonts w:asciiTheme="minorEastAsia" w:hAnsiTheme="minorEastAsia"/>
        </w:rPr>
        <w:t>A</w:t>
      </w:r>
      <w:r>
        <w:rPr>
          <w:rFonts w:hint="eastAsia" w:asciiTheme="minorEastAsia" w:hAnsiTheme="minorEastAsia"/>
        </w:rPr>
        <w:t>．西亚最早培植大麦、小麦</w:t>
      </w:r>
      <w:r>
        <w:rPr>
          <w:rFonts w:hint="eastAsia" w:asciiTheme="minorEastAsia" w:hAnsiTheme="minorEastAsia"/>
        </w:rPr>
        <w:tab/>
      </w:r>
      <w:r>
        <w:rPr>
          <w:rFonts w:hint="eastAsia" w:asciiTheme="minorEastAsia" w:hAnsiTheme="minorEastAsia"/>
        </w:rPr>
        <w:t xml:space="preserve">            </w:t>
      </w:r>
      <w:r>
        <w:rPr>
          <w:rFonts w:asciiTheme="minorEastAsia" w:hAnsiTheme="minorEastAsia"/>
        </w:rPr>
        <w:t>B</w:t>
      </w:r>
      <w:r>
        <w:rPr>
          <w:rFonts w:hint="eastAsia" w:asciiTheme="minorEastAsia" w:hAnsiTheme="minorEastAsia"/>
        </w:rPr>
        <w:t>．原始农耕的产生，开始定居生活</w:t>
      </w:r>
    </w:p>
    <w:p>
      <w:pPr>
        <w:ind w:firstLine="630" w:firstLineChars="300"/>
        <w:rPr>
          <w:rFonts w:asciiTheme="minorEastAsia" w:hAnsiTheme="minorEastAsia"/>
        </w:rPr>
      </w:pPr>
      <w:r>
        <w:rPr>
          <w:rFonts w:asciiTheme="minorEastAsia" w:hAnsiTheme="minorEastAsia"/>
        </w:rPr>
        <w:t>C</w:t>
      </w:r>
      <w:r>
        <w:rPr>
          <w:rFonts w:hint="eastAsia" w:asciiTheme="minorEastAsia" w:hAnsiTheme="minorEastAsia"/>
        </w:rPr>
        <w:t>．赫梯人最早学会冶铁技术</w:t>
      </w:r>
      <w:r>
        <w:rPr>
          <w:rFonts w:hint="eastAsia" w:asciiTheme="minorEastAsia" w:hAnsiTheme="minorEastAsia"/>
        </w:rPr>
        <w:tab/>
      </w:r>
      <w:r>
        <w:rPr>
          <w:rFonts w:hint="eastAsia" w:asciiTheme="minorEastAsia" w:hAnsiTheme="minorEastAsia"/>
        </w:rPr>
        <w:t xml:space="preserve">            </w:t>
      </w:r>
      <w:r>
        <w:rPr>
          <w:rFonts w:asciiTheme="minorEastAsia" w:hAnsiTheme="minorEastAsia"/>
        </w:rPr>
        <w:t>D</w:t>
      </w:r>
      <w:r>
        <w:rPr>
          <w:rFonts w:hint="eastAsia" w:asciiTheme="minorEastAsia" w:hAnsiTheme="minorEastAsia"/>
        </w:rPr>
        <w:t>．西亚地区最早产生了阶级与国家</w:t>
      </w:r>
    </w:p>
    <w:p>
      <w:pPr>
        <w:rPr>
          <w:rFonts w:asciiTheme="minorEastAsia" w:hAnsiTheme="minorEastAsia"/>
        </w:rPr>
      </w:pPr>
      <w:r>
        <w:rPr>
          <w:rFonts w:hint="eastAsia" w:asciiTheme="minorEastAsia" w:hAnsiTheme="minorEastAsia"/>
        </w:rPr>
        <w:t>11.（</w:t>
      </w:r>
      <w:r>
        <w:rPr>
          <w:rFonts w:asciiTheme="minorEastAsia" w:hAnsiTheme="minorEastAsia"/>
        </w:rPr>
        <w:t>2019·</w:t>
      </w:r>
      <w:r>
        <w:rPr>
          <w:rFonts w:hint="eastAsia" w:asciiTheme="minorEastAsia" w:hAnsiTheme="minorEastAsia"/>
        </w:rPr>
        <w:t>江苏高考）宋时，太平州当涂县黄池镇“商贾所聚，市井贸易，稍稍繁盛。州县官凡有需索，皆取办于一镇之内”。据此可知</w:t>
      </w:r>
    </w:p>
    <w:p>
      <w:pPr>
        <w:ind w:firstLine="735" w:firstLineChars="350"/>
        <w:rPr>
          <w:rFonts w:asciiTheme="minorEastAsia" w:hAnsiTheme="minorEastAsia"/>
        </w:rPr>
      </w:pPr>
      <w:r>
        <w:rPr>
          <w:rFonts w:asciiTheme="minorEastAsia" w:hAnsiTheme="minorEastAsia"/>
        </w:rPr>
        <w:t>A</w:t>
      </w:r>
      <w:r>
        <w:rPr>
          <w:rFonts w:hint="eastAsia" w:asciiTheme="minorEastAsia" w:hAnsiTheme="minorEastAsia"/>
        </w:rPr>
        <w:t>．商税成为政府收入主要来源</w:t>
      </w:r>
      <w:r>
        <w:rPr>
          <w:rFonts w:hint="eastAsia" w:asciiTheme="minorEastAsia" w:hAnsiTheme="minorEastAsia"/>
        </w:rPr>
        <w:tab/>
      </w:r>
      <w:r>
        <w:rPr>
          <w:rFonts w:hint="eastAsia" w:asciiTheme="minorEastAsia" w:hAnsiTheme="minorEastAsia"/>
        </w:rPr>
        <w:t xml:space="preserve">            </w:t>
      </w:r>
      <w:r>
        <w:rPr>
          <w:rFonts w:asciiTheme="minorEastAsia" w:hAnsiTheme="minorEastAsia"/>
        </w:rPr>
        <w:t>B</w:t>
      </w:r>
      <w:r>
        <w:rPr>
          <w:rFonts w:hint="eastAsia" w:asciiTheme="minorEastAsia" w:hAnsiTheme="minorEastAsia"/>
        </w:rPr>
        <w:t>．城市商业活动打破时空限制</w:t>
      </w:r>
    </w:p>
    <w:p>
      <w:pPr>
        <w:ind w:firstLine="735" w:firstLineChars="350"/>
        <w:rPr>
          <w:rFonts w:asciiTheme="minorEastAsia" w:hAnsiTheme="minorEastAsia"/>
        </w:rPr>
      </w:pPr>
      <w:r>
        <w:rPr>
          <w:rFonts w:asciiTheme="minorEastAsia" w:hAnsiTheme="minorEastAsia"/>
        </w:rPr>
        <w:t>C</w:t>
      </w:r>
      <w:r>
        <w:rPr>
          <w:rFonts w:hint="eastAsia" w:asciiTheme="minorEastAsia" w:hAnsiTheme="minorEastAsia"/>
        </w:rPr>
        <w:t>．政府积极扶持市镇经济发展</w:t>
      </w:r>
      <w:r>
        <w:rPr>
          <w:rFonts w:hint="eastAsia" w:asciiTheme="minorEastAsia" w:hAnsiTheme="minorEastAsia"/>
        </w:rPr>
        <w:tab/>
      </w:r>
      <w:r>
        <w:rPr>
          <w:rFonts w:hint="eastAsia" w:asciiTheme="minorEastAsia" w:hAnsiTheme="minorEastAsia"/>
        </w:rPr>
        <w:t xml:space="preserve">            </w:t>
      </w:r>
      <w:r>
        <w:rPr>
          <w:rFonts w:asciiTheme="minorEastAsia" w:hAnsiTheme="minorEastAsia"/>
        </w:rPr>
        <w:t>D</w:t>
      </w:r>
      <w:r>
        <w:rPr>
          <w:rFonts w:hint="eastAsia" w:asciiTheme="minorEastAsia" w:hAnsiTheme="minorEastAsia"/>
        </w:rPr>
        <w:t>．宋代市镇经济已经相当发达</w:t>
      </w:r>
    </w:p>
    <w:p>
      <w:pPr>
        <w:rPr>
          <w:rFonts w:asciiTheme="minorEastAsia" w:hAnsiTheme="minorEastAsia"/>
        </w:rPr>
      </w:pPr>
      <w:r>
        <w:rPr>
          <w:rFonts w:hint="eastAsia" w:asciiTheme="minorEastAsia" w:hAnsiTheme="minorEastAsia"/>
        </w:rPr>
        <w:t>12.（</w:t>
      </w:r>
      <w:r>
        <w:rPr>
          <w:rFonts w:asciiTheme="minorEastAsia" w:hAnsiTheme="minorEastAsia"/>
        </w:rPr>
        <w:t>2017·</w:t>
      </w:r>
      <w:r>
        <w:rPr>
          <w:rFonts w:hint="eastAsia" w:asciiTheme="minorEastAsia" w:hAnsiTheme="minorEastAsia"/>
        </w:rPr>
        <w:t>海南高考）“唐初，兵之戍边者，大曰军，小曰守捉，曰城，曰镇”，镇将只掌防戍守御。宋代，诸镇“置于管下火烟繁盛处，设监官，管火禁或兼酒税之事”。镇的功能变化反映了</w:t>
      </w:r>
    </w:p>
    <w:p>
      <w:pPr>
        <w:ind w:firstLine="945" w:firstLineChars="450"/>
        <w:rPr>
          <w:rFonts w:asciiTheme="minorEastAsia" w:hAnsiTheme="minorEastAsia"/>
        </w:rPr>
      </w:pPr>
      <w:r>
        <w:rPr>
          <w:rFonts w:asciiTheme="minorEastAsia" w:hAnsiTheme="minorEastAsia"/>
        </w:rPr>
        <w:t>A</w:t>
      </w:r>
      <w:r>
        <w:rPr>
          <w:rFonts w:hint="eastAsia" w:asciiTheme="minorEastAsia" w:hAnsiTheme="minorEastAsia"/>
        </w:rPr>
        <w:t xml:space="preserve">．商品经济的迅速发展                  </w:t>
      </w:r>
      <w:r>
        <w:rPr>
          <w:rFonts w:asciiTheme="minorEastAsia" w:hAnsiTheme="minorEastAsia"/>
        </w:rPr>
        <w:t>B</w:t>
      </w:r>
      <w:r>
        <w:rPr>
          <w:rFonts w:hint="eastAsia" w:asciiTheme="minorEastAsia" w:hAnsiTheme="minorEastAsia"/>
        </w:rPr>
        <w:t>．坊市制度被逐渐打破</w:t>
      </w:r>
    </w:p>
    <w:p>
      <w:pPr>
        <w:ind w:firstLine="945" w:firstLineChars="450"/>
        <w:rPr>
          <w:rFonts w:asciiTheme="minorEastAsia" w:hAnsiTheme="minorEastAsia"/>
        </w:rPr>
      </w:pPr>
      <w:r>
        <w:rPr>
          <w:rFonts w:asciiTheme="minorEastAsia" w:hAnsiTheme="minorEastAsia"/>
        </w:rPr>
        <w:t>C</w:t>
      </w:r>
      <w:r>
        <w:rPr>
          <w:rFonts w:hint="eastAsia" w:asciiTheme="minorEastAsia" w:hAnsiTheme="minorEastAsia"/>
        </w:rPr>
        <w:t>．地方行政机构权力扩大</w:t>
      </w:r>
      <w:r>
        <w:rPr>
          <w:rFonts w:hint="eastAsia" w:asciiTheme="minorEastAsia" w:hAnsiTheme="minorEastAsia"/>
        </w:rPr>
        <w:tab/>
      </w:r>
      <w:r>
        <w:rPr>
          <w:rFonts w:hint="eastAsia" w:asciiTheme="minorEastAsia" w:hAnsiTheme="minorEastAsia"/>
        </w:rPr>
        <w:t xml:space="preserve">            </w:t>
      </w:r>
      <w:r>
        <w:rPr>
          <w:rFonts w:asciiTheme="minorEastAsia" w:hAnsiTheme="minorEastAsia"/>
        </w:rPr>
        <w:t>D</w:t>
      </w:r>
      <w:r>
        <w:rPr>
          <w:rFonts w:hint="eastAsia" w:asciiTheme="minorEastAsia" w:hAnsiTheme="minorEastAsia"/>
        </w:rPr>
        <w:t>．边患问题得到解决</w:t>
      </w:r>
    </w:p>
    <w:p>
      <w:pPr>
        <w:rPr>
          <w:rFonts w:asciiTheme="minorEastAsia" w:hAnsiTheme="minorEastAsia"/>
        </w:rPr>
      </w:pPr>
      <w:r>
        <w:rPr>
          <w:rFonts w:hint="eastAsia" w:asciiTheme="minorEastAsia" w:hAnsiTheme="minorEastAsia"/>
        </w:rPr>
        <w:t>13. 有学者认为：“在建筑和城市规划上，两宋时期更为开放的城市设计导致了全天候的生活方式的出现。而这相应地促进了本地市场和全国商业的发展”。这种“更为开放”“全天候”的城市景象表现在</w:t>
      </w:r>
    </w:p>
    <w:p>
      <w:pPr>
        <w:ind w:firstLine="945" w:firstLineChars="450"/>
        <w:rPr>
          <w:rFonts w:asciiTheme="minorEastAsia" w:hAnsiTheme="minorEastAsia"/>
        </w:rPr>
      </w:pPr>
      <w:r>
        <w:rPr>
          <w:rFonts w:asciiTheme="minorEastAsia" w:hAnsiTheme="minorEastAsia"/>
        </w:rPr>
        <w:t>A</w:t>
      </w:r>
      <w:r>
        <w:rPr>
          <w:rFonts w:hint="eastAsia" w:asciiTheme="minorEastAsia" w:hAnsiTheme="minorEastAsia"/>
        </w:rPr>
        <w:t>．夜市经营实现常态化</w:t>
      </w:r>
      <w:r>
        <w:rPr>
          <w:rFonts w:hint="eastAsia" w:asciiTheme="minorEastAsia" w:hAnsiTheme="minorEastAsia"/>
        </w:rPr>
        <w:tab/>
      </w:r>
      <w:r>
        <w:rPr>
          <w:rFonts w:hint="eastAsia" w:asciiTheme="minorEastAsia" w:hAnsiTheme="minorEastAsia"/>
        </w:rPr>
        <w:t xml:space="preserve">                </w:t>
      </w:r>
      <w:r>
        <w:rPr>
          <w:rFonts w:asciiTheme="minorEastAsia" w:hAnsiTheme="minorEastAsia"/>
        </w:rPr>
        <w:t>B</w:t>
      </w:r>
      <w:r>
        <w:rPr>
          <w:rFonts w:hint="eastAsia" w:asciiTheme="minorEastAsia" w:hAnsiTheme="minorEastAsia"/>
        </w:rPr>
        <w:t>．“市</w:t>
      </w:r>
      <w:r>
        <w:rPr>
          <w:rFonts w:asciiTheme="minorEastAsia" w:hAnsiTheme="minorEastAsia"/>
        </w:rPr>
        <w:t>"</w:t>
      </w:r>
      <w:r>
        <w:rPr>
          <w:rFonts w:hint="eastAsia" w:asciiTheme="minorEastAsia" w:hAnsiTheme="minorEastAsia"/>
        </w:rPr>
        <w:t>突破了时间和空间上的限制</w:t>
      </w:r>
    </w:p>
    <w:p>
      <w:pPr>
        <w:ind w:firstLine="945" w:firstLineChars="450"/>
        <w:rPr>
          <w:rFonts w:asciiTheme="minorEastAsia" w:hAnsiTheme="minorEastAsia"/>
        </w:rPr>
      </w:pPr>
      <w:r>
        <w:rPr>
          <w:rFonts w:asciiTheme="minorEastAsia" w:hAnsiTheme="minorEastAsia"/>
        </w:rPr>
        <w:t>C</w:t>
      </w:r>
      <w:r>
        <w:rPr>
          <w:rFonts w:hint="eastAsia" w:asciiTheme="minorEastAsia" w:hAnsiTheme="minorEastAsia"/>
        </w:rPr>
        <w:t>．商业活动不再受到官吏的监管</w:t>
      </w:r>
      <w:r>
        <w:rPr>
          <w:rFonts w:hint="eastAsia" w:asciiTheme="minorEastAsia" w:hAnsiTheme="minorEastAsia"/>
        </w:rPr>
        <w:tab/>
      </w:r>
      <w:r>
        <w:rPr>
          <w:rFonts w:hint="eastAsia" w:asciiTheme="minorEastAsia" w:hAnsiTheme="minorEastAsia"/>
        </w:rPr>
        <w:t xml:space="preserve">        </w:t>
      </w:r>
      <w:r>
        <w:rPr>
          <w:rFonts w:asciiTheme="minorEastAsia" w:hAnsiTheme="minorEastAsia"/>
        </w:rPr>
        <w:t>D</w:t>
      </w:r>
      <w:r>
        <w:rPr>
          <w:rFonts w:hint="eastAsia" w:asciiTheme="minorEastAsia" w:hAnsiTheme="minorEastAsia"/>
        </w:rPr>
        <w:t>．原有“市”的管理足以适应新的经济形势</w:t>
      </w:r>
    </w:p>
    <w:p>
      <w:pPr>
        <w:rPr>
          <w:rFonts w:asciiTheme="minorEastAsia" w:hAnsiTheme="minorEastAsia"/>
        </w:rPr>
      </w:pPr>
      <w:r>
        <w:rPr>
          <w:rFonts w:hint="eastAsia" w:asciiTheme="minorEastAsia" w:hAnsiTheme="minorEastAsia"/>
        </w:rPr>
        <w:t>14.下图为西汉长安城的平面示意图，对该图所示信息理解准确的是西汉长安城</w:t>
      </w:r>
    </w:p>
    <w:p>
      <w:pPr>
        <w:ind w:firstLine="945" w:firstLineChars="450"/>
        <w:rPr>
          <w:rFonts w:asciiTheme="minorEastAsia" w:hAnsiTheme="minorEastAsia"/>
        </w:rPr>
      </w:pPr>
      <w:r>
        <w:rPr>
          <w:rFonts w:asciiTheme="minorEastAsia" w:hAnsiTheme="minorEastAsia"/>
        </w:rPr>
        <w:t>A</w:t>
      </w:r>
      <w:r>
        <w:rPr>
          <w:rFonts w:hint="eastAsia" w:asciiTheme="minorEastAsia" w:hAnsiTheme="minorEastAsia"/>
        </w:rPr>
        <w:t xml:space="preserve">．城市商业活动受到严格的时间控制      </w:t>
      </w:r>
      <w:r>
        <w:rPr>
          <w:rFonts w:asciiTheme="minorEastAsia" w:hAnsiTheme="minorEastAsia"/>
        </w:rPr>
        <w:t>B</w:t>
      </w:r>
      <w:r>
        <w:rPr>
          <w:rFonts w:hint="eastAsia" w:asciiTheme="minorEastAsia" w:hAnsiTheme="minorEastAsia"/>
        </w:rPr>
        <w:t>．市紧邻宫殿，说明政府支持商业</w:t>
      </w:r>
    </w:p>
    <w:p>
      <w:pPr>
        <w:ind w:firstLine="945" w:firstLineChars="450"/>
        <w:rPr>
          <w:rFonts w:asciiTheme="minorEastAsia" w:hAnsiTheme="minorEastAsia"/>
        </w:rPr>
      </w:pPr>
      <w:r>
        <w:rPr>
          <w:rFonts w:asciiTheme="minorEastAsia" w:hAnsiTheme="minorEastAsia"/>
        </w:rPr>
        <w:t>C</w:t>
      </w:r>
      <w:r>
        <w:rPr>
          <w:rFonts w:hint="eastAsia" w:asciiTheme="minorEastAsia" w:hAnsiTheme="minorEastAsia"/>
        </w:rPr>
        <w:t xml:space="preserve">．宫殿占地广阔，城市政治职能突出      </w:t>
      </w:r>
      <w:r>
        <w:rPr>
          <w:rFonts w:asciiTheme="minorEastAsia" w:hAnsiTheme="minorEastAsia"/>
        </w:rPr>
        <w:t>D</w:t>
      </w:r>
      <w:r>
        <w:rPr>
          <w:rFonts w:hint="eastAsia" w:asciiTheme="minorEastAsia" w:hAnsiTheme="minorEastAsia"/>
        </w:rPr>
        <w:t>．确定了历代王朝都城的基本格局</w:t>
      </w:r>
    </w:p>
    <w:p>
      <w:pPr>
        <w:jc w:val="left"/>
        <w:textAlignment w:val="center"/>
        <w:rPr>
          <w:rFonts w:ascii="宋体" w:hAnsi="宋体" w:eastAsia="宋体" w:cs="宋体"/>
          <w:b/>
        </w:rPr>
      </w:pPr>
      <w:r>
        <w:rPr>
          <w:rFonts w:ascii="宋体" w:hAnsi="宋体" w:eastAsia="宋体" w:cs="宋体"/>
          <w:b/>
        </w:rPr>
        <mc:AlternateContent>
          <mc:Choice Requires="wps">
            <w:drawing>
              <wp:anchor distT="0" distB="0" distL="114300" distR="114300" simplePos="0" relativeHeight="251661312" behindDoc="0" locked="0" layoutInCell="1" allowOverlap="1">
                <wp:simplePos x="0" y="0"/>
                <wp:positionH relativeFrom="column">
                  <wp:posOffset>51435</wp:posOffset>
                </wp:positionH>
                <wp:positionV relativeFrom="paragraph">
                  <wp:posOffset>118110</wp:posOffset>
                </wp:positionV>
                <wp:extent cx="6181725" cy="3587115"/>
                <wp:effectExtent l="4445" t="4445" r="5080" b="8890"/>
                <wp:wrapNone/>
                <wp:docPr id="4" name="文本框 2"/>
                <wp:cNvGraphicFramePr/>
                <a:graphic xmlns:a="http://schemas.openxmlformats.org/drawingml/2006/main">
                  <a:graphicData uri="http://schemas.microsoft.com/office/word/2010/wordprocessingShape">
                    <wps:wsp>
                      <wps:cNvSpPr txBox="1"/>
                      <wps:spPr>
                        <a:xfrm>
                          <a:off x="0" y="0"/>
                          <a:ext cx="6181725" cy="3587115"/>
                        </a:xfrm>
                        <a:prstGeom prst="rect">
                          <a:avLst/>
                        </a:prstGeom>
                        <a:solidFill>
                          <a:srgbClr val="FFFFFF"/>
                        </a:solidFill>
                        <a:ln w="9525" cap="flat" cmpd="sng">
                          <a:solidFill>
                            <a:srgbClr val="000000"/>
                          </a:solidFill>
                          <a:prstDash val="solid"/>
                          <a:miter/>
                          <a:headEnd type="none" w="med" len="med"/>
                          <a:tailEnd type="none" w="med" len="med"/>
                        </a:ln>
                      </wps:spPr>
                      <wps:txbx>
                        <w:txbxContent>
                          <w:p>
                            <w:r>
                              <w:drawing>
                                <wp:inline distT="0" distB="0" distL="0" distR="0">
                                  <wp:extent cx="6124575" cy="2466975"/>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6129677" cy="2469030"/>
                                          </a:xfrm>
                                          <a:prstGeom prst="rect">
                                            <a:avLst/>
                                          </a:prstGeom>
                                        </pic:spPr>
                                      </pic:pic>
                                    </a:graphicData>
                                  </a:graphic>
                                </wp:inline>
                              </w:drawing>
                            </w:r>
                          </w:p>
                        </w:txbxContent>
                      </wps:txbx>
                      <wps:bodyPr upright="1"/>
                    </wps:wsp>
                  </a:graphicData>
                </a:graphic>
              </wp:anchor>
            </w:drawing>
          </mc:Choice>
          <mc:Fallback>
            <w:pict>
              <v:shape id="文本框 2" o:spid="_x0000_s1026" o:spt="202" type="#_x0000_t202" style="position:absolute;left:0pt;margin-left:4.05pt;margin-top:9.3pt;height:282.45pt;width:486.75pt;z-index:251661312;mso-width-relative:page;mso-height-relative:page;" fillcolor="#FFFFFF" filled="t" stroked="t" coordsize="21600,21600" o:gfxdata="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WWeW9cAAAAIAQAADwAAAAAAAAABACAAAAAi&#10;AAAAZHJzL2Rvd25yZXYueG1sUEsBAhQAFAAAAAgAh07iQB4/rb4LAgAANwQAAA4AAAAAAAAAAQAg&#10;AAAAJgEAAGRycy9lMm9Eb2MueG1sUEsFBgAAAAAGAAYAWQEAAKMFAAAAAA==&#10;">
                <v:fill on="t" focussize="0,0"/>
                <v:stroke color="#000000" joinstyle="miter"/>
                <v:imagedata o:title=""/>
                <o:lock v:ext="edit" aspectratio="f"/>
                <v:textbox>
                  <w:txbxContent>
                    <w:p>
                      <w:r>
                        <w:drawing>
                          <wp:inline distT="0" distB="0" distL="0" distR="0">
                            <wp:extent cx="6124575" cy="2466975"/>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0"/>
                                    <a:stretch>
                                      <a:fillRect/>
                                    </a:stretch>
                                  </pic:blipFill>
                                  <pic:spPr>
                                    <a:xfrm>
                                      <a:off x="0" y="0"/>
                                      <a:ext cx="6129677" cy="2469030"/>
                                    </a:xfrm>
                                    <a:prstGeom prst="rect">
                                      <a:avLst/>
                                    </a:prstGeom>
                                  </pic:spPr>
                                </pic:pic>
                              </a:graphicData>
                            </a:graphic>
                          </wp:inline>
                        </w:drawing>
                      </w:r>
                    </w:p>
                  </w:txbxContent>
                </v:textbox>
              </v:shape>
            </w:pict>
          </mc:Fallback>
        </mc:AlternateContent>
      </w:r>
    </w:p>
    <w:p>
      <w:pPr>
        <w:jc w:val="left"/>
        <w:textAlignment w:val="center"/>
        <w:rPr>
          <w:rFonts w:ascii="宋体" w:hAnsi="宋体" w:eastAsia="宋体" w:cs="宋体"/>
          <w:b/>
        </w:rPr>
      </w:pPr>
    </w:p>
    <w:p>
      <w:pPr>
        <w:jc w:val="left"/>
        <w:textAlignment w:val="center"/>
        <w:rPr>
          <w:rFonts w:ascii="宋体" w:hAnsi="宋体" w:eastAsia="宋体" w:cs="宋体"/>
          <w:b/>
        </w:rPr>
      </w:pPr>
    </w:p>
    <w:p>
      <w:pPr>
        <w:jc w:val="left"/>
        <w:textAlignment w:val="center"/>
        <w:rPr>
          <w:rFonts w:ascii="宋体" w:hAnsi="宋体" w:eastAsia="宋体" w:cs="宋体"/>
          <w:b/>
        </w:rPr>
      </w:pPr>
    </w:p>
    <w:p>
      <w:pPr>
        <w:jc w:val="left"/>
        <w:textAlignment w:val="center"/>
        <w:rPr>
          <w:rFonts w:ascii="宋体" w:hAnsi="宋体" w:eastAsia="宋体" w:cs="宋体"/>
          <w:b/>
        </w:rPr>
      </w:pPr>
    </w:p>
    <w:p>
      <w:pPr>
        <w:jc w:val="left"/>
        <w:textAlignment w:val="center"/>
        <w:rPr>
          <w:rFonts w:ascii="宋体" w:hAnsi="宋体" w:eastAsia="宋体" w:cs="宋体"/>
          <w:b/>
        </w:rPr>
      </w:pPr>
    </w:p>
    <w:p>
      <w:pPr>
        <w:jc w:val="left"/>
        <w:textAlignment w:val="center"/>
        <w:rPr>
          <w:rFonts w:ascii="宋体" w:hAnsi="宋体" w:eastAsia="宋体" w:cs="宋体"/>
          <w:b/>
        </w:rPr>
      </w:pPr>
    </w:p>
    <w:p>
      <w:pPr>
        <w:jc w:val="left"/>
        <w:textAlignment w:val="center"/>
        <w:rPr>
          <w:rFonts w:ascii="宋体" w:hAnsi="宋体" w:eastAsia="宋体" w:cs="宋体"/>
          <w:b/>
        </w:rPr>
      </w:pPr>
    </w:p>
    <w:p>
      <w:pPr>
        <w:jc w:val="left"/>
        <w:textAlignment w:val="center"/>
        <w:rPr>
          <w:rFonts w:ascii="宋体" w:hAnsi="宋体" w:eastAsia="宋体" w:cs="宋体"/>
          <w:b/>
        </w:rPr>
      </w:pPr>
    </w:p>
    <w:p>
      <w:pPr>
        <w:jc w:val="left"/>
        <w:textAlignment w:val="center"/>
        <w:rPr>
          <w:rFonts w:ascii="宋体" w:hAnsi="宋体" w:eastAsia="宋体" w:cs="宋体"/>
          <w:b/>
        </w:rPr>
      </w:pPr>
    </w:p>
    <w:p>
      <w:pPr>
        <w:jc w:val="left"/>
        <w:textAlignment w:val="center"/>
        <w:rPr>
          <w:rFonts w:hint="eastAsia" w:ascii="宋体" w:hAnsi="宋体" w:eastAsia="宋体" w:cs="宋体"/>
        </w:rPr>
      </w:pPr>
      <w:r>
        <w:rPr>
          <w:rFonts w:hint="eastAsia" w:ascii="宋体" w:hAnsi="宋体" w:eastAsia="宋体" w:cs="宋体"/>
        </w:rPr>
        <w:t xml:space="preserve">15. 福建土楼是出于族群安全而采取的一种自卫式的居住样式，往往将供奉祖先牌位的上堂安置于建筑的最里边；徽州古村落聚族而居，以宗祠为中心来营建民宅、园林、牌坊等。据此可知，这些建筑形式蕴含的共同文化特性是    </w:t>
      </w:r>
    </w:p>
    <w:p>
      <w:pPr>
        <w:ind w:firstLine="1050" w:firstLineChars="500"/>
        <w:jc w:val="left"/>
        <w:textAlignment w:val="center"/>
        <w:rPr>
          <w:rFonts w:ascii="宋体" w:hAnsi="宋体" w:eastAsia="宋体" w:cs="宋体"/>
        </w:rPr>
      </w:pPr>
      <w:r>
        <w:rPr>
          <w:rFonts w:ascii="宋体" w:hAnsi="宋体" w:eastAsia="宋体" w:cs="宋体"/>
        </w:rPr>
        <w:t>A</w:t>
      </w:r>
      <w:r>
        <w:rPr>
          <w:rFonts w:hint="eastAsia" w:ascii="宋体" w:hAnsi="宋体" w:eastAsia="宋体" w:cs="宋体"/>
        </w:rPr>
        <w:t xml:space="preserve">．中心突出且自由活泼                  </w:t>
      </w:r>
      <w:r>
        <w:rPr>
          <w:rFonts w:ascii="宋体" w:hAnsi="宋体" w:eastAsia="宋体" w:cs="宋体"/>
        </w:rPr>
        <w:t>B</w:t>
      </w:r>
      <w:r>
        <w:rPr>
          <w:rFonts w:hint="eastAsia" w:ascii="宋体" w:hAnsi="宋体" w:eastAsia="宋体" w:cs="宋体"/>
        </w:rPr>
        <w:t>．讲究对称和主次分明</w:t>
      </w:r>
    </w:p>
    <w:p>
      <w:pPr>
        <w:ind w:firstLine="1050" w:firstLineChars="500"/>
        <w:jc w:val="left"/>
        <w:textAlignment w:val="center"/>
        <w:rPr>
          <w:rFonts w:ascii="宋体" w:hAnsi="宋体" w:eastAsia="宋体" w:cs="宋体"/>
        </w:rPr>
      </w:pPr>
      <w:r>
        <w:rPr>
          <w:rFonts w:ascii="宋体" w:hAnsi="宋体" w:eastAsia="宋体" w:cs="宋体"/>
        </w:rPr>
        <w:t>C</w:t>
      </w:r>
      <w:r>
        <w:rPr>
          <w:rFonts w:hint="eastAsia" w:ascii="宋体" w:hAnsi="宋体" w:eastAsia="宋体" w:cs="宋体"/>
        </w:rPr>
        <w:t>．重视血缘和伦理观念</w:t>
      </w:r>
      <w:r>
        <w:rPr>
          <w:rFonts w:hint="eastAsia" w:ascii="宋体" w:hAnsi="宋体" w:eastAsia="宋体" w:cs="宋体"/>
        </w:rPr>
        <w:tab/>
      </w:r>
      <w:r>
        <w:rPr>
          <w:rFonts w:hint="eastAsia" w:ascii="宋体" w:hAnsi="宋体" w:eastAsia="宋体" w:cs="宋体"/>
        </w:rPr>
        <w:t xml:space="preserve">                 </w:t>
      </w:r>
      <w:r>
        <w:rPr>
          <w:rFonts w:ascii="宋体" w:hAnsi="宋体" w:eastAsia="宋体" w:cs="宋体"/>
        </w:rPr>
        <w:t>D</w:t>
      </w:r>
      <w:r>
        <w:rPr>
          <w:rFonts w:hint="eastAsia" w:ascii="宋体" w:hAnsi="宋体" w:eastAsia="宋体" w:cs="宋体"/>
        </w:rPr>
        <w:t>．遵循严格的等级制度</w:t>
      </w:r>
    </w:p>
    <w:p>
      <w:pPr>
        <w:jc w:val="left"/>
        <w:textAlignment w:val="center"/>
        <w:rPr>
          <w:rFonts w:ascii="宋体" w:hAnsi="宋体" w:eastAsia="宋体" w:cs="宋体"/>
        </w:rPr>
      </w:pPr>
      <w:r>
        <w:rPr>
          <w:rFonts w:hint="eastAsia" w:ascii="宋体" w:hAnsi="宋体" w:eastAsia="宋体" w:cs="宋体"/>
        </w:rPr>
        <w:t>16. 明朝中期，倭患严重，福建不少强宗大族筑土楼自卫，同安后埔等地在嘉靖三十九年遇倭寇之警，“旬月之间，筑寨百三座，结社百六十，守望相助”“贼虽拥数万众，屡过其地，竟不能仰一堡而攻，则土堡足恃之明效也”。材料反映出</w:t>
      </w:r>
    </w:p>
    <w:p>
      <w:pPr>
        <w:ind w:firstLine="1050" w:firstLineChars="500"/>
        <w:jc w:val="left"/>
        <w:textAlignment w:val="center"/>
        <w:rPr>
          <w:rFonts w:hint="eastAsia" w:ascii="宋体" w:hAnsi="宋体" w:eastAsia="宋体" w:cs="宋体"/>
        </w:rPr>
      </w:pPr>
      <w:r>
        <w:rPr>
          <w:rFonts w:ascii="宋体" w:hAnsi="宋体" w:eastAsia="宋体" w:cs="宋体"/>
        </w:rPr>
        <w:t>A</w:t>
      </w:r>
      <w:r>
        <w:rPr>
          <w:rFonts w:hint="eastAsia" w:ascii="宋体" w:hAnsi="宋体" w:eastAsia="宋体" w:cs="宋体"/>
        </w:rPr>
        <w:t xml:space="preserve">．地方宗族组织力较强                  </w:t>
      </w:r>
      <w:r>
        <w:rPr>
          <w:rFonts w:ascii="宋体" w:hAnsi="宋体" w:eastAsia="宋体" w:cs="宋体"/>
        </w:rPr>
        <w:t>B</w:t>
      </w:r>
      <w:r>
        <w:rPr>
          <w:rFonts w:hint="eastAsia" w:ascii="宋体" w:hAnsi="宋体" w:eastAsia="宋体" w:cs="宋体"/>
        </w:rPr>
        <w:t>．福建宗族成为抗倭主力</w:t>
      </w:r>
    </w:p>
    <w:p>
      <w:pPr>
        <w:ind w:firstLine="1050" w:firstLineChars="500"/>
        <w:jc w:val="left"/>
        <w:textAlignment w:val="center"/>
        <w:rPr>
          <w:rFonts w:hint="eastAsia" w:ascii="宋体" w:hAnsi="宋体" w:eastAsia="宋体" w:cs="宋体"/>
        </w:rPr>
      </w:pPr>
      <w:r>
        <w:rPr>
          <w:rFonts w:ascii="宋体" w:hAnsi="宋体" w:eastAsia="宋体" w:cs="宋体"/>
        </w:rPr>
        <w:t>C</w:t>
      </w:r>
      <w:r>
        <w:rPr>
          <w:rFonts w:hint="eastAsia" w:ascii="宋体" w:hAnsi="宋体" w:eastAsia="宋体" w:cs="宋体"/>
        </w:rPr>
        <w:t xml:space="preserve">．倭寇采取持久战策略                  </w:t>
      </w:r>
      <w:r>
        <w:rPr>
          <w:rFonts w:ascii="宋体" w:hAnsi="宋体" w:eastAsia="宋体" w:cs="宋体"/>
        </w:rPr>
        <w:t>D</w:t>
      </w:r>
      <w:r>
        <w:rPr>
          <w:rFonts w:hint="eastAsia" w:ascii="宋体" w:hAnsi="宋体" w:eastAsia="宋体" w:cs="宋体"/>
        </w:rPr>
        <w:t>．倭患扰乱地方基层自治；</w:t>
      </w:r>
    </w:p>
    <w:p>
      <w:pPr>
        <w:jc w:val="left"/>
        <w:textAlignment w:val="center"/>
        <w:rPr>
          <w:rFonts w:hint="eastAsia" w:ascii="宋体" w:hAnsi="宋体" w:eastAsia="宋体" w:cs="宋体"/>
          <w:b/>
        </w:rPr>
      </w:pPr>
    </w:p>
    <w:p>
      <w:pPr>
        <w:jc w:val="left"/>
        <w:textAlignment w:val="center"/>
        <w:rPr>
          <w:rFonts w:ascii="宋体" w:hAnsi="宋体" w:cs="宋体"/>
          <w:b/>
        </w:rPr>
      </w:pPr>
      <w:r>
        <w:rPr>
          <w:rFonts w:ascii="宋体" w:hAnsi="宋体" w:eastAsia="宋体" w:cs="宋体"/>
          <w:b/>
        </w:rPr>
        <w:t>二、材料分析题</w:t>
      </w:r>
    </w:p>
    <w:p>
      <w:pPr>
        <w:rPr>
          <w:rFonts w:asciiTheme="minorEastAsia" w:hAnsiTheme="minorEastAsia"/>
        </w:rPr>
      </w:pPr>
      <w:r>
        <w:rPr>
          <w:rFonts w:hint="eastAsia" w:asciiTheme="minorEastAsia" w:hAnsiTheme="minorEastAsia"/>
        </w:rPr>
        <w:t>17.（</w:t>
      </w:r>
      <w:r>
        <w:rPr>
          <w:rFonts w:asciiTheme="minorEastAsia" w:hAnsiTheme="minorEastAsia"/>
        </w:rPr>
        <w:t>2020·</w:t>
      </w:r>
      <w:r>
        <w:rPr>
          <w:rFonts w:hint="eastAsia" w:asciiTheme="minorEastAsia" w:hAnsiTheme="minorEastAsia"/>
        </w:rPr>
        <w:t>全国</w:t>
      </w:r>
      <w:r>
        <w:rPr>
          <w:rFonts w:asciiTheme="minorEastAsia" w:hAnsiTheme="minorEastAsia"/>
        </w:rPr>
        <w:t>·</w:t>
      </w:r>
      <w:r>
        <w:rPr>
          <w:rFonts w:hint="eastAsia" w:asciiTheme="minorEastAsia" w:hAnsiTheme="minorEastAsia"/>
        </w:rPr>
        <w:t>高考）阅读材料，完成下列要求。（13分）</w:t>
      </w:r>
    </w:p>
    <w:p>
      <w:pPr>
        <w:ind w:firstLine="420" w:firstLineChars="200"/>
        <w:rPr>
          <w:rFonts w:asciiTheme="minorEastAsia" w:hAnsiTheme="minorEastAsia"/>
        </w:rPr>
      </w:pPr>
      <w:r>
        <w:rPr>
          <w:rFonts w:hint="eastAsia" w:asciiTheme="minorEastAsia" w:hAnsiTheme="minorEastAsia"/>
        </w:rPr>
        <w:t>材料一  公元前</w:t>
      </w:r>
      <w:r>
        <w:rPr>
          <w:rFonts w:asciiTheme="minorEastAsia" w:hAnsiTheme="minorEastAsia"/>
        </w:rPr>
        <w:t>11</w:t>
      </w:r>
      <w:r>
        <w:rPr>
          <w:rFonts w:hint="eastAsia" w:asciiTheme="minorEastAsia" w:hAnsiTheme="minorEastAsia"/>
        </w:rPr>
        <w:t>世纪下半叶，周公东征胜利后，在广阔的征服地域内分封其亲属子弟，拓殖建“城”，“国人”居于城内，“野人”居于城外，他们都享有一定的政治权利，国人政治身份高于野人，西周时期的“国”指天子诸侯之都城，其建设有一套理想化的标准模式。都城必置宗庙，立社稷，建高墙，是国家的象征，秦以后两千多年都城的修建往往继承了这种规划传统。</w:t>
      </w:r>
    </w:p>
    <w:p>
      <w:pPr>
        <w:rPr>
          <w:rFonts w:asciiTheme="minorEastAsia" w:hAnsiTheme="minorEastAsia"/>
        </w:rPr>
      </w:pPr>
      <w:r>
        <w:rPr>
          <w:rFonts w:asciiTheme="minorEastAsia" w:hAnsiTheme="minorEastAsia"/>
        </w:rPr>
        <w:t xml:space="preserve">                                                      ——</w:t>
      </w:r>
      <w:r>
        <w:rPr>
          <w:rFonts w:hint="eastAsia" w:asciiTheme="minorEastAsia" w:hAnsiTheme="minorEastAsia"/>
        </w:rPr>
        <w:t>摘编自白寿彝总主编《中国通史》等</w:t>
      </w:r>
    </w:p>
    <w:p>
      <w:pPr>
        <w:ind w:firstLine="420" w:firstLineChars="200"/>
        <w:rPr>
          <w:rFonts w:asciiTheme="minorEastAsia" w:hAnsiTheme="minorEastAsia"/>
        </w:rPr>
      </w:pPr>
      <w:r>
        <w:rPr>
          <w:rFonts w:hint="eastAsia" w:asciiTheme="minorEastAsia" w:hAnsiTheme="minorEastAsia"/>
        </w:rPr>
        <w:t>材料二  公元前</w:t>
      </w:r>
      <w:r>
        <w:rPr>
          <w:rFonts w:asciiTheme="minorEastAsia" w:hAnsiTheme="minorEastAsia"/>
        </w:rPr>
        <w:t>8</w:t>
      </w:r>
      <w:r>
        <w:rPr>
          <w:rFonts w:hint="eastAsia" w:asciiTheme="minorEastAsia" w:hAnsiTheme="minorEastAsia"/>
        </w:rPr>
        <w:t>世纪，希腊城邦兴起，为数众多的城邦一般都建在高地或山丘上，建有城墙等防御设施。城邦大多建立了大规模的神庙，是城邦的宗教中心，城市的中心广场即市政广场是城邦社会与政治活动中心。在许多城邦，人民凭着对土地的拥有权而获得公民权，可以参与城邦公共事务的讨论和执行。城邦一般以一个城市为中心，周围有大片的农村地区，这是城邦的主要经济基础。</w:t>
      </w:r>
    </w:p>
    <w:p>
      <w:pPr>
        <w:rPr>
          <w:rFonts w:asciiTheme="minorEastAsia" w:hAnsiTheme="minorEastAsia"/>
        </w:rPr>
      </w:pPr>
      <w:r>
        <w:rPr>
          <w:rFonts w:hint="eastAsia" w:asciiTheme="minorEastAsia" w:hAnsiTheme="minorEastAsia"/>
        </w:rPr>
        <w:t xml:space="preserve">                                              ——摘编自黄洋等主编《世界古代中世纪史》等</w:t>
      </w:r>
    </w:p>
    <w:p>
      <w:r>
        <w:rPr>
          <w:rFonts w:hint="eastAsia"/>
        </w:rPr>
        <w:t>请回答：</w:t>
      </w:r>
    </w:p>
    <w:p>
      <w:r>
        <w:rPr>
          <w:rFonts w:hint="eastAsia"/>
        </w:rPr>
        <w:t>（</w:t>
      </w:r>
      <w:r>
        <w:t>1</w:t>
      </w:r>
      <w:r>
        <w:rPr>
          <w:rFonts w:hint="eastAsia"/>
        </w:rPr>
        <w:t>）根据材料并结合所学知识，分别概括西周时期的都城和古希腊城邦的特点。（6分）</w:t>
      </w:r>
    </w:p>
    <w:p/>
    <w:p/>
    <w:p/>
    <w:p>
      <w:pPr>
        <w:rPr>
          <w:rFonts w:hint="eastAsia"/>
        </w:rPr>
      </w:pPr>
    </w:p>
    <w:p>
      <w:pPr>
        <w:rPr>
          <w:rFonts w:hint="eastAsia"/>
        </w:rPr>
      </w:pPr>
    </w:p>
    <w:p/>
    <w:p>
      <w:r>
        <w:rPr>
          <w:rFonts w:hint="eastAsia"/>
        </w:rPr>
        <w:t>（</w:t>
      </w:r>
      <w:r>
        <w:t>2</w:t>
      </w:r>
      <w:r>
        <w:rPr>
          <w:rFonts w:hint="eastAsia"/>
        </w:rPr>
        <w:t>）根据材料二并结合所学知识，概括古希腊城邦兴起的历史条件。（3分）</w:t>
      </w:r>
    </w:p>
    <w:p/>
    <w:p/>
    <w:p/>
    <w:p/>
    <w:p>
      <w:r>
        <w:rPr>
          <w:rFonts w:hint="eastAsia"/>
        </w:rPr>
        <w:t>（</w:t>
      </w:r>
      <w:r>
        <w:t>3</w:t>
      </w:r>
      <w:r>
        <w:rPr>
          <w:rFonts w:hint="eastAsia"/>
        </w:rPr>
        <w:t>）根据材料并结合所学知识，分析西周政治制度对中华文明发展的影响。（4分）</w:t>
      </w:r>
    </w:p>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7959255"/>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ZjdkNGYzNmY0YzBkNzQ0OWUyZmE0YTk0ODQ1YTAifQ=="/>
  </w:docVars>
  <w:rsids>
    <w:rsidRoot w:val="003C1ECB"/>
    <w:rsid w:val="0000405A"/>
    <w:rsid w:val="00021DB9"/>
    <w:rsid w:val="000519DB"/>
    <w:rsid w:val="000B2CDE"/>
    <w:rsid w:val="00117336"/>
    <w:rsid w:val="001E0E87"/>
    <w:rsid w:val="00225109"/>
    <w:rsid w:val="00257BDA"/>
    <w:rsid w:val="002C1F69"/>
    <w:rsid w:val="002E7B8C"/>
    <w:rsid w:val="00303283"/>
    <w:rsid w:val="003B4C22"/>
    <w:rsid w:val="003C1ECB"/>
    <w:rsid w:val="00416A58"/>
    <w:rsid w:val="00435C0D"/>
    <w:rsid w:val="00461C21"/>
    <w:rsid w:val="004B560B"/>
    <w:rsid w:val="0050419D"/>
    <w:rsid w:val="0051618E"/>
    <w:rsid w:val="005306CE"/>
    <w:rsid w:val="0054451D"/>
    <w:rsid w:val="00544A25"/>
    <w:rsid w:val="005E2F0B"/>
    <w:rsid w:val="005F1DF3"/>
    <w:rsid w:val="00637A62"/>
    <w:rsid w:val="006F11E1"/>
    <w:rsid w:val="00750883"/>
    <w:rsid w:val="00754B25"/>
    <w:rsid w:val="007C3E21"/>
    <w:rsid w:val="007D602A"/>
    <w:rsid w:val="008149F7"/>
    <w:rsid w:val="00821A87"/>
    <w:rsid w:val="008E4CFB"/>
    <w:rsid w:val="00932F40"/>
    <w:rsid w:val="009A3222"/>
    <w:rsid w:val="009C5E83"/>
    <w:rsid w:val="00A77085"/>
    <w:rsid w:val="00A94C04"/>
    <w:rsid w:val="00AA1836"/>
    <w:rsid w:val="00BD58EE"/>
    <w:rsid w:val="00BE200F"/>
    <w:rsid w:val="00BE751B"/>
    <w:rsid w:val="00C228F6"/>
    <w:rsid w:val="00CC12BA"/>
    <w:rsid w:val="00D30B80"/>
    <w:rsid w:val="00D37CB7"/>
    <w:rsid w:val="00D945CC"/>
    <w:rsid w:val="00DD4856"/>
    <w:rsid w:val="00DE72C9"/>
    <w:rsid w:val="00F76E7F"/>
    <w:rsid w:val="00FC2A11"/>
    <w:rsid w:val="41915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autoRedefine/>
    <w:semiHidden/>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批注框文本 Char"/>
    <w:basedOn w:val="7"/>
    <w:link w:val="2"/>
    <w:autoRedefine/>
    <w:semiHidden/>
    <w:qFormat/>
    <w:uiPriority w:val="99"/>
    <w:rPr>
      <w:sz w:val="18"/>
      <w:szCs w:val="18"/>
    </w:rPr>
  </w:style>
  <w:style w:type="character" w:customStyle="1" w:styleId="9">
    <w:name w:val="页眉 Char"/>
    <w:basedOn w:val="7"/>
    <w:link w:val="4"/>
    <w:autoRedefine/>
    <w:qFormat/>
    <w:uiPriority w:val="99"/>
    <w:rPr>
      <w:sz w:val="18"/>
      <w:szCs w:val="18"/>
    </w:rPr>
  </w:style>
  <w:style w:type="character" w:customStyle="1" w:styleId="10">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CB9B95-C858-4069-B0B8-5A2226B9166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522</Words>
  <Characters>2978</Characters>
  <Lines>24</Lines>
  <Paragraphs>6</Paragraphs>
  <TotalTime>450</TotalTime>
  <ScaleCrop>false</ScaleCrop>
  <LinksUpToDate>false</LinksUpToDate>
  <CharactersWithSpaces>3494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2024-02-13T07:45:00Z</dcterms:created>
  <dc:creator>hujiazhen</dc:creator>
  <cp:lastModifiedBy>家珍</cp:lastModifiedBy>
  <dcterms:modified xsi:type="dcterms:W3CDTF">2024-03-04T08:18:05Z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32779FF2257D4C7B8916042D5E39B3D9_12</vt:lpwstr>
  </property>
</Properties>
</file>