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  <w:t>、城市化的演进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1．原因：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2．影响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3．表现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（1）世界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1）近代世界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①背景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②表现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numPr>
          <w:ilvl w:val="0"/>
          <w:numId w:val="1"/>
        </w:numPr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现代世界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（2）中国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1）近代中国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①背景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②影响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bookmarkStart w:id="0" w:name="_GoBack"/>
      <w:bookmarkEnd w:id="0"/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2）现代中国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  <w:t>、居住条件的改善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1．居住条件的改善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（1）原因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（2）表现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2．城市服务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（1）社区服务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（2）生活服务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①购物中心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②文化娱</w:t>
      </w:r>
      <w:r>
        <w:rPr>
          <w:rFonts w:hint="eastAsia" w:ascii="宋体" w:hAnsi="宋体" w:eastAsia="宋体" w:cs="宋体"/>
          <w:bCs/>
          <w:sz w:val="28"/>
          <w:szCs w:val="28"/>
        </w:rPr>
        <w:t>乐：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  <w:t>三、基础设施的发展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1．原因：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2．发展历程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（1）世界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（2）中国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1）近代中国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①特点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②表现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③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问题：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2）现代中国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①原因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</w:rPr>
        <w:t>②表现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3．思考：公共基础设施建设对社会生活的意义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  <w:t>、城市化进程中的问题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．环境污染：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2．贫富分化：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3．交通拥堵：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4．发展中国家：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5．西方城市化过程中问题的解决方式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equalWidth="0" w:num="2">
        <w:col w:w="4606" w:space="425"/>
        <w:col w:w="460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DD191"/>
    <w:multiLevelType w:val="singleLevel"/>
    <w:tmpl w:val="627DD19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685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纯文本_0"/>
    <w:basedOn w:val="6"/>
    <w:autoRedefine/>
    <w:qFormat/>
    <w:uiPriority w:val="0"/>
    <w:rPr>
      <w:rFonts w:ascii="宋体" w:hAnsi="Courier New" w:cs="Courier New"/>
      <w:szCs w:val="21"/>
    </w:rPr>
  </w:style>
  <w:style w:type="paragraph" w:customStyle="1" w:styleId="6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2024-02-21T09:22:53Z</dcterms:created>
  <dc:creator>Administrator</dc:creator>
  <cp:lastModifiedBy>家珍</cp:lastModifiedBy>
  <dcterms:modified xsi:type="dcterms:W3CDTF">2024-02-21T09:27:55Z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1FD926EF6DC945B794D18EA53B4AD131_12</vt:lpwstr>
  </property>
</Properties>
</file>