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hAnsi="宋体" w:cs="宋体"/>
          <w:b w:val="0"/>
          <w:bCs/>
        </w:rPr>
      </w:pPr>
      <w:r>
        <w:rPr>
          <w:rFonts w:hint="eastAsia" w:ascii="宋体" w:hAnsi="宋体" w:cs="宋体"/>
          <w:b w:val="0"/>
          <w:bCs/>
        </w:rPr>
        <w:t>第 15 课  货币的使用与世界货币体系的形成</w:t>
      </w:r>
    </w:p>
    <w:p>
      <w:pPr>
        <w:jc w:val="left"/>
        <w:textAlignment w:val="center"/>
        <w:rPr>
          <w:rFonts w:ascii="宋体" w:hAnsi="宋体" w:cs="宋体"/>
          <w:b w:val="0"/>
          <w:bCs/>
        </w:rPr>
      </w:pPr>
      <w:r>
        <w:rPr>
          <w:rFonts w:ascii="宋体" w:hAnsi="宋体" w:cs="宋体"/>
          <w:b w:val="0"/>
          <w:bCs/>
        </w:rPr>
        <w:t>一、单选题</w:t>
      </w:r>
    </w:p>
    <w:p>
      <w:pPr>
        <w:jc w:val="left"/>
        <w:textAlignment w:val="center"/>
        <w:rPr>
          <w:rFonts w:ascii="宋体" w:hAnsi="宋体" w:cs="宋体"/>
          <w:b w:val="0"/>
          <w:bCs/>
        </w:rPr>
      </w:pPr>
      <w:r>
        <w:rPr>
          <w:rFonts w:ascii="宋体" w:hAnsi="宋体" w:cs="宋体"/>
          <w:b w:val="0"/>
          <w:bCs/>
        </w:rPr>
        <w:t>1．下图为战国时期为货币分布图，该图反映的现象</w:t>
      </w:r>
    </w:p>
    <w:p>
      <w:pPr>
        <w:jc w:val="center"/>
        <w:textAlignment w:val="center"/>
        <w:rPr>
          <w:rFonts w:ascii="宋体" w:hAnsi="宋体" w:cs="宋体"/>
          <w:b w:val="0"/>
          <w:bCs/>
        </w:rPr>
      </w:pPr>
      <w:r>
        <w:rPr>
          <w:rFonts w:ascii="宋体" w:hAnsi="宋体" w:cs="宋体"/>
          <w:b w:val="0"/>
          <w:bCs/>
        </w:rPr>
        <w:drawing>
          <wp:inline distT="0" distB="0" distL="0" distR="0">
            <wp:extent cx="2214245" cy="1544955"/>
            <wp:effectExtent l="19050" t="0" r="0" b="0"/>
            <wp:docPr id="100035" name="图片 100035" descr="@@@c2284809f10b41248b61785a136ff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c2284809f10b41248b61785a136ff708"/>
                    <pic:cNvPicPr>
                      <a:picLocks noChangeAspect="1"/>
                    </pic:cNvPicPr>
                  </pic:nvPicPr>
                  <pic:blipFill>
                    <a:blip r:embed="rId4" cstate="print"/>
                    <a:stretch>
                      <a:fillRect/>
                    </a:stretch>
                  </pic:blipFill>
                  <pic:spPr>
                    <a:xfrm>
                      <a:off x="0" y="0"/>
                      <a:ext cx="2214562" cy="1545414"/>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A．源于自然地理环境的差异</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B．奠定中国货币的主要形式</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 xml:space="preserve"> C．属于诸侯分裂割据的产物</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D．阻断了商品和货物的流通</w:t>
      </w:r>
    </w:p>
    <w:p>
      <w:pPr>
        <w:jc w:val="left"/>
        <w:textAlignment w:val="center"/>
        <w:rPr>
          <w:rFonts w:ascii="宋体" w:hAnsi="宋体" w:cs="宋体"/>
          <w:b w:val="0"/>
          <w:bCs/>
        </w:rPr>
      </w:pPr>
      <w:r>
        <w:rPr>
          <w:rFonts w:hint="eastAsia" w:ascii="宋体" w:hAnsi="宋体" w:cs="宋体"/>
          <w:b w:val="0"/>
          <w:bCs/>
        </w:rPr>
        <w:t>2</w:t>
      </w:r>
      <w:r>
        <w:rPr>
          <w:rFonts w:ascii="宋体" w:hAnsi="宋体" w:cs="宋体"/>
          <w:b w:val="0"/>
          <w:bCs/>
        </w:rPr>
        <w:t>．北宋初年，四川用铁钱，但铁钱体重值大，流通不便。于是，商人发行“交子以代之”，在兑换时每贯必须要扣除30枚铁钱。成都的16户富商为了印造发行并经营铁钱与交子的兑换业务而开设交子铺。这可说明当时蜀地</w:t>
      </w:r>
    </w:p>
    <w:p>
      <w:pPr>
        <w:jc w:val="left"/>
        <w:textAlignment w:val="center"/>
        <w:rPr>
          <w:rFonts w:ascii="宋体" w:hAnsi="宋体" w:cs="宋体"/>
          <w:b w:val="0"/>
          <w:bCs/>
        </w:rPr>
      </w:pPr>
      <w:r>
        <w:rPr>
          <w:rFonts w:ascii="宋体" w:hAnsi="宋体" w:cs="宋体"/>
          <w:b w:val="0"/>
          <w:bCs/>
        </w:rPr>
        <w:t xml:space="preserve">    A．交子是政府发行的辅币</w:t>
      </w:r>
      <w:r>
        <w:rPr>
          <w:rFonts w:hint="eastAsia" w:ascii="宋体" w:hAnsi="宋体" w:cs="宋体"/>
          <w:b w:val="0"/>
          <w:bCs/>
          <w:lang w:val="en-US" w:eastAsia="zh-CN"/>
        </w:rPr>
        <w:t xml:space="preserve"> </w:t>
      </w:r>
      <w:r>
        <w:rPr>
          <w:rFonts w:ascii="宋体" w:hAnsi="宋体" w:cs="宋体"/>
          <w:b w:val="0"/>
          <w:bCs/>
        </w:rPr>
        <w:t xml:space="preserve">B．民间金融的发展 </w:t>
      </w:r>
      <w:r>
        <w:rPr>
          <w:rFonts w:hint="eastAsia" w:ascii="宋体" w:hAnsi="宋体" w:cs="宋体"/>
          <w:b w:val="0"/>
          <w:bCs/>
          <w:lang w:val="en-US" w:eastAsia="zh-CN"/>
        </w:rPr>
        <w:t xml:space="preserve"> </w:t>
      </w:r>
      <w:r>
        <w:rPr>
          <w:rFonts w:ascii="宋体" w:hAnsi="宋体" w:cs="宋体"/>
          <w:b w:val="0"/>
          <w:bCs/>
        </w:rPr>
        <w:t>C．交子成为官方法定货币</w:t>
      </w:r>
      <w:r>
        <w:rPr>
          <w:rFonts w:hint="eastAsia" w:ascii="宋体" w:hAnsi="宋体" w:cs="宋体"/>
          <w:b w:val="0"/>
          <w:bCs/>
          <w:lang w:val="en-US" w:eastAsia="zh-CN"/>
        </w:rPr>
        <w:t xml:space="preserve"> </w:t>
      </w:r>
      <w:r>
        <w:rPr>
          <w:rFonts w:ascii="宋体" w:hAnsi="宋体" w:cs="宋体"/>
          <w:b w:val="0"/>
          <w:bCs/>
        </w:rPr>
        <w:t>D．政府铸币价值低</w:t>
      </w:r>
    </w:p>
    <w:p>
      <w:pPr>
        <w:jc w:val="left"/>
        <w:textAlignment w:val="center"/>
        <w:rPr>
          <w:rFonts w:ascii="宋体" w:hAnsi="宋体" w:cs="宋体"/>
          <w:b w:val="0"/>
          <w:bCs/>
        </w:rPr>
      </w:pPr>
      <w:r>
        <w:rPr>
          <w:rFonts w:hint="eastAsia" w:ascii="宋体" w:hAnsi="宋体" w:cs="宋体"/>
          <w:b w:val="0"/>
          <w:bCs/>
        </w:rPr>
        <w:t>3</w:t>
      </w:r>
      <w:r>
        <w:rPr>
          <w:rFonts w:ascii="宋体" w:hAnsi="宋体" w:cs="宋体"/>
          <w:b w:val="0"/>
          <w:bCs/>
        </w:rPr>
        <w:t>．下表是元代纸钞发行情况一览表。由该表可知，元代</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1080"/>
        <w:gridCol w:w="1710"/>
        <w:gridCol w:w="870"/>
        <w:gridCol w:w="150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钞名</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发行年代</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钞本（准备金）</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单位</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与银钱的比价</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与旧钞的比价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中统元宝交钞</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1260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丝</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两、钱</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两值银五钱</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中统元宝钞</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1260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贯、文</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贯值银五钱</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贯当元宝交钞一两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至元宝钞</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1286</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贯、文</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贯值银五钱</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贯当中统钞五贯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至大银钞</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1309</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两、钱</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两值银一两</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两准至元钞五贯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至正交钞</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1350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钱</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贯、文</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贯值钱千</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贯准至元钞二贯</w:t>
            </w:r>
          </w:p>
        </w:tc>
      </w:tr>
    </w:tbl>
    <w:p>
      <w:pPr>
        <w:jc w:val="left"/>
        <w:textAlignment w:val="center"/>
        <w:rPr>
          <w:rFonts w:ascii="宋体" w:hAnsi="宋体" w:cs="宋体"/>
          <w:b w:val="0"/>
          <w:bCs/>
        </w:rPr>
      </w:pPr>
      <w:r>
        <w:rPr>
          <w:rFonts w:ascii="宋体" w:hAnsi="宋体" w:cs="宋体"/>
          <w:b w:val="0"/>
          <w:bCs/>
        </w:rPr>
        <w:t xml:space="preserve">    A．货币发行数量严格受控B．发行准备金较充足 C．纸钞作为单一货币流通</w:t>
      </w:r>
      <w:r>
        <w:rPr>
          <w:rFonts w:ascii="宋体" w:hAnsi="宋体" w:cs="宋体"/>
          <w:b w:val="0"/>
          <w:bCs/>
        </w:rPr>
        <w:tab/>
      </w:r>
      <w:r>
        <w:rPr>
          <w:rFonts w:ascii="宋体" w:hAnsi="宋体" w:cs="宋体"/>
          <w:b w:val="0"/>
          <w:bCs/>
        </w:rPr>
        <w:t>D．货币制度极不稳定</w:t>
      </w:r>
    </w:p>
    <w:p>
      <w:pPr>
        <w:jc w:val="left"/>
        <w:textAlignment w:val="center"/>
        <w:rPr>
          <w:rFonts w:ascii="宋体" w:hAnsi="宋体" w:cs="宋体"/>
          <w:b w:val="0"/>
          <w:bCs/>
        </w:rPr>
      </w:pPr>
      <w:r>
        <w:rPr>
          <w:rFonts w:hint="eastAsia" w:ascii="宋体" w:hAnsi="宋体" w:cs="宋体"/>
          <w:b w:val="0"/>
          <w:bCs/>
        </w:rPr>
        <w:t>4</w:t>
      </w:r>
      <w:r>
        <w:rPr>
          <w:rFonts w:ascii="宋体" w:hAnsi="宋体" w:cs="宋体"/>
          <w:b w:val="0"/>
          <w:bCs/>
        </w:rPr>
        <w:t>．对货币发行的控制，是现代国家权力控制最为严密的领域。但唐代初年即曾把铸造货币的部分权力赐给秦王、齐王等王公大臣，到开元年间，宰相张九龄与信安郡王李祎甚至建议允许民间铸造钱币。到宋代，就连货币也未能统一，形成了铜钱区、铁钱区与铜铁钱兼行区，甚至纸币的发行也是由成都民间富商首创。这一现象</w:t>
      </w:r>
    </w:p>
    <w:p>
      <w:pPr>
        <w:jc w:val="left"/>
        <w:textAlignment w:val="center"/>
        <w:rPr>
          <w:rFonts w:ascii="宋体" w:hAnsi="宋体" w:cs="宋体"/>
          <w:b w:val="0"/>
          <w:bCs/>
        </w:rPr>
      </w:pPr>
      <w:r>
        <w:rPr>
          <w:rFonts w:ascii="宋体" w:hAnsi="宋体" w:cs="宋体"/>
          <w:b w:val="0"/>
          <w:bCs/>
        </w:rPr>
        <w:t xml:space="preserve">    A．导致了国家经济秩序的混乱</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B．促进了社会经济结构的变革</w:t>
      </w:r>
    </w:p>
    <w:p>
      <w:pPr>
        <w:jc w:val="left"/>
        <w:textAlignment w:val="center"/>
        <w:rPr>
          <w:rFonts w:ascii="宋体" w:hAnsi="宋体" w:cs="宋体"/>
          <w:b w:val="0"/>
          <w:bCs/>
        </w:rPr>
      </w:pPr>
      <w:r>
        <w:rPr>
          <w:rFonts w:ascii="宋体" w:hAnsi="宋体" w:cs="宋体"/>
          <w:b w:val="0"/>
          <w:bCs/>
        </w:rPr>
        <w:t xml:space="preserve">    C．反映出国家管理能力的退步</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D．造成了地方势力的急剧膨胀</w:t>
      </w:r>
    </w:p>
    <w:p>
      <w:pPr>
        <w:jc w:val="left"/>
        <w:textAlignment w:val="center"/>
        <w:rPr>
          <w:rFonts w:ascii="宋体" w:hAnsi="宋体" w:cs="宋体"/>
          <w:b w:val="0"/>
          <w:bCs/>
        </w:rPr>
      </w:pPr>
      <w:r>
        <w:rPr>
          <w:rFonts w:hint="eastAsia" w:ascii="宋体" w:hAnsi="宋体" w:cs="宋体"/>
          <w:b w:val="0"/>
          <w:bCs/>
        </w:rPr>
        <w:t>5</w:t>
      </w:r>
      <w:r>
        <w:rPr>
          <w:rFonts w:ascii="宋体" w:hAnsi="宋体" w:cs="宋体"/>
          <w:b w:val="0"/>
          <w:bCs/>
        </w:rPr>
        <w:t>．中国古代白银作为一种稀缺之物，一直以来都是在皇庭贵族间辗转收藏。中晚唐之前，中国历代均未将白银定义为一种流通货币。但及至明朝中叶，白银却成为了商贸支付的硬通货。这最能说明明朝中叶</w:t>
      </w:r>
    </w:p>
    <w:p>
      <w:pPr>
        <w:jc w:val="left"/>
        <w:textAlignment w:val="center"/>
        <w:rPr>
          <w:rFonts w:ascii="宋体" w:hAnsi="宋体" w:cs="宋体"/>
          <w:b w:val="0"/>
          <w:bCs/>
        </w:rPr>
      </w:pPr>
      <w:r>
        <w:rPr>
          <w:rFonts w:ascii="宋体" w:hAnsi="宋体" w:cs="宋体"/>
          <w:b w:val="0"/>
          <w:bCs/>
        </w:rPr>
        <w:t xml:space="preserve">    A．白银开采技术明显提高</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B．自然经济的主导地位削弱</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C．中国对外贸易持续顺差</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D．长途贩运推动了白银流通</w:t>
      </w:r>
    </w:p>
    <w:p>
      <w:pPr>
        <w:jc w:val="left"/>
        <w:textAlignment w:val="center"/>
        <w:rPr>
          <w:rFonts w:ascii="宋体" w:hAnsi="宋体" w:cs="宋体"/>
          <w:b w:val="0"/>
          <w:bCs/>
        </w:rPr>
      </w:pPr>
      <w:r>
        <w:rPr>
          <w:rFonts w:hint="eastAsia" w:ascii="宋体" w:hAnsi="宋体" w:cs="宋体"/>
          <w:b w:val="0"/>
          <w:bCs/>
        </w:rPr>
        <w:t>6</w:t>
      </w:r>
      <w:r>
        <w:rPr>
          <w:rFonts w:ascii="宋体" w:hAnsi="宋体" w:cs="宋体"/>
          <w:b w:val="0"/>
          <w:bCs/>
        </w:rPr>
        <w:t>．下图是晚清光绪元宝，俗称“龙洋”。1889年，清政府批准湖北铸造银元，即光绪元宝。各省纷纷仿造，含银量参差不齐。清政府此举</w:t>
      </w:r>
    </w:p>
    <w:p>
      <w:pPr>
        <w:jc w:val="center"/>
        <w:textAlignment w:val="center"/>
        <w:rPr>
          <w:rFonts w:ascii="宋体" w:hAnsi="宋体" w:cs="宋体"/>
          <w:b w:val="0"/>
          <w:bCs/>
        </w:rPr>
      </w:pPr>
      <w:r>
        <w:rPr>
          <w:rFonts w:ascii="宋体" w:hAnsi="宋体" w:cs="宋体"/>
          <w:b w:val="0"/>
          <w:bCs/>
        </w:rPr>
        <w:drawing>
          <wp:inline distT="0" distB="0" distL="0" distR="0">
            <wp:extent cx="2832735" cy="1106170"/>
            <wp:effectExtent l="19050" t="0" r="5664" b="0"/>
            <wp:docPr id="100040" name="图片 100040" descr="@@@9e6db16c-a565-4ad0-adb6-646c7aed2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9e6db16c-a565-4ad0-adb6-646c7aed2f1b"/>
                    <pic:cNvPicPr>
                      <a:picLocks noChangeAspect="1"/>
                    </pic:cNvPicPr>
                  </pic:nvPicPr>
                  <pic:blipFill>
                    <a:blip r:embed="rId5"/>
                    <a:stretch>
                      <a:fillRect/>
                    </a:stretch>
                  </pic:blipFill>
                  <pic:spPr>
                    <a:xfrm>
                      <a:off x="0" y="0"/>
                      <a:ext cx="2833591" cy="1106521"/>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A．加强了区域经济联系B．抛弃了传统货币文化</w:t>
      </w:r>
      <w:r>
        <w:rPr>
          <w:rFonts w:ascii="宋体" w:hAnsi="宋体" w:cs="宋体"/>
          <w:b w:val="0"/>
          <w:bCs/>
        </w:rPr>
        <w:t xml:space="preserve"> C．推动了中国货币转型</w:t>
      </w:r>
      <w:r>
        <w:rPr>
          <w:rFonts w:ascii="宋体" w:hAnsi="宋体" w:cs="宋体"/>
          <w:b w:val="0"/>
          <w:bCs/>
        </w:rPr>
        <w:t>D．垄断了货币铸造发行</w:t>
      </w:r>
    </w:p>
    <w:p>
      <w:pPr>
        <w:jc w:val="left"/>
        <w:textAlignment w:val="center"/>
        <w:rPr>
          <w:rFonts w:ascii="宋体" w:hAnsi="宋体" w:cs="宋体"/>
          <w:b w:val="0"/>
          <w:bCs/>
        </w:rPr>
      </w:pPr>
      <w:r>
        <w:rPr>
          <w:rFonts w:hint="eastAsia" w:ascii="宋体" w:hAnsi="宋体" w:cs="宋体"/>
          <w:b w:val="0"/>
          <w:bCs/>
        </w:rPr>
        <w:t>7</w:t>
      </w:r>
      <w:r>
        <w:rPr>
          <w:rFonts w:ascii="宋体" w:hAnsi="宋体" w:cs="宋体"/>
          <w:b w:val="0"/>
          <w:bCs/>
        </w:rPr>
        <w:t>．下图为1947年解放战争期间某次运动的宣传单《钞票满天飞，人人活不了》和《向炮口要饭吃》。据此推测，其主要反对的是</w:t>
      </w:r>
    </w:p>
    <w:p>
      <w:pPr>
        <w:jc w:val="center"/>
        <w:textAlignment w:val="center"/>
        <w:rPr>
          <w:rFonts w:ascii="宋体" w:hAnsi="宋体" w:cs="宋体"/>
          <w:b w:val="0"/>
          <w:bCs/>
        </w:rPr>
      </w:pPr>
      <w:r>
        <w:rPr>
          <w:rFonts w:ascii="宋体" w:hAnsi="宋体" w:cs="宋体"/>
          <w:b w:val="0"/>
          <w:bCs/>
        </w:rPr>
        <w:drawing>
          <wp:inline distT="0" distB="0" distL="0" distR="0">
            <wp:extent cx="1095375" cy="1514475"/>
            <wp:effectExtent l="0" t="0" r="0" b="0"/>
            <wp:docPr id="100048" name="图片 100048" descr="@@@f0fc3088-30ef-4ac3-a718-3fa754a2e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f0fc3088-30ef-4ac3-a718-3fa754a2e3a8"/>
                    <pic:cNvPicPr>
                      <a:picLocks noChangeAspect="1"/>
                    </pic:cNvPicPr>
                  </pic:nvPicPr>
                  <pic:blipFill>
                    <a:blip r:embed="rId6" cstate="print"/>
                    <a:stretch>
                      <a:fillRect/>
                    </a:stretch>
                  </pic:blipFill>
                  <pic:spPr>
                    <a:xfrm>
                      <a:off x="0" y="0"/>
                      <a:ext cx="1095375" cy="1514475"/>
                    </a:xfrm>
                    <a:prstGeom prst="rect">
                      <a:avLst/>
                    </a:prstGeom>
                  </pic:spPr>
                </pic:pic>
              </a:graphicData>
            </a:graphic>
          </wp:inline>
        </w:drawing>
      </w:r>
      <w:r>
        <w:rPr>
          <w:rFonts w:ascii="宋体" w:hAnsi="宋体" w:cs="宋体"/>
          <w:b w:val="0"/>
          <w:bCs/>
        </w:rPr>
        <w:drawing>
          <wp:inline distT="0" distB="0" distL="0" distR="0">
            <wp:extent cx="1143000" cy="1533525"/>
            <wp:effectExtent l="0" t="0" r="0" b="0"/>
            <wp:docPr id="100050" name="图片 100050" descr="@@@b7f32916-693a-4f51-80aa-fb60cabd1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b7f32916-693a-4f51-80aa-fb60cabd175d"/>
                    <pic:cNvPicPr>
                      <a:picLocks noChangeAspect="1"/>
                    </pic:cNvPicPr>
                  </pic:nvPicPr>
                  <pic:blipFill>
                    <a:blip r:embed="rId7" cstate="print"/>
                    <a:stretch>
                      <a:fillRect/>
                    </a:stretch>
                  </pic:blipFill>
                  <pic:spPr>
                    <a:xfrm>
                      <a:off x="0" y="0"/>
                      <a:ext cx="1143000" cy="1533525"/>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A．日本帝国主义的侵略和经济掠夺</w:t>
      </w:r>
      <w:r>
        <w:rPr>
          <w:rFonts w:hint="eastAsia" w:ascii="宋体" w:hAnsi="宋体" w:cs="宋体"/>
          <w:b w:val="0"/>
          <w:bCs/>
        </w:rPr>
        <w:t xml:space="preserve">            B．</w:t>
      </w:r>
      <w:r>
        <w:rPr>
          <w:rFonts w:ascii="宋体" w:hAnsi="宋体" w:cs="宋体"/>
          <w:b w:val="0"/>
          <w:bCs/>
        </w:rPr>
        <w:t>国民党反动派大肆迫害民主人士</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C．国民党政府为了维持战争滥发纸币</w:t>
      </w:r>
      <w:r>
        <w:rPr>
          <w:rFonts w:hint="eastAsia" w:ascii="宋体" w:hAnsi="宋体" w:cs="宋体"/>
          <w:b w:val="0"/>
          <w:bCs/>
        </w:rPr>
        <w:t xml:space="preserve">  </w:t>
      </w:r>
      <w:r>
        <w:rPr>
          <w:rFonts w:ascii="宋体" w:hAnsi="宋体" w:cs="宋体"/>
          <w:b w:val="0"/>
          <w:bCs/>
        </w:rPr>
        <w:t xml:space="preserve">        D．清政府巧取豪夺造成民不聊生</w:t>
      </w:r>
    </w:p>
    <w:p>
      <w:pPr>
        <w:jc w:val="left"/>
        <w:textAlignment w:val="center"/>
        <w:rPr>
          <w:rFonts w:ascii="宋体" w:hAnsi="宋体" w:cs="宋体"/>
          <w:b w:val="0"/>
          <w:bCs/>
        </w:rPr>
      </w:pPr>
      <w:r>
        <w:rPr>
          <w:rFonts w:hint="eastAsia" w:ascii="宋体" w:hAnsi="宋体" w:cs="宋体"/>
          <w:b w:val="0"/>
          <w:bCs/>
        </w:rPr>
        <w:t>8</w:t>
      </w:r>
      <w:r>
        <w:rPr>
          <w:rFonts w:ascii="宋体" w:hAnsi="宋体" w:cs="宋体"/>
          <w:b w:val="0"/>
          <w:bCs/>
        </w:rPr>
        <w:t>．下图为中国人民银行发行的第一套人民币中的伍拾圆券。据此可知，该票券</w:t>
      </w:r>
    </w:p>
    <w:p>
      <w:pPr>
        <w:jc w:val="center"/>
        <w:textAlignment w:val="center"/>
        <w:rPr>
          <w:rFonts w:ascii="宋体" w:hAnsi="宋体" w:cs="宋体"/>
          <w:b w:val="0"/>
          <w:bCs/>
        </w:rPr>
      </w:pPr>
      <w:r>
        <w:rPr>
          <w:rFonts w:ascii="宋体" w:hAnsi="宋体" w:cs="宋体"/>
          <w:b w:val="0"/>
          <w:bCs/>
        </w:rPr>
        <w:drawing>
          <wp:inline distT="0" distB="0" distL="0" distR="0">
            <wp:extent cx="3252470" cy="1700530"/>
            <wp:effectExtent l="19050" t="0" r="4762" b="0"/>
            <wp:docPr id="100037" name="图片 100037" descr="@@@8319107fbb5b4cc2b42ecd250031d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8319107fbb5b4cc2b42ecd250031d7fb"/>
                    <pic:cNvPicPr>
                      <a:picLocks noChangeAspect="1"/>
                    </pic:cNvPicPr>
                  </pic:nvPicPr>
                  <pic:blipFill>
                    <a:blip r:embed="rId8" cstate="print"/>
                    <a:stretch>
                      <a:fillRect/>
                    </a:stretch>
                  </pic:blipFill>
                  <pic:spPr>
                    <a:xfrm>
                      <a:off x="0" y="0"/>
                      <a:ext cx="3252788" cy="1700696"/>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A．展示出新中国的国家形象</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B．助力人民解放军转入战略反攻</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C．体现了政治上的工农联盟</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D．遏制了国统区的法币通货膨胀</w:t>
      </w:r>
    </w:p>
    <w:p>
      <w:pPr>
        <w:jc w:val="left"/>
        <w:textAlignment w:val="center"/>
        <w:rPr>
          <w:rFonts w:ascii="宋体" w:hAnsi="宋体" w:cs="宋体"/>
          <w:b w:val="0"/>
          <w:bCs/>
        </w:rPr>
      </w:pPr>
      <w:r>
        <w:rPr>
          <w:rFonts w:hint="eastAsia" w:ascii="宋体" w:hAnsi="宋体" w:cs="宋体"/>
          <w:b w:val="0"/>
          <w:bCs/>
        </w:rPr>
        <w:t>9</w:t>
      </w:r>
      <w:r>
        <w:rPr>
          <w:rFonts w:ascii="宋体" w:hAnsi="宋体" w:cs="宋体"/>
          <w:b w:val="0"/>
          <w:bCs/>
        </w:rPr>
        <w:t>．19世纪70年代，谁只要持有任何“文明的”货币一英镑、法郎、美元、马克等，就可以随时去兑换黄金；反过来，一个黄金持有者亦可以把它兑换成任何一种货币。这些通货就像许许多多不同的语言，都在表示着毫无区别的东西。由此可见</w:t>
      </w:r>
    </w:p>
    <w:p>
      <w:pPr>
        <w:jc w:val="left"/>
        <w:textAlignment w:val="center"/>
        <w:rPr>
          <w:rFonts w:ascii="宋体" w:hAnsi="宋体" w:cs="宋体"/>
          <w:b w:val="0"/>
          <w:bCs/>
        </w:rPr>
      </w:pPr>
      <w:r>
        <w:rPr>
          <w:rFonts w:ascii="宋体" w:hAnsi="宋体" w:cs="宋体"/>
          <w:b w:val="0"/>
          <w:bCs/>
        </w:rPr>
        <w:t xml:space="preserve">    A．美元是国家贸易结算的主要货币</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B．固定汇率被浮动汇率取代</w:t>
      </w:r>
    </w:p>
    <w:p>
      <w:pPr>
        <w:jc w:val="left"/>
        <w:textAlignment w:val="center"/>
        <w:rPr>
          <w:rFonts w:ascii="宋体" w:hAnsi="宋体" w:cs="宋体"/>
          <w:b w:val="0"/>
          <w:bCs/>
        </w:rPr>
      </w:pPr>
      <w:r>
        <w:rPr>
          <w:rFonts w:ascii="宋体" w:hAnsi="宋体" w:cs="宋体"/>
          <w:b w:val="0"/>
          <w:bCs/>
        </w:rPr>
        <w:t xml:space="preserve">    C．各国货币可以自由流通</w:t>
      </w:r>
      <w:r>
        <w:rPr>
          <w:rFonts w:hint="eastAsia" w:ascii="宋体" w:hAnsi="宋体" w:cs="宋体"/>
          <w:b w:val="0"/>
          <w:bCs/>
        </w:rPr>
        <w:t xml:space="preserve">     </w:t>
      </w:r>
      <w:r>
        <w:rPr>
          <w:rFonts w:ascii="宋体" w:hAnsi="宋体" w:cs="宋体"/>
          <w:b w:val="0"/>
          <w:bCs/>
        </w:rPr>
        <w:tab/>
      </w:r>
      <w:r>
        <w:rPr>
          <w:rFonts w:ascii="宋体" w:hAnsi="宋体" w:cs="宋体"/>
          <w:b w:val="0"/>
          <w:bCs/>
        </w:rPr>
        <w:t xml:space="preserve">      </w:t>
      </w:r>
      <w:r>
        <w:rPr>
          <w:rFonts w:ascii="宋体" w:hAnsi="宋体" w:cs="宋体"/>
          <w:b w:val="0"/>
          <w:bCs/>
        </w:rPr>
        <w:t xml:space="preserve">   </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D．金本位得到较大范围接受</w:t>
      </w:r>
    </w:p>
    <w:p>
      <w:pPr>
        <w:jc w:val="left"/>
        <w:textAlignment w:val="center"/>
        <w:rPr>
          <w:rFonts w:ascii="宋体" w:hAnsi="宋体" w:cs="宋体"/>
          <w:b w:val="0"/>
          <w:bCs/>
        </w:rPr>
      </w:pPr>
      <w:r>
        <w:rPr>
          <w:rFonts w:hint="eastAsia" w:ascii="宋体" w:hAnsi="宋体" w:cs="宋体"/>
          <w:b w:val="0"/>
          <w:bCs/>
        </w:rPr>
        <w:t>10</w:t>
      </w:r>
      <w:r>
        <w:rPr>
          <w:rFonts w:ascii="宋体" w:hAnsi="宋体" w:cs="宋体"/>
          <w:b w:val="0"/>
          <w:bCs/>
        </w:rPr>
        <w:t>．凯恩斯认为：“应该有这样一个体系，它把地方性银行的原则扩大到国际领域……如果一个家伙想让自己的资源闲置，这些资源将并不因此撤出流通，而是对另一个准备使用这些资源的家伙变得有用。”这一观点在全球经济合作领域得以实现，开始于</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A．布雷顿森林体系建立</w:t>
      </w:r>
      <w:r>
        <w:rPr>
          <w:rFonts w:ascii="宋体" w:hAnsi="宋体" w:cs="宋体"/>
          <w:b w:val="0"/>
          <w:bCs/>
        </w:rPr>
        <w:t>B．世界银行的建立及运行 C．关税与贸易总协定签署D．联合国的建立</w:t>
      </w:r>
    </w:p>
    <w:p>
      <w:pPr>
        <w:jc w:val="left"/>
        <w:textAlignment w:val="center"/>
        <w:rPr>
          <w:rFonts w:ascii="宋体" w:hAnsi="宋体" w:cs="宋体"/>
          <w:b w:val="0"/>
          <w:bCs/>
        </w:rPr>
      </w:pPr>
      <w:r>
        <w:rPr>
          <w:rFonts w:hint="eastAsia" w:ascii="宋体" w:hAnsi="宋体" w:cs="宋体"/>
          <w:b w:val="0"/>
          <w:bCs/>
        </w:rPr>
        <w:t>11</w:t>
      </w:r>
      <w:r>
        <w:rPr>
          <w:rFonts w:ascii="宋体" w:hAnsi="宋体" w:cs="宋体"/>
          <w:b w:val="0"/>
          <w:bCs/>
        </w:rPr>
        <w:t>．二战后某国际组织的宗旨规定:</w:t>
      </w:r>
      <w:r>
        <w:rPr>
          <w:rFonts w:hint="eastAsia" w:ascii="宋体" w:hAnsi="宋体" w:cs="宋体"/>
          <w:b w:val="0"/>
          <w:bCs/>
          <w:lang w:eastAsia="zh-CN"/>
        </w:rPr>
        <w:t>“</w:t>
      </w:r>
      <w:r>
        <w:rPr>
          <w:rFonts w:ascii="宋体" w:hAnsi="宋体" w:cs="宋体"/>
          <w:b w:val="0"/>
          <w:bCs/>
        </w:rPr>
        <w:t>对于生产目的的投资提供便利，以协助会员国的复兴与开发，并鼓励不发达国家的生产与开发投资</w:t>
      </w:r>
      <w:r>
        <w:rPr>
          <w:rFonts w:hint="eastAsia" w:ascii="宋体" w:hAnsi="宋体" w:cs="宋体"/>
          <w:b w:val="0"/>
          <w:bCs/>
          <w:lang w:eastAsia="zh-CN"/>
        </w:rPr>
        <w:t>”</w:t>
      </w:r>
      <w:r>
        <w:rPr>
          <w:rFonts w:ascii="宋体" w:hAnsi="宋体" w:cs="宋体"/>
          <w:b w:val="0"/>
          <w:bCs/>
        </w:rPr>
        <w:t>，</w:t>
      </w:r>
      <w:r>
        <w:rPr>
          <w:rFonts w:hint="eastAsia" w:ascii="宋体" w:hAnsi="宋体" w:cs="宋体"/>
          <w:b w:val="0"/>
          <w:bCs/>
          <w:lang w:eastAsia="zh-CN"/>
        </w:rPr>
        <w:t>“</w:t>
      </w:r>
      <w:r>
        <w:rPr>
          <w:rFonts w:ascii="宋体" w:hAnsi="宋体" w:cs="宋体"/>
          <w:b w:val="0"/>
          <w:bCs/>
        </w:rPr>
        <w:t>通过鼓励国际投资以开发会员国生产资源的方法促进国际贸易的长期平衡发展</w:t>
      </w:r>
      <w:r>
        <w:rPr>
          <w:rFonts w:hint="eastAsia" w:ascii="宋体" w:hAnsi="宋体" w:cs="宋体"/>
          <w:b w:val="0"/>
          <w:bCs/>
          <w:lang w:eastAsia="zh-CN"/>
        </w:rPr>
        <w:t>”</w:t>
      </w:r>
      <w:r>
        <w:rPr>
          <w:rFonts w:ascii="宋体" w:hAnsi="宋体" w:cs="宋体"/>
          <w:b w:val="0"/>
          <w:bCs/>
        </w:rPr>
        <w:t>。这一规定</w:t>
      </w:r>
    </w:p>
    <w:p>
      <w:pPr>
        <w:jc w:val="left"/>
        <w:textAlignment w:val="center"/>
        <w:rPr>
          <w:rFonts w:ascii="宋体" w:hAnsi="宋体" w:cs="宋体"/>
          <w:b w:val="0"/>
          <w:bCs/>
        </w:rPr>
      </w:pPr>
      <w:r>
        <w:rPr>
          <w:rFonts w:ascii="宋体" w:hAnsi="宋体" w:cs="宋体"/>
          <w:b w:val="0"/>
          <w:bCs/>
        </w:rPr>
        <w:t xml:space="preserve">    A．推动了国际贸易的自由化</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B．有利于发展中国家的金融稳定</w:t>
      </w:r>
    </w:p>
    <w:p>
      <w:pPr>
        <w:jc w:val="left"/>
        <w:textAlignment w:val="center"/>
        <w:rPr>
          <w:rFonts w:ascii="宋体" w:hAnsi="宋体" w:cs="宋体"/>
          <w:b w:val="0"/>
          <w:bCs/>
        </w:rPr>
      </w:pPr>
      <w:r>
        <w:rPr>
          <w:rFonts w:ascii="宋体" w:hAnsi="宋体" w:cs="宋体"/>
          <w:b w:val="0"/>
          <w:bCs/>
        </w:rPr>
        <w:t xml:space="preserve">    C．确立了发达国家经济霸权</w:t>
      </w:r>
      <w:r>
        <w:rPr>
          <w:rFonts w:ascii="宋体" w:hAnsi="宋体" w:cs="宋体"/>
          <w:b w:val="0"/>
          <w:bCs/>
        </w:rPr>
        <w:tab/>
      </w:r>
      <w:r>
        <w:rPr>
          <w:rFonts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D．为世界经济的恢复创造了条件</w:t>
      </w:r>
    </w:p>
    <w:p>
      <w:pPr>
        <w:jc w:val="left"/>
        <w:textAlignment w:val="center"/>
        <w:rPr>
          <w:rFonts w:ascii="宋体" w:hAnsi="宋体" w:cs="宋体"/>
          <w:b w:val="0"/>
          <w:bCs/>
        </w:rPr>
      </w:pPr>
      <w:r>
        <w:rPr>
          <w:rFonts w:hint="eastAsia" w:ascii="宋体" w:hAnsi="宋体" w:cs="宋体"/>
          <w:b w:val="0"/>
          <w:bCs/>
        </w:rPr>
        <w:t>12</w:t>
      </w:r>
      <w:r>
        <w:rPr>
          <w:rFonts w:ascii="宋体" w:hAnsi="宋体" w:cs="宋体"/>
          <w:b w:val="0"/>
          <w:bCs/>
        </w:rPr>
        <w:t>．1974年，美国与石油输出国组织成员国逐一签订协议，规定这些国家必须以美元作为石油出口唯一的计价和结算货币。这些协议</w:t>
      </w:r>
    </w:p>
    <w:p>
      <w:pPr>
        <w:jc w:val="left"/>
        <w:textAlignment w:val="center"/>
        <w:rPr>
          <w:rFonts w:ascii="宋体" w:hAnsi="宋体" w:cs="宋体"/>
          <w:b w:val="0"/>
          <w:bCs/>
        </w:rPr>
      </w:pPr>
      <w:r>
        <w:rPr>
          <w:rFonts w:ascii="宋体" w:hAnsi="宋体" w:cs="宋体"/>
          <w:b w:val="0"/>
          <w:bCs/>
        </w:rPr>
        <w:t xml:space="preserve">    A．遵循了美元浮动汇率制</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B．标志着布雷顿森林体系瓦解</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C．强化了美元的国际地位</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D．规定了美国拥有石油定价权</w:t>
      </w:r>
    </w:p>
    <w:p>
      <w:pPr>
        <w:jc w:val="left"/>
        <w:textAlignment w:val="center"/>
        <w:rPr>
          <w:rFonts w:ascii="宋体" w:hAnsi="宋体" w:cs="宋体"/>
          <w:b w:val="0"/>
          <w:bCs/>
        </w:rPr>
      </w:pPr>
      <w:r>
        <w:rPr>
          <w:rFonts w:hint="eastAsia" w:ascii="宋体" w:hAnsi="宋体" w:cs="宋体"/>
          <w:b w:val="0"/>
          <w:bCs/>
        </w:rPr>
        <w:t>13</w:t>
      </w:r>
      <w:r>
        <w:rPr>
          <w:rFonts w:ascii="宋体" w:hAnsi="宋体" w:cs="宋体"/>
          <w:b w:val="0"/>
          <w:bCs/>
        </w:rPr>
        <w:t>．如图是关于IMF的漫画，对其解读正确的一项是</w:t>
      </w:r>
    </w:p>
    <w:p>
      <w:pPr>
        <w:jc w:val="center"/>
        <w:textAlignment w:val="center"/>
        <w:rPr>
          <w:rFonts w:ascii="宋体" w:hAnsi="宋体" w:cs="宋体"/>
          <w:b w:val="0"/>
          <w:bCs/>
        </w:rPr>
      </w:pPr>
      <w:r>
        <w:rPr>
          <w:rFonts w:ascii="宋体" w:hAnsi="宋体" w:cs="宋体"/>
          <w:b w:val="0"/>
          <w:bCs/>
        </w:rPr>
        <w:drawing>
          <wp:inline distT="0" distB="0" distL="0" distR="0">
            <wp:extent cx="2495550" cy="2009775"/>
            <wp:effectExtent l="0" t="0" r="0" b="0"/>
            <wp:docPr id="100044" name="图片 100044" descr="@@@5700fb986d044cddbc1a403d28049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5700fb986d044cddbc1a403d2804983d"/>
                    <pic:cNvPicPr>
                      <a:picLocks noChangeAspect="1"/>
                    </pic:cNvPicPr>
                  </pic:nvPicPr>
                  <pic:blipFill>
                    <a:blip r:embed="rId9"/>
                    <a:stretch>
                      <a:fillRect/>
                    </a:stretch>
                  </pic:blipFill>
                  <pic:spPr>
                    <a:xfrm>
                      <a:off x="0" y="0"/>
                      <a:ext cx="2495550" cy="2009775"/>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A．致力于改善各国基础设施建设</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ascii="宋体" w:hAnsi="宋体" w:cs="宋体"/>
          <w:b w:val="0"/>
          <w:bCs/>
        </w:rPr>
        <w:t>B．以发展中国家为主要帮扶对象</w:t>
      </w:r>
    </w:p>
    <w:p>
      <w:pPr>
        <w:jc w:val="left"/>
        <w:textAlignment w:val="center"/>
        <w:rPr>
          <w:rFonts w:ascii="宋体" w:hAnsi="宋体" w:cs="宋体"/>
          <w:b w:val="0"/>
          <w:bCs/>
        </w:rPr>
      </w:pPr>
      <w:r>
        <w:rPr>
          <w:rFonts w:ascii="宋体" w:hAnsi="宋体" w:cs="宋体"/>
          <w:b w:val="0"/>
          <w:bCs/>
        </w:rPr>
        <w:t xml:space="preserve">    C．维持有序汇兑并避免汇兑贬值</w:t>
      </w:r>
      <w:r>
        <w:rPr>
          <w:rFonts w:ascii="宋体" w:hAnsi="宋体" w:cs="宋体"/>
          <w:b w:val="0"/>
          <w:bCs/>
        </w:rPr>
        <w:tab/>
      </w:r>
      <w:r>
        <w:rPr>
          <w:rFonts w:ascii="宋体" w:hAnsi="宋体" w:cs="宋体"/>
          <w:b w:val="0"/>
          <w:bCs/>
        </w:rPr>
        <w:t xml:space="preserve">           </w:t>
      </w:r>
      <w:r>
        <w:rPr>
          <w:rFonts w:ascii="宋体" w:hAnsi="宋体" w:cs="宋体"/>
          <w:b w:val="0"/>
          <w:bCs/>
        </w:rPr>
        <w:t>D．投票规则致危机管理难奏实效</w:t>
      </w:r>
    </w:p>
    <w:p>
      <w:pPr>
        <w:jc w:val="left"/>
        <w:textAlignment w:val="center"/>
        <w:rPr>
          <w:rFonts w:ascii="宋体" w:hAnsi="宋体" w:cs="宋体"/>
          <w:b w:val="0"/>
          <w:bCs/>
        </w:rPr>
      </w:pPr>
      <w:r>
        <w:rPr>
          <w:rFonts w:hint="eastAsia" w:ascii="宋体" w:hAnsi="宋体" w:cs="宋体"/>
          <w:b w:val="0"/>
          <w:bCs/>
        </w:rPr>
        <w:t>14</w:t>
      </w:r>
      <w:r>
        <w:rPr>
          <w:rFonts w:ascii="宋体" w:hAnsi="宋体" w:cs="宋体"/>
          <w:b w:val="0"/>
          <w:bCs/>
        </w:rPr>
        <w:t>．下图为统计的美元在全球外汇储备中的占比（1999—2021年），图示数据反映出</w:t>
      </w:r>
    </w:p>
    <w:p>
      <w:pPr>
        <w:jc w:val="center"/>
        <w:textAlignment w:val="center"/>
        <w:rPr>
          <w:rFonts w:ascii="宋体" w:hAnsi="宋体" w:cs="宋体"/>
          <w:b w:val="0"/>
          <w:bCs/>
        </w:rPr>
      </w:pPr>
      <w:r>
        <w:rPr>
          <w:rFonts w:ascii="宋体" w:hAnsi="宋体" w:cs="宋体"/>
          <w:b w:val="0"/>
          <w:bCs/>
        </w:rPr>
        <w:drawing>
          <wp:inline distT="0" distB="0" distL="0" distR="0">
            <wp:extent cx="4000500" cy="1876425"/>
            <wp:effectExtent l="0" t="0" r="0" b="0"/>
            <wp:docPr id="100046" name="图片 100046" descr="@@@d1f4a323-cf18-4971-9d5e-ca9a7540b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d1f4a323-cf18-4971-9d5e-ca9a7540b860"/>
                    <pic:cNvPicPr>
                      <a:picLocks noChangeAspect="1"/>
                    </pic:cNvPicPr>
                  </pic:nvPicPr>
                  <pic:blipFill>
                    <a:blip r:embed="rId10"/>
                    <a:stretch>
                      <a:fillRect/>
                    </a:stretch>
                  </pic:blipFill>
                  <pic:spPr>
                    <a:xfrm>
                      <a:off x="0" y="0"/>
                      <a:ext cx="4000500" cy="1876425"/>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A．布雷顿森林体系趋于崩溃</w:t>
      </w:r>
      <w:r>
        <w:rPr>
          <w:rFonts w:ascii="宋体" w:hAnsi="宋体" w:cs="宋体"/>
          <w:b w:val="0"/>
          <w:bCs/>
        </w:rPr>
        <w:tab/>
      </w:r>
      <w:r>
        <w:rPr>
          <w:rFonts w:ascii="宋体" w:hAnsi="宋体" w:cs="宋体"/>
          <w:b w:val="0"/>
          <w:bCs/>
        </w:rPr>
        <w:t xml:space="preserve">        </w:t>
      </w:r>
      <w:r>
        <w:rPr>
          <w:rFonts w:hint="eastAsia"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B．美元的霸权地位开始受到挑战</w:t>
      </w:r>
    </w:p>
    <w:p>
      <w:pPr>
        <w:jc w:val="left"/>
        <w:textAlignment w:val="center"/>
        <w:rPr>
          <w:rFonts w:ascii="宋体" w:hAnsi="宋体" w:cs="宋体"/>
          <w:b w:val="0"/>
          <w:bCs/>
        </w:rPr>
      </w:pPr>
      <w:r>
        <w:rPr>
          <w:rFonts w:ascii="宋体" w:hAnsi="宋体" w:cs="宋体"/>
          <w:b w:val="0"/>
          <w:bCs/>
        </w:rPr>
        <w:t xml:space="preserve">    C．世界经济全球化加速发展</w:t>
      </w:r>
      <w:r>
        <w:rPr>
          <w:rFonts w:ascii="宋体" w:hAnsi="宋体" w:cs="宋体"/>
          <w:b w:val="0"/>
          <w:bCs/>
        </w:rPr>
        <w:tab/>
      </w:r>
      <w:r>
        <w:rPr>
          <w:rFonts w:ascii="宋体" w:hAnsi="宋体" w:cs="宋体"/>
          <w:b w:val="0"/>
          <w:bCs/>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D．全球货币体系正酝酿新一轮变革</w:t>
      </w:r>
    </w:p>
    <w:p>
      <w:pPr>
        <w:jc w:val="left"/>
        <w:textAlignment w:val="center"/>
        <w:rPr>
          <w:rFonts w:ascii="宋体" w:hAnsi="宋体" w:cs="宋体"/>
          <w:b w:val="0"/>
          <w:bCs/>
        </w:rPr>
      </w:pPr>
      <w:r>
        <w:rPr>
          <w:rFonts w:hint="eastAsia" w:ascii="宋体" w:hAnsi="宋体" w:cs="宋体"/>
          <w:b w:val="0"/>
          <w:bCs/>
        </w:rPr>
        <w:t>15</w:t>
      </w:r>
      <w:r>
        <w:rPr>
          <w:rFonts w:ascii="宋体" w:hAnsi="宋体" w:cs="宋体"/>
          <w:b w:val="0"/>
          <w:bCs/>
        </w:rPr>
        <w:t>．图中①②③④分别代表不同时期的国际金融中心。下列符合国际金融中心转移顺序的是</w:t>
      </w:r>
    </w:p>
    <w:p>
      <w:pPr>
        <w:jc w:val="center"/>
        <w:textAlignment w:val="center"/>
        <w:rPr>
          <w:rFonts w:ascii="宋体" w:hAnsi="宋体" w:cs="宋体"/>
          <w:b w:val="0"/>
          <w:bCs/>
        </w:rPr>
      </w:pPr>
      <w:r>
        <w:rPr>
          <w:rFonts w:ascii="宋体" w:hAnsi="宋体" w:cs="宋体"/>
          <w:b w:val="0"/>
          <w:bCs/>
        </w:rPr>
        <w:drawing>
          <wp:inline distT="0" distB="0" distL="0" distR="0">
            <wp:extent cx="3981450" cy="2266950"/>
            <wp:effectExtent l="0" t="0" r="0" b="0"/>
            <wp:docPr id="100054" name="图片 100054" descr="@@@02ac526271ec499bb52861e7ab3ef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02ac526271ec499bb52861e7ab3ef547"/>
                    <pic:cNvPicPr>
                      <a:picLocks noChangeAspect="1"/>
                    </pic:cNvPicPr>
                  </pic:nvPicPr>
                  <pic:blipFill>
                    <a:blip r:embed="rId11"/>
                    <a:stretch>
                      <a:fillRect/>
                    </a:stretch>
                  </pic:blipFill>
                  <pic:spPr>
                    <a:xfrm>
                      <a:off x="0" y="0"/>
                      <a:ext cx="3981450" cy="2266950"/>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 xml:space="preserve">    A．①④③②</w:t>
      </w:r>
      <w:r>
        <w:rPr>
          <w:rFonts w:hint="eastAsia" w:ascii="宋体" w:hAnsi="宋体" w:cs="宋体"/>
          <w:b w:val="0"/>
          <w:bCs/>
          <w:lang w:val="en-US" w:eastAsia="zh-CN"/>
        </w:rPr>
        <w:t xml:space="preserve">          </w:t>
      </w:r>
      <w:r>
        <w:rPr>
          <w:rFonts w:ascii="宋体" w:hAnsi="宋体" w:cs="宋体"/>
          <w:b w:val="0"/>
          <w:bCs/>
        </w:rPr>
        <w:t>B．④②③①</w:t>
      </w:r>
      <w:r>
        <w:rPr>
          <w:rFonts w:hint="eastAsia" w:ascii="宋体" w:hAnsi="宋体" w:cs="宋体"/>
          <w:b w:val="0"/>
          <w:bCs/>
          <w:lang w:val="en-US" w:eastAsia="zh-CN"/>
        </w:rPr>
        <w:t xml:space="preserve">           </w:t>
      </w:r>
      <w:r>
        <w:rPr>
          <w:rFonts w:ascii="宋体" w:hAnsi="宋体" w:cs="宋体"/>
          <w:b w:val="0"/>
          <w:bCs/>
        </w:rPr>
        <w:t>C．②④③①</w:t>
      </w:r>
      <w:r>
        <w:rPr>
          <w:rFonts w:hint="eastAsia" w:ascii="宋体" w:hAnsi="宋体" w:cs="宋体"/>
          <w:b w:val="0"/>
          <w:bCs/>
          <w:lang w:val="en-US" w:eastAsia="zh-CN"/>
        </w:rPr>
        <w:t xml:space="preserve">            </w:t>
      </w:r>
      <w:r>
        <w:rPr>
          <w:rFonts w:ascii="宋体" w:hAnsi="宋体" w:cs="宋体"/>
          <w:b w:val="0"/>
          <w:bCs/>
        </w:rPr>
        <w:t>D．④③②①</w:t>
      </w:r>
    </w:p>
    <w:p>
      <w:pPr>
        <w:jc w:val="left"/>
        <w:textAlignment w:val="center"/>
        <w:rPr>
          <w:rFonts w:ascii="宋体" w:hAnsi="宋体" w:cs="宋体"/>
          <w:b w:val="0"/>
          <w:bCs/>
        </w:rPr>
      </w:pPr>
      <w:r>
        <w:rPr>
          <w:rFonts w:hint="eastAsia" w:ascii="宋体" w:hAnsi="宋体" w:cs="宋体"/>
          <w:b w:val="0"/>
          <w:bCs/>
        </w:rPr>
        <w:t>16</w:t>
      </w:r>
      <w:r>
        <w:rPr>
          <w:rFonts w:ascii="宋体" w:hAnsi="宋体" w:cs="宋体"/>
          <w:b w:val="0"/>
          <w:bCs/>
        </w:rPr>
        <w:t>．迄今为止的世界货币金融体系全都呈现出“中心一外围构架”,并且伴之以通货（金融资产）和实体资源的流动。观察下图《世界货币金融体系演变示意图》</w:t>
      </w:r>
    </w:p>
    <w:p>
      <w:pPr>
        <w:jc w:val="center"/>
        <w:textAlignment w:val="center"/>
        <w:rPr>
          <w:rFonts w:ascii="宋体" w:hAnsi="宋体" w:cs="宋体"/>
          <w:b w:val="0"/>
          <w:bCs/>
        </w:rPr>
      </w:pPr>
      <w:r>
        <w:rPr>
          <w:rFonts w:ascii="宋体" w:hAnsi="宋体" w:cs="宋体"/>
          <w:b w:val="0"/>
          <w:bCs/>
        </w:rPr>
        <w:drawing>
          <wp:inline distT="0" distB="0" distL="0" distR="0">
            <wp:extent cx="5276215" cy="1623060"/>
            <wp:effectExtent l="0" t="0" r="6985" b="2540"/>
            <wp:docPr id="100052" name="图片 100052" descr="@@@12a7af3c4100400b83af44e6f15df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12a7af3c4100400b83af44e6f15dfd7f"/>
                    <pic:cNvPicPr>
                      <a:picLocks noChangeAspect="1"/>
                    </pic:cNvPicPr>
                  </pic:nvPicPr>
                  <pic:blipFill>
                    <a:blip r:embed="rId12"/>
                    <a:stretch>
                      <a:fillRect/>
                    </a:stretch>
                  </pic:blipFill>
                  <pic:spPr>
                    <a:xfrm>
                      <a:off x="0" y="0"/>
                      <a:ext cx="5276800" cy="1623631"/>
                    </a:xfrm>
                    <a:prstGeom prst="rect">
                      <a:avLst/>
                    </a:prstGeom>
                  </pic:spPr>
                </pic:pic>
              </a:graphicData>
            </a:graphic>
          </wp:inline>
        </w:drawing>
      </w:r>
    </w:p>
    <w:p>
      <w:pPr>
        <w:jc w:val="left"/>
        <w:textAlignment w:val="center"/>
        <w:rPr>
          <w:rFonts w:ascii="宋体" w:hAnsi="宋体" w:cs="宋体"/>
          <w:b w:val="0"/>
          <w:bCs/>
        </w:rPr>
      </w:pPr>
      <w:r>
        <w:rPr>
          <w:rFonts w:ascii="宋体" w:hAnsi="宋体" w:cs="宋体"/>
          <w:b w:val="0"/>
          <w:bCs/>
        </w:rPr>
        <w:t>以上世界货币金融体系的演变历程,从根本上反映了</w:t>
      </w:r>
    </w:p>
    <w:p>
      <w:pPr>
        <w:jc w:val="left"/>
        <w:textAlignment w:val="center"/>
        <w:rPr>
          <w:rFonts w:ascii="宋体" w:hAnsi="宋体" w:cs="宋体"/>
          <w:b w:val="0"/>
          <w:bCs/>
        </w:rPr>
      </w:pPr>
      <w:r>
        <w:rPr>
          <w:rFonts w:ascii="宋体" w:hAnsi="宋体" w:cs="宋体"/>
          <w:b w:val="0"/>
          <w:bCs/>
        </w:rPr>
        <w:t xml:space="preserve">    A．经济多极化格局已经形成</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B．国际金融货币形态的更替</w:t>
      </w:r>
    </w:p>
    <w:p>
      <w:pPr>
        <w:jc w:val="left"/>
        <w:textAlignment w:val="center"/>
        <w:rPr>
          <w:rFonts w:ascii="宋体" w:hAnsi="宋体" w:cs="宋体"/>
          <w:b w:val="0"/>
          <w:bCs/>
        </w:rPr>
      </w:pPr>
      <w:r>
        <w:rPr>
          <w:rFonts w:ascii="宋体" w:hAnsi="宋体" w:cs="宋体"/>
          <w:b w:val="0"/>
          <w:bCs/>
        </w:rPr>
        <w:t xml:space="preserve">   </w:t>
      </w:r>
      <w:r>
        <w:rPr>
          <w:rFonts w:ascii="宋体" w:hAnsi="宋体" w:cs="宋体"/>
          <w:b w:val="0"/>
          <w:bCs/>
        </w:rPr>
        <w:t xml:space="preserve"> C．世界经济多元化趋势增强</w:t>
      </w:r>
      <w:r>
        <w:rPr>
          <w:rFonts w:ascii="宋体" w:hAnsi="宋体" w:cs="宋体"/>
          <w:b w:val="0"/>
          <w:bCs/>
        </w:rPr>
        <w:tab/>
      </w:r>
      <w:r>
        <w:rPr>
          <w:rFonts w:ascii="宋体" w:hAnsi="宋体" w:cs="宋体"/>
          <w:b w:val="0"/>
          <w:bCs/>
        </w:rPr>
        <w:t xml:space="preserve">              </w:t>
      </w:r>
      <w:r>
        <w:rPr>
          <w:rFonts w:hint="eastAsia" w:ascii="宋体" w:hAnsi="宋体" w:cs="宋体"/>
          <w:b w:val="0"/>
          <w:bCs/>
          <w:lang w:val="en-US" w:eastAsia="zh-CN"/>
        </w:rPr>
        <w:t xml:space="preserve"> </w:t>
      </w:r>
      <w:r>
        <w:rPr>
          <w:rFonts w:ascii="宋体" w:hAnsi="宋体" w:cs="宋体"/>
          <w:b w:val="0"/>
          <w:bCs/>
        </w:rPr>
        <w:t>D．美国经济霸主地位的丧失</w:t>
      </w:r>
    </w:p>
    <w:p>
      <w:pPr>
        <w:jc w:val="left"/>
        <w:textAlignment w:val="center"/>
        <w:rPr>
          <w:rFonts w:ascii="宋体" w:hAnsi="宋体" w:cs="宋体"/>
          <w:b w:val="0"/>
          <w:bCs/>
        </w:rPr>
      </w:pPr>
      <w:r>
        <w:rPr>
          <w:rFonts w:ascii="宋体" w:hAnsi="宋体" w:cs="宋体"/>
          <w:b w:val="0"/>
          <w:bCs/>
        </w:rPr>
        <w:t>二、材料分析题</w:t>
      </w:r>
    </w:p>
    <w:p>
      <w:pPr>
        <w:jc w:val="left"/>
        <w:textAlignment w:val="center"/>
        <w:rPr>
          <w:rFonts w:ascii="宋体" w:hAnsi="宋体" w:cs="宋体"/>
          <w:b w:val="0"/>
          <w:bCs/>
        </w:rPr>
      </w:pPr>
      <w:r>
        <w:rPr>
          <w:rFonts w:hint="eastAsia" w:ascii="宋体" w:hAnsi="宋体" w:cs="宋体"/>
          <w:b w:val="0"/>
          <w:bCs/>
        </w:rPr>
        <w:t>17</w:t>
      </w:r>
      <w:r>
        <w:rPr>
          <w:rFonts w:ascii="宋体" w:hAnsi="宋体" w:cs="宋体"/>
          <w:b w:val="0"/>
          <w:bCs/>
        </w:rPr>
        <w:t>．国际货币指在国际经济活动中被普遍接受的可以自由兑换的货币，构成这一体系的就是“国际货币体系”。阅读下列材料：</w:t>
      </w:r>
    </w:p>
    <w:p>
      <w:pPr>
        <w:jc w:val="left"/>
        <w:textAlignment w:val="center"/>
        <w:rPr>
          <w:rFonts w:ascii="宋体" w:hAnsi="宋体" w:cs="宋体"/>
          <w:b w:val="0"/>
          <w:bCs/>
        </w:rPr>
      </w:pPr>
      <w:r>
        <w:rPr>
          <w:rFonts w:ascii="宋体" w:hAnsi="宋体" w:cs="宋体"/>
          <w:b w:val="0"/>
          <w:bCs/>
        </w:rPr>
        <w:t>材料一</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85"/>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时期</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1870-1914年间的古典金本位制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19世纪下半叶，以英镑为中心的国际贸易和投资体系覆盖全球，90％的国际支付以英镑结算。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1929-1945年期间</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金本位制无法维持，出现了不能兑换黄金的纸币本位制。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1945-1973年间的布雷顿森林体系时期</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1944年，布雷顿森林会议确立了美元与黄金挂钩，其他会员国货币与美元挂钩的国际货币格局。美元取代英镑成为具有主导地位的货币。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1976年至今牙买加体系</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textAlignment w:val="center"/>
              <w:rPr>
                <w:rFonts w:ascii="宋体" w:hAnsi="宋体" w:cs="宋体"/>
                <w:b w:val="0"/>
                <w:bCs/>
              </w:rPr>
            </w:pPr>
            <w:r>
              <w:rPr>
                <w:rFonts w:ascii="宋体" w:hAnsi="宋体" w:cs="宋体"/>
                <w:b w:val="0"/>
                <w:bCs/>
              </w:rPr>
              <w:t>浮动汇率制度改革、黄金非货币化、扩大信贷额度、增强特别提款权等。</w:t>
            </w:r>
          </w:p>
        </w:tc>
      </w:tr>
    </w:tbl>
    <w:p>
      <w:pPr>
        <w:jc w:val="left"/>
        <w:textAlignment w:val="center"/>
        <w:rPr>
          <w:rFonts w:ascii="宋体" w:hAnsi="宋体" w:cs="宋体"/>
          <w:b w:val="0"/>
          <w:bCs/>
        </w:rPr>
      </w:pPr>
      <w:r>
        <w:rPr>
          <w:rFonts w:ascii="宋体" w:hAnsi="宋体" w:cs="宋体"/>
          <w:b w:val="0"/>
          <w:bCs/>
        </w:rPr>
        <w:t>材料二</w:t>
      </w:r>
      <w:r>
        <w:rPr>
          <w:rFonts w:hint="eastAsia" w:ascii="宋体" w:hAnsi="宋体" w:cs="宋体"/>
          <w:b w:val="0"/>
          <w:bCs/>
        </w:rPr>
        <w:t>：</w:t>
      </w:r>
      <w:r>
        <w:rPr>
          <w:rFonts w:ascii="宋体" w:hAnsi="宋体" w:cs="宋体"/>
          <w:b w:val="0"/>
          <w:bCs/>
        </w:rPr>
        <w:t>近日，“罗斯银行资本”管理公司率先在俄罗斯推出人民币和港元资产开放式基金。俄罗斯中央银行已登记该基金。中国传媒大学信息管理与决策研究所研究员逄锦华对国际商报记者分析：“此次在俄罗斯推出的人民币和港元资产开放式基金，是俄方银行机构深化人民币资产在俄金融市场的产品销售渠道、实现人民币货币标的金融资产有效引进的生动案例。同时，借助圣彼得堡证券市场实现人民币和港元“走出去”，也为推进人民币国际化进程提供了助力。”——2022年12月2日中国商务新闻网</w:t>
      </w:r>
    </w:p>
    <w:p>
      <w:pPr>
        <w:jc w:val="left"/>
        <w:textAlignment w:val="center"/>
        <w:rPr>
          <w:rFonts w:ascii="宋体" w:hAnsi="宋体" w:cs="宋体"/>
          <w:b w:val="0"/>
          <w:bCs/>
        </w:rPr>
      </w:pPr>
      <w:r>
        <w:rPr>
          <w:rFonts w:ascii="宋体" w:hAnsi="宋体" w:cs="宋体"/>
          <w:b w:val="0"/>
          <w:bCs/>
        </w:rPr>
        <w:t>请回答：</w:t>
      </w:r>
    </w:p>
    <w:p>
      <w:pPr>
        <w:jc w:val="left"/>
        <w:textAlignment w:val="center"/>
        <w:rPr>
          <w:rFonts w:ascii="宋体" w:hAnsi="宋体" w:cs="宋体"/>
          <w:b w:val="0"/>
          <w:bCs/>
        </w:rPr>
      </w:pPr>
      <w:r>
        <w:rPr>
          <w:rFonts w:ascii="宋体" w:hAnsi="宋体" w:cs="宋体"/>
          <w:b w:val="0"/>
          <w:bCs/>
        </w:rPr>
        <w:t>(1)根据材料并结合所学知识，归纳国际货币体系变化的阶段特征，并分析影响国际货币体系变化的主要因素。</w:t>
      </w:r>
      <w:r>
        <w:rPr>
          <w:rFonts w:hint="eastAsia" w:ascii="宋体" w:hAnsi="宋体" w:cs="宋体"/>
          <w:b w:val="0"/>
          <w:bCs/>
        </w:rPr>
        <w:t>（7分）</w:t>
      </w: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hint="eastAsia" w:ascii="宋体" w:hAnsi="宋体" w:cs="宋体"/>
          <w:b w:val="0"/>
          <w:bCs/>
        </w:rPr>
      </w:pPr>
    </w:p>
    <w:p>
      <w:pPr>
        <w:jc w:val="left"/>
        <w:textAlignment w:val="center"/>
        <w:rPr>
          <w:rFonts w:ascii="宋体" w:hAnsi="宋体" w:cs="宋体"/>
          <w:b w:val="0"/>
          <w:bCs/>
        </w:rPr>
      </w:pPr>
      <w:r>
        <w:rPr>
          <w:rFonts w:ascii="宋体" w:hAnsi="宋体" w:cs="宋体"/>
          <w:b w:val="0"/>
          <w:bCs/>
        </w:rPr>
        <w:t>(2)综合材料一和材料二并结合所学知识，分析人民币国际化的背景及影响。</w:t>
      </w:r>
      <w:r>
        <w:rPr>
          <w:rFonts w:hint="eastAsia" w:ascii="宋体" w:hAnsi="宋体" w:cs="宋体"/>
          <w:b w:val="0"/>
          <w:bCs/>
        </w:rPr>
        <w:t>（7分）</w:t>
      </w:r>
    </w:p>
    <w:p>
      <w:pPr>
        <w:jc w:val="left"/>
        <w:textAlignment w:val="center"/>
        <w:rPr>
          <w:rFonts w:ascii="宋体" w:hAnsi="宋体" w:cs="宋体"/>
          <w:b w:val="0"/>
          <w:bCs/>
        </w:rPr>
      </w:pPr>
    </w:p>
    <w:p>
      <w:pPr>
        <w:jc w:val="center"/>
        <w:textAlignment w:val="center"/>
        <w:rPr>
          <w:rFonts w:ascii="宋体" w:hAnsi="宋体" w:cs="宋体"/>
          <w:b w:val="0"/>
          <w:bCs/>
        </w:rPr>
      </w:pPr>
    </w:p>
    <w:p>
      <w:pPr>
        <w:jc w:val="center"/>
        <w:textAlignment w:val="center"/>
        <w:rPr>
          <w:rFonts w:ascii="宋体" w:hAnsi="宋体" w:cs="宋体"/>
          <w:b w:val="0"/>
          <w:bCs/>
        </w:rPr>
      </w:pPr>
    </w:p>
    <w:p>
      <w:pPr>
        <w:rPr>
          <w:b w:val="0"/>
          <w:bCs/>
        </w:rPr>
      </w:pPr>
      <w:bookmarkStart w:id="0" w:name="_GoBack"/>
      <w:bookmarkEnd w:id="0"/>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xZGI1YzUyZTRjYzBlNjUwODkzZGIwODQ5MmQyOGIifQ=="/>
  </w:docVars>
  <w:rsids>
    <w:rsidRoot w:val="00000000"/>
    <w:rsid w:val="104D5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2023-11-17T01:12:11Z</dcterms:created>
  <dc:creator>Administrator</dc:creator>
  <cp:lastModifiedBy>家珍</cp:lastModifiedBy>
  <dcterms:modified xsi:type="dcterms:W3CDTF">2023-11-17T01:13:04Z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A84BFEC2EA2048E086F7FBD22B0D7290_12</vt:lpwstr>
  </property>
</Properties>
</file>