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第 8 课  中国古代的法治与教化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一、单选题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．据《左传》记载，夏朝有《禹刑》，商朝有《汤刑》，周朝有《九刑》，而《周礼·地官司徒·大司徒》记载，大司徒以乡八刑纠万民。这说明夏商周时期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A．用刑法维护社会秩序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B．法制观念初步形成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C．贯彻明德慎罚的原则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D．礼法并用治国思想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2</w:t>
      </w:r>
      <w:r>
        <w:rPr>
          <w:rFonts w:ascii="宋体" w:hAnsi="宋体" w:cs="宋体"/>
          <w:b w:val="0"/>
          <w:bCs/>
        </w:rPr>
        <w:t>．公元前536年郑国“铸刑书”，将成文刑法铸在铜器上公诸于众。晋国保守贵族叔向致信于郑国执政子产，指出此举会导致“民知争端矣，将</w:t>
      </w:r>
      <w:bookmarkStart w:id="0" w:name="_GoBack"/>
      <w:bookmarkEnd w:id="0"/>
      <w:r>
        <w:rPr>
          <w:rFonts w:ascii="宋体" w:hAnsi="宋体" w:cs="宋体"/>
          <w:b w:val="0"/>
          <w:bCs/>
        </w:rPr>
        <w:t>弃礼而征于书，锥刀之末，将尽争之”。子产则回答说“吾以救世也”。据此可知，郑国铸刑书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A．顺应了社会结构的变动之势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B．确立了法家思想的主流地位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C．冲击了西周时期的等级观念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D．缓和了贵族与平民间的矛盾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3．秦律针对不孝的惩罚很细致，将不孝视为重罪，鼓励父母告发子女不孝，针对不孝施以流放、断足等严厉的刑罚，赡养老人逐渐成为强制性义务。这反映出秦代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A．社会稳定是施政的重要考量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B．改变了以法为教的治国方针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C．尝试采用外儒内法统治策略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D．维护纲常伦纪是其立国根基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4</w:t>
      </w:r>
      <w:r>
        <w:rPr>
          <w:rFonts w:ascii="宋体" w:hAnsi="宋体" w:cs="宋体"/>
          <w:b w:val="0"/>
          <w:bCs/>
        </w:rPr>
        <w:t>．《睡虎地秦墓竹简·法律答问》规定“盗徙封(私自移动他人田界)将会被处以‘耐刑’(强制剃除鬓毛胡须)”；又规定“盗采人桑叶，臧(赃)不盈一钱……繇(徭)三旬”。这反映了秦代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A．维护地主阶级利益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B．法律制度的残酷性  C．注重保护私有财产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D．加强对基层的控制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5</w:t>
      </w:r>
      <w:r>
        <w:rPr>
          <w:rFonts w:ascii="宋体" w:hAnsi="宋体" w:cs="宋体"/>
          <w:b w:val="0"/>
          <w:bCs/>
        </w:rPr>
        <w:t>．汉代名臣黄霸在任职颍川太守期间“力行教化而后诛罚”。治颍川八年“田者让畔，道不拾遗，养视鳏寡，赡助贫穷，狱或八年亡重罪囚”。据此可知，汉代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A．社会治理渗透德治教化思想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B．确立了礼法结合的治国理念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C．地方治理形成了统一的标准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D．社会道德伦理水平普遍提高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6．下图是湖北江陵张家山247号汉墓出土的简牍，共有竹简526枚，简长31厘米，简文含27种律和1种令。据此推断这些简牍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904875" cy="1525270"/>
            <wp:effectExtent l="0" t="0" r="9525" b="17780"/>
            <wp:docPr id="20" name="图片 20" descr="@@@841e8bff-d923-46d7-a69c-601eb02f8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@@@841e8bff-d923-46d7-a69c-601eb02f8e0a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5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A．说明汉初统治者尊奉法家思想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B．表明律令在西汉以前尚未出现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C．佐证了汉朝沿袭秦律的文献记载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D．填补了汉代法律记载的史籍空白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7．汉代以后，不管是立法者还是司法者，都经受过严格的儒家思想教育，在日常的司法活动中，当遇到疑难案件或法律没有规定的案情时，他们便会用自己的儒学知识对法律的适用作出解释。这反映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A．儒家经典保证了司法的公正性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B．儒法并用成为当时社会的主流观念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C．法律深受社会主流思想的影响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D．法律执行具有随意性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8</w:t>
      </w:r>
      <w:r>
        <w:rPr>
          <w:rFonts w:ascii="宋体" w:hAnsi="宋体" w:cs="宋体"/>
          <w:b w:val="0"/>
          <w:bCs/>
        </w:rPr>
        <w:t>．秦汉已有“律令秩序”。魏明帝制魏律18篇，以刑法条文为主。晋武帝颁布《晋律》，又作《晋令》规范行政制度。近人章太炎认为“律以正罪名，令以存事制”。这表明魏晋时期的律令关系是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A．律令分途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B．律令合一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    </w:t>
      </w:r>
      <w:r>
        <w:rPr>
          <w:rFonts w:ascii="宋体" w:hAnsi="宋体" w:cs="宋体"/>
          <w:b w:val="0"/>
          <w:bCs/>
        </w:rPr>
        <w:t>C．律为令用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    </w:t>
      </w:r>
      <w:r>
        <w:rPr>
          <w:rFonts w:ascii="宋体" w:hAnsi="宋体" w:cs="宋体"/>
          <w:b w:val="0"/>
          <w:bCs/>
        </w:rPr>
        <w:t>D．令为律用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9</w:t>
      </w:r>
      <w:r>
        <w:rPr>
          <w:rFonts w:ascii="宋体" w:hAnsi="宋体" w:cs="宋体"/>
          <w:b w:val="0"/>
          <w:bCs/>
        </w:rPr>
        <w:t>．有学者说：“这种法律的作用是积极的，亦即以刑法制裁为手段，达到德礼实践的目的。礼与刑相辅而行，相得而益彰，比起空洞洞的提倡道德，恐怕有效多了。”该法律的撰成是中华法系确立的标志。该法律是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A．《九章律》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B．《二年律令》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C．《永徽律疏》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D．《大唐开元礼》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1</w:t>
      </w:r>
      <w:r>
        <w:rPr>
          <w:rFonts w:hint="eastAsia" w:ascii="宋体" w:hAnsi="宋体" w:cs="宋体"/>
          <w:b w:val="0"/>
          <w:bCs/>
        </w:rPr>
        <w:t>0</w:t>
      </w:r>
      <w:r>
        <w:rPr>
          <w:rFonts w:ascii="宋体" w:hAnsi="宋体" w:cs="宋体"/>
          <w:b w:val="0"/>
          <w:bCs/>
        </w:rPr>
        <w:t>．唐律规定“诸断罪皆须具引律、令、格、式正文，违者笞三十”，“诸犯死罪非十恶，而祖父母、父母老疾应侍，且近亲中又无成年男丁者，须奏报裁决”。由此可见，唐律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A．具有礼法结合的特点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B．渗透外儒内法理念 C．体现以情入法的特征</w:t>
      </w:r>
      <w:r>
        <w:rPr>
          <w:rFonts w:hint="eastAsia"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>D．秉持平等理性思想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1．唐律规定，卑幼告期亲尊长，处徒刑两年，“十恶”中的“不孝”,如谩骂和殴打父母、祖父母，会被处以绞刑；如果身体健康，不供养父母，处以徒刑三年；谎称父母死亡、祖父母死亡，处以徒刑两年半；在父母、祖父母的丧期有礼乐行为的都会受到处罚。这些规定的根本目的是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A．维护封建王朝的统治秩序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cs="宋体"/>
          <w:b w:val="0"/>
          <w:bCs/>
        </w:rPr>
        <w:t>B．保证父母在家庭中的绝对权威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C．弘扬封建社会的孝道美德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D．继承与发展传统宗法等级观念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12</w:t>
      </w:r>
      <w:r>
        <w:rPr>
          <w:rFonts w:ascii="宋体" w:hAnsi="宋体" w:cs="宋体"/>
          <w:b w:val="0"/>
          <w:bCs/>
        </w:rPr>
        <w:t>．朱熹认为，儒家经典《仪礼》“不是古人预作一书如此，初间只是以义起，渐渐相袭……圣人见此意思好，故录成书”。进而他又讲：“礼时为大，使圣贤有作，必不一切从古之礼，疑只是以古礼减杀（减省）从今世俗之礼。”在此，朱熹旨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A．追求儒家规范的适用性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    </w:t>
      </w:r>
      <w:r>
        <w:rPr>
          <w:rFonts w:ascii="宋体" w:hAnsi="宋体" w:cs="宋体"/>
          <w:b w:val="0"/>
          <w:bCs/>
        </w:rPr>
        <w:t>B．否定传统礼仪的正当性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C．推动社会伦理的个性化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D．顺应市民生活的世俗化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13</w:t>
      </w:r>
      <w:r>
        <w:rPr>
          <w:rFonts w:ascii="宋体" w:hAnsi="宋体" w:cs="宋体"/>
          <w:b w:val="0"/>
          <w:bCs/>
        </w:rPr>
        <w:t>．明士大夫湛若水，致仕（官员退休）还乡后推广《沙堤乡约》。乡约仪式主体包括“宣圣训”和“读乡约”，引用《大明律》解释圣谕，强调“尚礼义、恤患难、立臧否（邻里相互劝诫制止恶习）、行保甲、躬巡省”。这说明，明代乡约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①重视教化，加强基层治理②有约束力，并与法律合流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③彰善纠恶，维护乡村秩序④监督政府，进行巡查督促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A．①②③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B．①②④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cs="宋体"/>
          <w:b w:val="0"/>
          <w:bCs/>
        </w:rPr>
        <w:t>C．①③④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D．②③④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14．下图描绘了如下场景：11月寒冬，纺织完毕的妇女在家中享受衣食温暖，而那些游手好闲的人则在街头挨冻。这表明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3190875" cy="1666875"/>
            <wp:effectExtent l="0" t="0" r="9525" b="9525"/>
            <wp:docPr id="21" name="图片 21" descr="@@@369ecc5e-afe2-453f-b90a-bc38468c3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@@@369ecc5e-afe2-453f-b90a-bc38468c37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《缙绅的理想：16世纪德报图》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A．明朝妇女地位大为提高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B．儒家教化开始深入民间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C．时人劳动意识两极分化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D．地方精英试图以礼化人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5．清朝前期，政府对在战争中遭到重创的城市景观进行重建。顺治十八年，修建成都文庙；康熙七年，修建武侯祠三绝碑亭及惠陵牌坊、捐修青羊宫三清殿；康熙十年，修建杜甫草堂等。据此可知，清初成都城市景观的重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A．奠定了后世城市形态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B．承载着政治教化功能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C．推动了城市经济发展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D．加剧了社会阶级矛盾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1</w:t>
      </w:r>
      <w:r>
        <w:rPr>
          <w:rFonts w:hint="eastAsia" w:ascii="宋体" w:hAnsi="宋体" w:cs="宋体"/>
          <w:b w:val="0"/>
          <w:bCs/>
        </w:rPr>
        <w:t>6</w:t>
      </w:r>
      <w:r>
        <w:rPr>
          <w:rFonts w:ascii="宋体" w:hAnsi="宋体" w:cs="宋体"/>
          <w:b w:val="0"/>
          <w:bCs/>
        </w:rPr>
        <w:t>．《汉书》记载“开国承家，有法有制”，认为国家应关注礼制和法律。唐代有士人说：“礼法二事，皆王教之端。”宋代以后，儒学士人以乡约教化乡里。到了明清，乡约与法律逐渐合流。这些治理方式旨在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A．推诚辅君，效功百姓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B．灭私徇公，坚守直道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C．守道与德，思退刑罚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D．威制天下，以案刑狱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二、材料分析题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7．阅读材料，完成下列要求。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材料一</w:t>
      </w:r>
      <w:r>
        <w:rPr>
          <w:rFonts w:hint="eastAsia" w:ascii="宋体" w:hAnsi="宋体" w:cs="宋体"/>
          <w:b w:val="0"/>
          <w:bCs/>
        </w:rPr>
        <w:t>：</w:t>
      </w:r>
      <w:r>
        <w:rPr>
          <w:rFonts w:ascii="宋体" w:hAnsi="宋体" w:cs="宋体"/>
          <w:b w:val="0"/>
          <w:bCs/>
        </w:rPr>
        <w:t>唐律规定，皇亲国戚、皇帝故旧、高级官僚贵族等八类人犯罪时，处罚“轻重不在刑书”。唐律还规定“诸断罪皆须具引律、令、格、式正文，违者</w:t>
      </w:r>
      <w:r>
        <w:rPr>
          <w:rFonts w:hint="eastAsia" w:ascii="宋体" w:hAnsi="宋体" w:cs="宋体"/>
          <w:b w:val="0"/>
          <w:bCs/>
          <w:lang w:val="en-US" w:eastAsia="zh-CN"/>
        </w:rPr>
        <w:t>笞</w:t>
      </w:r>
      <w:r>
        <w:rPr>
          <w:rFonts w:ascii="宋体" w:hAnsi="宋体" w:cs="宋体"/>
          <w:b w:val="0"/>
          <w:bCs/>
        </w:rPr>
        <w:t>三十。”“诸犯死罪非十恶，而祖父母、父母老疾应侍”且近亲中又无成年男丁者，须奏报裁决。九十以上，七岁以下，虽有死罪，不加刑。”对妇女犯罪有些可依律酌情而处。</w:t>
      </w:r>
      <w:r>
        <w:rPr>
          <w:rFonts w:hint="eastAsia" w:ascii="宋体" w:hAnsi="宋体" w:cs="宋体"/>
          <w:b w:val="0"/>
          <w:bCs/>
        </w:rPr>
        <w:t xml:space="preserve">                            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——据《唐律疏议》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材料二</w:t>
      </w:r>
      <w:r>
        <w:rPr>
          <w:rFonts w:hint="eastAsia" w:ascii="宋体" w:hAnsi="宋体" w:cs="宋体"/>
          <w:b w:val="0"/>
          <w:bCs/>
        </w:rPr>
        <w:t>：</w:t>
      </w:r>
      <w:r>
        <w:rPr>
          <w:rFonts w:ascii="宋体" w:hAnsi="宋体" w:cs="宋体"/>
          <w:b w:val="0"/>
          <w:bCs/>
        </w:rPr>
        <w:t>清入关初，曾依照《明律》并参酌关外旧制，制定法律；至乾隆时期，修成了集历代封建法律之大成的《大清律例》。乾隆在《大清律例》序文中说，法律“非徒示之禁令，使知所畏惧”，更在于“弼成教化，以</w:t>
      </w:r>
      <w:r>
        <w:rPr>
          <w:rFonts w:hint="eastAsia" w:ascii="宋体" w:hAnsi="宋体" w:cs="宋体"/>
          <w:b w:val="0"/>
          <w:bCs/>
          <w:lang w:val="en-US" w:eastAsia="zh-CN"/>
        </w:rPr>
        <w:t>恰</w:t>
      </w:r>
      <w:r>
        <w:rPr>
          <w:rFonts w:ascii="宋体" w:hAnsi="宋体" w:cs="宋体"/>
          <w:b w:val="0"/>
          <w:bCs/>
        </w:rPr>
        <w:t>其好生之德”。清代还制定了《蒙古律例》《回疆则例》等，使司法管辖深入边疆少数民族地区，维护了法律政令的统一。</w:t>
      </w:r>
      <w:r>
        <w:rPr>
          <w:rFonts w:hint="eastAsia" w:ascii="宋体" w:hAnsi="宋体" w:cs="宋体"/>
          <w:b w:val="0"/>
          <w:bCs/>
        </w:rPr>
        <w:t xml:space="preserve">                                       </w:t>
      </w:r>
      <w:r>
        <w:rPr>
          <w:rFonts w:ascii="宋体" w:hAnsi="宋体" w:cs="宋体"/>
          <w:b w:val="0"/>
          <w:bCs/>
        </w:rPr>
        <w:t>——据《大清律例》等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请回答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(1)根据材料一概括唐代法律制度的特点，并结合所学知识予以评价。</w:t>
      </w:r>
      <w:r>
        <w:rPr>
          <w:rFonts w:hint="eastAsia" w:ascii="宋体" w:hAnsi="宋体" w:cs="宋体"/>
          <w:b w:val="0"/>
          <w:bCs/>
        </w:rPr>
        <w:t>（8分）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(2)根据材料二并结合所学知识，指出清朝在法律制定方面出现的变化及其历史意义。</w:t>
      </w:r>
      <w:r>
        <w:rPr>
          <w:rFonts w:hint="eastAsia" w:ascii="宋体" w:hAnsi="宋体" w:cs="宋体"/>
          <w:b w:val="0"/>
          <w:bCs/>
        </w:rPr>
        <w:t>（6分）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</w:rPr>
      </w:pPr>
    </w:p>
    <w:p>
      <w:pPr>
        <w:jc w:val="left"/>
        <w:textAlignment w:val="center"/>
        <w:rPr>
          <w:rFonts w:hint="eastAsia" w:ascii="宋体" w:hAnsi="宋体" w:cs="宋体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78E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2023-10-13T07:32:32Z</dcterms:created>
  <dc:creator>Administrator</dc:creator>
  <cp:lastModifiedBy>家珍</cp:lastModifiedBy>
  <dcterms:modified xsi:type="dcterms:W3CDTF">2023-10-13T07:33:09Z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225D184D9FA84736980E59EE4E4519EE_12</vt:lpwstr>
  </property>
</Properties>
</file>