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1"/>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rPr>
        <w:t>中国古代政治制度的形成与发展</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【时空坐标】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202565</wp:posOffset>
            </wp:positionH>
            <wp:positionV relativeFrom="paragraph">
              <wp:posOffset>76835</wp:posOffset>
            </wp:positionV>
            <wp:extent cx="4712335" cy="3311525"/>
            <wp:effectExtent l="0" t="0" r="12065" b="31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r:link="rId6"/>
                    <a:stretch>
                      <a:fillRect/>
                    </a:stretch>
                  </pic:blipFill>
                  <pic:spPr>
                    <a:xfrm>
                      <a:off x="0" y="0"/>
                      <a:ext cx="4712335" cy="3311525"/>
                    </a:xfrm>
                    <a:prstGeom prst="rect">
                      <a:avLst/>
                    </a:prstGeom>
                    <a:noFill/>
                    <a:ln>
                      <a:noFill/>
                    </a:ln>
                  </pic:spPr>
                </pic:pic>
              </a:graphicData>
            </a:graphic>
          </wp:anchor>
        </w:drawing>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【单元概述】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国家是社会发展到一定阶段阶级矛盾不可调和的产物，是凌驾于社会之上的公共权力。社会治理是国家的基本职能之一。人类自进入文明社会以来，各国都是通过某种特定的政治制度来实现社会治理的。世界各国政治制度都经历了漫长曲折的发展过程，有君主制、贵族制、民主与共和制等几种主要形式。但是，各国国情不同，每个国家的政治制度都有其独特性，都是在这个国家历史传承、文化传统、经济社会发展的基础上长期演进的结果。</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【目标展示】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准</w:t>
            </w:r>
          </w:p>
        </w:tc>
        <w:tc>
          <w:tcPr>
            <w:tcW w:w="806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了解中国古代政治体制在秦朝建立前后的巨大变化；通过宰相制度和地方行政层级管理的变化，认识自秦起君主专制中央集权政治体制的演变线索。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引</w:t>
            </w:r>
          </w:p>
        </w:tc>
        <w:tc>
          <w:tcPr>
            <w:tcW w:w="806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1.先秦时期政治制度的内容、主要特点。(历史解释)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2．秦朝中央集权建立的背景、主要内容。(史料实证)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3．两汉至明清时期中央行政制度演变的线索、主要内容。(史料实证)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4．两汉至明清时期地方行政制度演变的线索、主要内容。(史料实证)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w:t>
            </w:r>
          </w:p>
        </w:tc>
        <w:tc>
          <w:tcPr>
            <w:tcW w:w="8062"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414655</wp:posOffset>
                  </wp:positionH>
                  <wp:positionV relativeFrom="paragraph">
                    <wp:posOffset>-732790</wp:posOffset>
                  </wp:positionV>
                  <wp:extent cx="4148455" cy="1191260"/>
                  <wp:effectExtent l="0" t="0" r="444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4148455" cy="1191260"/>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拓展提升</w:t>
      </w:r>
      <w:r>
        <w:rPr>
          <w:rFonts w:hint="eastAsia" w:ascii="宋体" w:hAnsi="宋体" w:eastAsia="宋体" w:cs="宋体"/>
          <w:b/>
          <w:bCs/>
          <w:sz w:val="21"/>
          <w:szCs w:val="21"/>
        </w:rPr>
        <w:t>】</w:t>
      </w: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sz w:val="21"/>
          <w:szCs w:val="21"/>
        </w:rPr>
        <w:t>商朝与西周的政体的异同点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(1)相同：两种制度的目的都是为巩固王朝的统治，但由于附属国、诸侯国的权力太大，商王、周王对各国的控制并不严密，与对内服、王畿的控制相比十分薄弱。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不同：概念不同，内服是指商王有能力统辖的地区，外服是指臣服商王但是商王没有能力完全控制并统辖的边疆夷族和附属的诸侯；分封制是在保证王室强大的条件下，将宗族姻亲等分派到各地，广建子国，用以巩固其统治的一种统治制度。统辖力度不同，“外服制度”和中央与地方关系有类似之处，但又有不同，商王与部族是被迫的臣服关系；分封制的各诸侯国必须服从周王的命令，重要官职的任免要呈报周王批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秦朝中央官制的特征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以皇权为中心的中央行政体制。中央主要官职分工严密，各司其职，但都围绕着皇权这一中心来设置和运转。中央主要官职相互牵制，任何人都无法独揽大权，最终军政大权完全操纵于皇帝一人手中，保证专制君权不致旁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(2)充分体现出“家天下”的特点，诸卿中奉常、郎中令、宗正、少府等官职都是为皇帝专设的，是为皇帝私人服务的。国与家同治，这是封建时代的统治特点。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元朝的中书省与唐朝的中书省不同。唐朝的中书省是决策机构，负责草拟政令；元朝的中书省是行政机构，掌管六部，它与唐朝尚书省的职能类似。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内阁首辅不是传统意义上的宰相，明朝以前，宰相被赋予决策大权，地位十分巩固；明朝内阁不是法定的中央一级的行政或决策机构，而是皇帝的侍从咨询机构，无决策权，阁臣的升降由皇帝决定，职权大小依皇帝旨意而定。</w:t>
      </w: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史料探究</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探究主题　中国古代政治制度的演变历程(时空观念、史料实证)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史料一　有学者认为：“西周的封建社会，从纵剖面看，是一个宝塔式结构，王室之下，有几级的封建；从横切面看，统治阶级中，也存在着以血缘为基础的宗族组织。”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探究1：根据史料一，如何理解西周社会的政治特点。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【拓展】中国古代早期政治制度的特点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(1)王权和神权密切结合，带有浓厚的迷信色彩，形成了一套从中央到地方的行政管理制度。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(2)以血缘关系为纽带形成了国家政治结构，最高执政集团尚未实现权力的高度集中。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(3)血缘关系与政治关系相结合，政权带有浓厚的部族色彩。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(4)夏商周政治制度具有相对的延续性和稳定性。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史料二　廷尉李斯议曰：“周文、武所封子弟同姓甚众，然后属疏远，相攻击如仇雠，诸侯更相诛伐，周天子弗能禁止。今海内赖陛下神灵一统，皆为郡县……则安宁之术也。置诸侯不便。”始皇曰：“天下共苦战斗不休，以有侯王。赖宗庙，天下初定，又复立国，是树兵也，而求其宁息，岂不难哉！廷尉议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——《史记·秦始皇本纪》</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探究2：根据史料二，分析秦始皇和李斯决定推行郡县制度的历史依据。结合所学知识分析与分封制相比，该制度具有怎样的特点。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【拓展】分封制与郡县制的比较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(1)联系：都是中国古代地方行政制度；目的都是为了巩固统治。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(2)区别</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316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分封制</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郡县制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时代</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奴隶社会</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封建社会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选官标准</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与宗法制相联系，以血缘关系为基础</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按才能、政绩、地域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官员任命</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世袭</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由皇帝直接任免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与中央政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府的关系</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相对独立于</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中央政府　</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中央政府下属的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地方行政机构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性质</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贵族政治</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官僚政治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影响</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容易形成割据势力</w:t>
            </w:r>
          </w:p>
        </w:tc>
        <w:tc>
          <w:tcPr>
            <w:tcW w:w="316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有利于中央集权的加强</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史料三　票拟和批红，这两者不仅将司礼监与内阁同皇权有机地联结在一起，也将司礼监与内阁联结成一个紧密相连的整体。所有奏章，无论缺少票拟还是批红，都不具有任何法律效力，二者缺一不可。换句话说，就是任何无票拟的批红或者无批红的票拟在法律上都是非法的且不被官僚体制所认可的。由此可知，内阁和司礼监二者在整个中枢决策体系中已经成为一个有机的整体，内阁和司礼监在体系运转过程中，相互制约，相互合作，共同保障体系的平衡运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——陈光捷《明代中枢监阁双轨辅政体制及其现代启示》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探究3：根据史料三并结合所学，分析明代中枢监阁双轨辅政体制形成的背景。结合所学知识，概括历代王朝调控中枢权力的基本策略和原则。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r>
        <w:rPr>
          <w:rFonts w:hint="eastAsia" w:hAnsi="宋体" w:eastAsia="宋体" w:cs="宋体"/>
          <w:b/>
          <w:bCs/>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【拓展】中国古代宰相制度的变化趋势及特点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(1)趋势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①秦朝三公的设置——宰相制度正式确立。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②西汉“中朝”的建立——宰相制度的重大调整。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③唐朝三省制的完善——宰相制度的成熟。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④宋朝相权再分割——宰相制度的衰落。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⑤元朝以中书省总理全国政务——宰相制度再强化。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⑥明初废宰相，权分六部——宰相制度的废止。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①皇权加强：相权逐渐削弱，君权逐渐强化。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②宰相权力不断分化：在同一机构中，往往设置几个地位相当于宰相的职位，又注重事权的相对集中，弥补分权效率低下的弊端。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③内朝官向外朝官转化：内朝在牵制、架空外朝的同时，久而久之逐步发展为制度化、合法化的外朝中央机构。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④宰相的设置由实转虚：由实位到虚位反映的是宰相权限及权威的下降。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史料四　政治制度是现实的，每一制度，必须针对现实，时时刻刻求其能变动适应。任何制度，断无二三十年而不变的，更无二三百年而不变的。但无论如何变，一项制度背后的本原精神所在，即此制度之用意的主要处，则仍可不变，于是每一项制度，便可循其正常轨道而发展。此即是此一项制度之自然生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——摘编自钱穆《中国历代政治得失》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史料五　秦至元地方行政区划</w:t>
      </w:r>
    </w:p>
    <w:tbl>
      <w:tblPr>
        <w:tblStyle w:val="6"/>
        <w:tblW w:w="7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710"/>
        <w:gridCol w:w="1075"/>
        <w:gridCol w:w="710"/>
        <w:gridCol w:w="162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年代</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省数</w:t>
            </w:r>
          </w:p>
        </w:tc>
        <w:tc>
          <w:tcPr>
            <w:tcW w:w="107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道、路数</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州数</w:t>
            </w:r>
          </w:p>
        </w:tc>
        <w:tc>
          <w:tcPr>
            <w:tcW w:w="162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郡(府、国)数</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县(侯国)数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秦始皇二十六年</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7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2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36</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西汉平帝</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(1—5年)</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7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162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103</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东汉顺帝</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(126—144年)</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7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162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105</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9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隋大业五年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(609)</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7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2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190</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唐开元二十八年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(740)</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7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15道</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2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328</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宋宣和四年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(1122)</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7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26路</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288</w:t>
            </w:r>
          </w:p>
        </w:tc>
        <w:tc>
          <w:tcPr>
            <w:tcW w:w="162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3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元朝</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075"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183路</w:t>
            </w:r>
          </w:p>
        </w:tc>
        <w:tc>
          <w:tcPr>
            <w:tcW w:w="7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2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97</w:t>
            </w:r>
          </w:p>
        </w:tc>
        <w:tc>
          <w:tcPr>
            <w:tcW w:w="144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1425</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——摘编自历代《地理志》</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探究4：根据史料四并结合所学，指出中国古代政治制度“变”与“不变”的共同目的，并说明史料五中地方行政区划“变”与“不变”的具体表现。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【拓展】中国古代地方行政区划的演变趋势及其规律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(1)演变趋势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①逐渐由二级区划演变为三级区划。</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②地方行政区划面积逐渐变小，数目逐渐增多；南方行政区划数目逐渐增多。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③最高行政区划(行省)的边界设置，山川形势和犬牙交错原则并行。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④最高行政区划往往由吏治监察区和军务督理区转变而来，地方最高行政长官往往由中央官转变而来。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⑤地方权力越来越小，中央集权逐渐加强。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⑥边疆少数民族地区设置不同于汉族的行政制度进行管辖。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(2)规律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①中央集权是推动地方行政层级变化的主因。②沿袭变革是历代地方行政层级变迁的主线。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sz w:val="21"/>
          <w:szCs w:val="21"/>
        </w:rPr>
        <w:t>③下稳上动是地方行政层级变化的特征。④财政改革是影响地方行政层级嬗变的重要因素。</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118745</wp:posOffset>
                </wp:positionV>
                <wp:extent cx="6010910" cy="1873885"/>
                <wp:effectExtent l="6350" t="6350" r="21590" b="24765"/>
                <wp:wrapNone/>
                <wp:docPr id="64" name="矩形 64"/>
                <wp:cNvGraphicFramePr/>
                <a:graphic xmlns:a="http://schemas.openxmlformats.org/drawingml/2006/main">
                  <a:graphicData uri="http://schemas.microsoft.com/office/word/2010/wordprocessingShape">
                    <wps:wsp>
                      <wps:cNvSpPr/>
                      <wps:spPr>
                        <a:xfrm flipV="1">
                          <a:off x="0" y="0"/>
                          <a:ext cx="6010910" cy="187388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9.35pt;height:147.55pt;width:473.3pt;z-index:251661312;v-text-anchor:middle;mso-width-relative:page;mso-height-relative:page;" filled="f" stroked="t" coordsize="21600,21600" o:gfxdata="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7dodXVAAAACQEAAA8AAAAAAAAAAQAgAAAAIgAA&#10;AGRycy9kb3ducmV2LnhtbFBLAQIUABQAAAAIAIdO4kCWzLIOfQIAAO4EAAAOAAAAAAAAAAEAIAAA&#10;ACQ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sz w:val="21"/>
          <w:szCs w:val="21"/>
          <w:lang w:val="en-US" w:eastAsia="zh-CN"/>
        </w:rPr>
      </w:pPr>
    </w:p>
    <w:p>
      <w:pPr>
        <w:rPr>
          <w:rFonts w:hint="eastAsia"/>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 xml:space="preserve">第1课 </w:t>
      </w:r>
      <w:r>
        <w:rPr>
          <w:rFonts w:hint="eastAsia" w:ascii="宋体" w:hAnsi="宋体" w:eastAsia="宋体" w:cs="宋体"/>
          <w:b/>
          <w:bCs/>
          <w:sz w:val="28"/>
        </w:rPr>
        <w:t>中国古代政治制度的形成与发展</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lang w:val="en-US" w:eastAsia="zh-CN"/>
        </w:rPr>
      </w:pPr>
      <w:r>
        <w:rPr>
          <w:rFonts w:hint="eastAsia" w:ascii="宋体" w:hAnsi="宋体" w:eastAsia="宋体" w:cs="宋体"/>
          <w:b/>
          <w:bCs/>
          <w:sz w:val="21"/>
          <w:szCs w:val="21"/>
          <w:lang w:val="en-US" w:eastAsia="zh-CN"/>
        </w:rPr>
        <w:t>一、选择题</w:t>
      </w:r>
      <w:r>
        <w:rPr>
          <w:rFonts w:hint="eastAsia" w:ascii="宋体" w:hAnsi="宋体" w:eastAsia="宋体" w:cs="宋体"/>
          <w:b/>
          <w:bCs/>
          <w:sz w:val="22"/>
          <w:lang w:val="en-US" w:eastAsia="zh-CN"/>
        </w:rPr>
        <w:t xml:space="preserve"> </w:t>
      </w:r>
      <w:r>
        <w:rPr>
          <w:rFonts w:hint="eastAsia" w:ascii="宋体" w:hAnsi="宋体" w:eastAsia="宋体" w:cs="宋体"/>
          <w:sz w:val="22"/>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1．(2021·新疆期中)夏王太康“为羿所逐，不得反国”；商王太甲被伊尹“放之于铜宫”；周成王年少，周公旦“乃摄行政当国”；周厉王被逐，“召公、周公二相行政，号曰‘共和’”。这些记载表明夏商周时期</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A．尚未实现权力的高度集中</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B．王权受到一定程度的制约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C．政治斗争非常激烈</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D．仍有浓厚的原始民主制度残余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2．(2021·重庆月考)钱穆在《中国历代政治得失》中说：“至秦汉时期……一切贵族家庭都倒下了，原本只有一个家，此刻变作了国家。”据此推断，秦汉“化家成国”主要得益于</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A．实行宗法制　　　</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B．尊奉儒家思想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C．采用严刑酷法　</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D．推行郡县制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3．(2021·山东邹城)下表中的史料反映了秦代</w:t>
      </w:r>
      <w:r>
        <w:rPr>
          <w:rFonts w:hint="eastAsia" w:asciiTheme="minorEastAsia" w:hAnsiTheme="minorEastAsia" w:eastAsiaTheme="minorEastAsia" w:cstheme="minorEastAsia"/>
          <w:b w:val="0"/>
          <w:bCs w:val="0"/>
          <w:sz w:val="21"/>
          <w:szCs w:val="21"/>
          <w:lang w:val="en-US" w:eastAsia="zh-CN"/>
        </w:rPr>
        <w:t xml:space="preserve"> </w:t>
      </w:r>
    </w:p>
    <w:tbl>
      <w:tblPr>
        <w:tblStyle w:val="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7"/>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记载</w:t>
            </w:r>
          </w:p>
        </w:tc>
        <w:tc>
          <w:tcPr>
            <w:tcW w:w="317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有事情也，必以书，毋口请，毋羁请(托人转达)。</w:t>
            </w:r>
          </w:p>
        </w:tc>
        <w:tc>
          <w:tcPr>
            <w:tcW w:w="317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《睡虎地秦墓</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竹简·内史杂》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7"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行命书及书署急者，辄行之；不急者，日毕，勿敢留。留者以律论之。</w:t>
            </w:r>
          </w:p>
        </w:tc>
        <w:tc>
          <w:tcPr>
            <w:tcW w:w="317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《睡虎地秦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墓竹简·行书》</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A．文书行政管理制度严密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B．严刑酷法实行暴政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C．地方官员权力被严重削弱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D．政府行政效率低下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4．(2021·辽宁丹东)魏晋时期，三省六部制已经出现雏形。原来的三公九卿制依然存在，虽然更多地成为一种名誉官衔，但不排除特殊情况下重新掌握实际权力的可能。由此可知魏晋时期</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A．社会动荡导致君权旁落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B．中央决策和行政体系完备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C．门阀势力控制中央政权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D．中枢机构运行呈双轨局面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5．20世纪90年代，“省管县”改革就在浙江省开始试点，到现在已经在全国近20个省进行试点。历史上，我国地方行政建制曾多次进行改革。下表是秦朝至唐末地方行政建制简表，反映出的主要问题是</w:t>
      </w:r>
      <w:r>
        <w:rPr>
          <w:rFonts w:hint="eastAsia" w:asciiTheme="minorEastAsia" w:hAnsiTheme="minorEastAsia" w:eastAsiaTheme="minorEastAsia" w:cstheme="minorEastAsia"/>
          <w:b w:val="0"/>
          <w:bCs w:val="0"/>
          <w:sz w:val="21"/>
          <w:szCs w:val="21"/>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秦朝</w:t>
            </w:r>
          </w:p>
        </w:tc>
        <w:tc>
          <w:tcPr>
            <w:tcW w:w="667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以郡辖县，地方行政为两级制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两汉</w:t>
            </w:r>
          </w:p>
        </w:tc>
        <w:tc>
          <w:tcPr>
            <w:tcW w:w="667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汉武帝把全国划分为十三个监察区。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东汉形成“州—郡—县”三级制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隋朝</w:t>
            </w:r>
          </w:p>
        </w:tc>
        <w:tc>
          <w:tcPr>
            <w:tcW w:w="667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废郡，地方行政回到两级制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唐末</w:t>
            </w:r>
          </w:p>
        </w:tc>
        <w:tc>
          <w:tcPr>
            <w:tcW w:w="667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形成了道、州、县三级制</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A．古代中国政治的诡秘多变、反复无常</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B．地方行政分层决策中的矛盾与困局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C．古代王朝执政能力和效率不断提高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D．从秦到唐末中央集权不断得到强化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6．(2021·河北邢台)清代总督掌管所统辖地区的文武、军民，总理戎政，戍守疆土。道、府副将以下官员都由总督向朝廷奏请升迁和罢黜，并有对外交涉之权。这说明清代总督</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A．对地方治理可以完全自主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B．主要职责是监督地方官吏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C．加强了对边疆地区的统治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D．是皇权在地方上的延伸</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rPr>
        <w:t>．(2021·湖南雅礼中学)商王室祭祀的祖先神，不但有上甲以降的近祖先公及成汤以下的先王先妣等直系祖先，还有其高祖远公和旧臣神等旁系远祖，他们甚至还将未必有血缘关系的高祖远公“错之庙，立之主”。这些措施表明商王室</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A．肃清氏族构建血缘政治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B．团结亲族试图加强王权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C．扩大祭祀保证族权至上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D．重视直系轻视旁系亲族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8</w:t>
      </w:r>
      <w:r>
        <w:rPr>
          <w:rFonts w:hint="eastAsia" w:asciiTheme="minorEastAsia" w:hAnsiTheme="minorEastAsia" w:eastAsiaTheme="minorEastAsia" w:cstheme="minorEastAsia"/>
          <w:b w:val="0"/>
          <w:bCs w:val="0"/>
          <w:sz w:val="21"/>
          <w:szCs w:val="21"/>
        </w:rPr>
        <w:t>．(2021·湖南期中)周朝后期各诸侯国之间战争非常频繁，据统计，同宗姬姓君主诸侯国之间的战争也达130次之多。该历史现象表明周朝后期</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A．分封制遭到严重破坏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B．方国同盟关系的破裂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C．征伐战争由周天子决定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D．贵族政治逐渐被消灭</w:t>
      </w:r>
    </w:p>
    <w:p>
      <w:pPr>
        <w:pStyle w:val="3"/>
        <w:keepNext w:val="0"/>
        <w:keepLines w:val="0"/>
        <w:pageBreakBefore w:val="0"/>
        <w:widowControl w:val="0"/>
        <w:numPr>
          <w:ilvl w:val="0"/>
          <w:numId w:val="2"/>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(2021·广西岑溪)秦朝，尚书是少府(九卿之一)的属官，秩六百石，为低级官员，在殿中主发布文书。汉武帝时，选拔尚书、侍中等组成“中朝”(或称内朝)，尚书地位渐高。到隋唐时期，尚书已是官居正三品的大员。尚书的变化</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A．有利于加强少府的权力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B．推动了中央官制的调整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C．有利于加强皇权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D．有利于加强中央集权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．随着秦国不断占领六国土地，秦国原有的地方官僚体系随之不断扩张。而且，地方官僚在长期发展中，各自形成了很大的势力范围，不容许世袭贵族通过分封制来染指其利益。这一形势</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A．导致世袭制度不断走向灭亡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B．催生了郡国与封国并立局面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C．促成了郡县制的实行与推广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D．埋下了秦朝短暂而亡的祸根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11</w:t>
      </w:r>
      <w:r>
        <w:rPr>
          <w:rFonts w:hint="eastAsia" w:asciiTheme="minorEastAsia" w:hAnsiTheme="minorEastAsia" w:eastAsiaTheme="minorEastAsia" w:cstheme="minorEastAsia"/>
          <w:b w:val="0"/>
          <w:bCs w:val="0"/>
          <w:sz w:val="21"/>
          <w:szCs w:val="21"/>
        </w:rPr>
        <w:t>．(2021·广东肇庆)东汉末年以后，从曹操到司马家族、从宇文泰到杨坚，朝廷都是由丞相总领政务，兼录尚书事，皇帝身边没有内朝；隋唐整合以往制度，形成三省六部——中书门下体制。这一变化</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A．扩大了宰相任用范围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B．避免了权臣乱政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C．加剧了豪族干政局面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D．强化了君主集权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12</w:t>
      </w:r>
      <w:r>
        <w:rPr>
          <w:rFonts w:hint="eastAsia" w:asciiTheme="minorEastAsia" w:hAnsiTheme="minorEastAsia" w:eastAsiaTheme="minorEastAsia" w:cstheme="minorEastAsia"/>
          <w:b w:val="0"/>
          <w:bCs w:val="0"/>
          <w:sz w:val="21"/>
          <w:szCs w:val="21"/>
        </w:rPr>
        <w:t>．(2021·重庆月考)明朝，凡朝廷遇有重大政事，或遇有文武大臣出勤，皇帝必诏令廷臣会议，以共相计议，衡量至当，然后报请皇帝，取旨定夺，其有关政事得失利弊之研商者，谓之廷议；其有关人事升补任用之拟议者，则谓之廷推。由此可见，明代此举</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A．有效协调了皇权与相权的矛盾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B．有利于提升行政决策的科学性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C．高度强化了专制主义中央集权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D．体现了士大夫集团的政治品格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13</w:t>
      </w:r>
      <w:r>
        <w:rPr>
          <w:rFonts w:hint="eastAsia" w:asciiTheme="minorEastAsia" w:hAnsiTheme="minorEastAsia" w:eastAsiaTheme="minorEastAsia" w:cstheme="minorEastAsia"/>
          <w:b w:val="0"/>
          <w:bCs w:val="0"/>
          <w:sz w:val="21"/>
          <w:szCs w:val="21"/>
        </w:rPr>
        <w:t>．(2021·安徽竞赛)汉唐的地方行政机构基本设为两级。唐代州的人口、面积远远小于汉代的郡；与汉代郡守可自行辟除下级官员不同，唐代州的下属官员一般由中央任命。到了宋代，在州、县之上还设立了路一级中央派遣机构，统管地方的财政、司法和军事等。这些变化表明</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A．提高行政效率是各代当务之急</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B．适度分权利于调动地方积极性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C．国家统一有助于行政体制改革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D．治理国家之策与汲取教训有关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14</w:t>
      </w:r>
      <w:r>
        <w:rPr>
          <w:rFonts w:hint="eastAsia" w:asciiTheme="minorEastAsia" w:hAnsiTheme="minorEastAsia" w:eastAsiaTheme="minorEastAsia" w:cstheme="minorEastAsia"/>
          <w:b w:val="0"/>
          <w:bCs w:val="0"/>
          <w:sz w:val="21"/>
          <w:szCs w:val="21"/>
        </w:rPr>
        <w:t>．(2021·辽宁抚顺)清代州县行政繁多琐细，“竭官吏之聪明才力以求之，而未必尽举”。结果，州县官举“毫毛之事无一得以自专”“除积弊则以为生事，裁横征则以为损官”“力争振作则以为专擅”。这表明清代州县官员</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A．重视兴利除弊，勤于政务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B．遭到中央制约，行政事务模糊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C．施政权力受限，难有作为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D．缺乏行政自主，要求革新政务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★15</w:t>
      </w:r>
      <w:r>
        <w:rPr>
          <w:rFonts w:hint="eastAsia" w:asciiTheme="minorEastAsia" w:hAnsiTheme="minorEastAsia" w:eastAsiaTheme="minorEastAsia" w:cstheme="minorEastAsia"/>
          <w:b w:val="0"/>
          <w:bCs w:val="0"/>
          <w:sz w:val="21"/>
          <w:szCs w:val="21"/>
        </w:rPr>
        <w:t>．(2021·河南洛阳)下表为《通典·职官六》中关于御史的记载。这些记载反映出秦汉时期御史的设置</w:t>
      </w:r>
      <w:r>
        <w:rPr>
          <w:rFonts w:hint="eastAsia" w:asciiTheme="minorEastAsia" w:hAnsiTheme="minorEastAsia" w:eastAsiaTheme="minorEastAsia" w:cstheme="minorEastAsia"/>
          <w:b w:val="0"/>
          <w:bCs w:val="0"/>
          <w:sz w:val="21"/>
          <w:szCs w:val="21"/>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w:t>
            </w:r>
          </w:p>
        </w:tc>
        <w:tc>
          <w:tcPr>
            <w:tcW w:w="80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御史之名，周官有之，盖掌赞书而授法令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w:t>
            </w:r>
          </w:p>
        </w:tc>
        <w:tc>
          <w:tcPr>
            <w:tcW w:w="80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战国时亦有御史，秦、赵渑池之会，各命书其事，又淳于髡谓齐王曰“御史在后”，则皆记事之职也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三</w:t>
            </w:r>
          </w:p>
        </w:tc>
        <w:tc>
          <w:tcPr>
            <w:tcW w:w="801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秦汉为纠察之任</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A．进一步完备了中枢机构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B．在传承的基础上进行创新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C．促进了监察体系的完善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D．加强了中央对地方的监督</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_GB2312" w:cs="Times New Roman"/>
          <w:lang w:val="en-US" w:eastAsia="zh-CN"/>
        </w:rPr>
      </w:pPr>
      <w:r>
        <w:rPr>
          <w:rFonts w:hint="eastAsia" w:ascii="宋体" w:hAnsi="宋体" w:eastAsia="宋体" w:cs="宋体"/>
          <w:b/>
          <w:bCs/>
          <w:lang w:val="en-US" w:eastAsia="zh-CN"/>
        </w:rPr>
        <w:t>二、</w:t>
      </w:r>
      <w:r>
        <w:rPr>
          <w:rFonts w:hint="eastAsia" w:hAnsi="宋体" w:eastAsia="宋体" w:cs="宋体"/>
          <w:b/>
          <w:bCs/>
          <w:lang w:val="en-US" w:eastAsia="zh-CN"/>
        </w:rPr>
        <w:t>非选择题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16</w:t>
      </w:r>
      <w:r>
        <w:rPr>
          <w:rFonts w:ascii="Times New Roman" w:hAnsi="Times New Roman" w:cs="Times New Roman"/>
        </w:rPr>
        <w:t>．(2021·四川期末)阅读材料，完成下列要求。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材料一　魏、晋以来，政治意识堕落，政府变成私家权势之争夺场，于是君、相不相辅而相制。权臣篡窃，即剥夺相权，归之私属。唐代中央最高机关，依然是魏、晋以来的尚书、中书、门下三省。但他们现在已是正式的宰相，而非帝王之私属。……尤要者，为宋代相权之低落。宋代政制，虽存唐人三省体制，而实际绝不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——钱穆《国史大纲》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材料二　明代皇帝的秘书处，当时称为“内阁”。秘书便是“内阁大学士”。……这些人办公地点处在内廷，所以这些人就称为“内阁学士”或“内阁大学士”。内阁学士的官阶只五品，而六部尚书是二品，可见内阁学士在朝廷上的地位并不高。……到雍正时，又在内阁之外另添一“军机处”。最初皇帝为要保持军事机密，有许多事不经内阁，经由南书房军机处发布。后来变成习惯，政府实际重要政令，都在军机处，不再在内阁。……太监也罢，军机大臣也罢，反正都只是皇帝的私人秘书，算不得朝廷的大臣。</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rPr>
      </w:pPr>
      <w:r>
        <w:rPr>
          <w:rFonts w:hint="eastAsia" w:ascii="宋体" w:hAnsi="宋体" w:eastAsia="宋体" w:cs="宋体"/>
        </w:rPr>
        <w:t>——钱穆《中国历代政治得失》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(1)根据材料一并结合所学知识，指出唐代中央行政体制的名称和运行机制，并指出宋代中央行政体制的相关机构。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(2)根据材料二并结合所学知识概括明清君主专制加强的过程。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rPr>
      </w:pPr>
      <w:r>
        <w:rPr>
          <w:rFonts w:hint="eastAsia" w:ascii="宋体" w:hAnsi="宋体" w:eastAsia="宋体" w:cs="宋体"/>
        </w:rPr>
        <w:t>(3)综合上述材料，说明封建专制中央集权发展的基本趋势及对中国社会造成的主要影响？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三、备刷题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bookmarkStart w:id="0" w:name="_GoBack"/>
      <w:r>
        <w:rPr>
          <w:rFonts w:hint="eastAsia" w:asciiTheme="minorEastAsia" w:hAnsiTheme="minorEastAsia" w:eastAsiaTheme="minorEastAsia" w:cstheme="minorEastAsia"/>
          <w:b w:val="0"/>
          <w:bCs w:val="0"/>
          <w:sz w:val="21"/>
          <w:szCs w:val="21"/>
        </w:rPr>
        <w:t>1．(2021·湖北宜昌)“秦兼天下，建皇帝之号，立百官之职，不师古，始罢侯置守。太尉主五兵，丞相总百官，又置御史大夫以贰于相。设郡守、郡尉、县令等以统地方。”材料主要表明秦朝</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A．等级制度日趋固化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B．监察体制正式形成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C．创立官僚政治体制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D．郡国并行体制终结</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．(2021·天津高考)845年，唐武宗发布敕书，“汉、魏已(以)来，朝廷大政，必下公卿详议，博求理道，以尽群情”，此后事关礼法，“令本司申尚书都省，下礼官参议”。这表明唐武宗</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A．强调顺承前制　</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B．反对改制创新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C．意在削弱藩镇　</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D．丧失决策大权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．(2021·天津市武清)下表为唐、宋、明、清四朝皇帝与大臣关系变化情况简表，它从本质上反映了中国古代</w:t>
      </w:r>
      <w:r>
        <w:rPr>
          <w:rFonts w:hint="eastAsia" w:asciiTheme="minorEastAsia" w:hAnsiTheme="minorEastAsia" w:eastAsiaTheme="minorEastAsia" w:cstheme="minorEastAsia"/>
          <w:b w:val="0"/>
          <w:bCs w:val="0"/>
          <w:sz w:val="21"/>
          <w:szCs w:val="21"/>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朝代</w:t>
            </w:r>
          </w:p>
        </w:tc>
        <w:tc>
          <w:tcPr>
            <w:tcW w:w="780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皇帝与大臣的关系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唐</w:t>
            </w:r>
          </w:p>
        </w:tc>
        <w:tc>
          <w:tcPr>
            <w:tcW w:w="780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三省体制下，皇帝的最后决定权包含在政务运行的程序中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宋</w:t>
            </w:r>
          </w:p>
        </w:tc>
        <w:tc>
          <w:tcPr>
            <w:tcW w:w="780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皇帝指令须中书门下、枢密院以联合公布的方式颁行，宫内直接发出的指示被认为是“灭裂纲纪”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明</w:t>
            </w:r>
          </w:p>
        </w:tc>
        <w:tc>
          <w:tcPr>
            <w:tcW w:w="780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永乐初年，选翰林院讲读、编撰等入阁，参与机务，称内阁，无官属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清</w:t>
            </w:r>
          </w:p>
        </w:tc>
        <w:tc>
          <w:tcPr>
            <w:tcW w:w="7800"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军机处一切由大臣、章京办理，皇帝有旨得随时承办，而且必须当日事当日毕</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A．中央集权日益强化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B．宰相、大臣逐渐私窃皇权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C．君主专制不断加强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D．政治决策的方式渐趋僵化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(2021·湖南衡阳)古代地方官员名称有些不像常设官员，时常带有动词。比如刺史，“刺”即刺探，其本意为临时派出，后演变为州牧；比如“行中书省事”意指临时行使中央特派之事，后变成固定的地方官；比如巡抚意指代皇帝巡行地方，后巡行变为常设。这表明</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A．古代官员任免具有较大随意性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B．巡行监察是地方官的主要职责</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C．政府注重地方治理与中央集权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D．维护专制统治是政府根本目的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．(2021·山东期中)唐初，由三省执掌国家政务，三省分别负责起草、审议、执行政令。过了不久，中书和门下两省合署办公。宋朝时期，门下和尚书两省实际上逐渐被废止。这种变化反映了</w:t>
      </w:r>
      <w:r>
        <w:rPr>
          <w:rFonts w:hint="eastAsia" w:asciiTheme="minorEastAsia" w:hAnsiTheme="minorEastAsia" w:eastAsiaTheme="minorEastAsia" w:cstheme="minorEastAsia"/>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A．唐宋君主专制权力呈现弱化趋势</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B．政治体制受到现实需要的制约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C．政治体制变动的随意性太大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D．行政效率提高、相权得到增强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rPr>
        <w:t>．阅读材料，回答问题。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材料　为加强边防，唐朝在沿边重镇设立节度使。节度使最初只掌兵权，后来总揽军、政、财、监之权，权重势雄，独霸一方。安史之乱后，藩镇“相望于内地”“屯重兵，多以赋入自赡”“喜则连衡(横)而叛上，怒则以力而相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宋太祖即位后，革除前朝之弊，“申命诸州，度支经费外，凡金帛以助军实，悉送都下，无得占留”，并采取派遣官员监察地方等多项措施，“由是利归公上而外权削矣”。宋太宗时，节度使掌控的支郡也被收回，从此“无复领支郡者”。</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元朝变革地方行政制度，设立行省。行省官员常以“藩大臣”和封疆大吏自居，替朝廷镇守地方；凡行政号令和公文申禀，“不敢专决大政，咨中书(省)而后行”。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——摘编自白寿彝总主编《中国通史》等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(1)依据材料并结合所学知识，评述唐、宋、元时期中央政权对地方的治理措施。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(2)依据材料并结合所学知识，总结从唐朝至元朝中央与地方权力关系的规律和发展趋势。</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val="0"/>
          <w:bCs w:val="0"/>
          <w:sz w:val="21"/>
          <w:szCs w:val="21"/>
          <w:lang w:val="en-US" w:eastAsia="zh-CN"/>
        </w:rPr>
      </w:pPr>
    </w:p>
    <w:bookmarkEnd w:id="0"/>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B8F98"/>
    <w:multiLevelType w:val="singleLevel"/>
    <w:tmpl w:val="9F3B8F98"/>
    <w:lvl w:ilvl="0" w:tentative="0">
      <w:start w:val="1"/>
      <w:numFmt w:val="decimal"/>
      <w:suff w:val="space"/>
      <w:lvlText w:val="第%1课"/>
      <w:lvlJc w:val="left"/>
    </w:lvl>
  </w:abstractNum>
  <w:abstractNum w:abstractNumId="1">
    <w:nsid w:val="03F9C1F7"/>
    <w:multiLevelType w:val="singleLevel"/>
    <w:tmpl w:val="03F9C1F7"/>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WQ3NTE4OWUyYjVmNDNkMDIwZDJmNmIxMGVmZjMifQ=="/>
  </w:docVars>
  <w:rsids>
    <w:rsidRoot w:val="5CE243A0"/>
    <w:rsid w:val="2DA81466"/>
    <w:rsid w:val="38E842A2"/>
    <w:rsid w:val="396A04F5"/>
    <w:rsid w:val="3E0419FC"/>
    <w:rsid w:val="52C60726"/>
    <w:rsid w:val="5CE243A0"/>
    <w:rsid w:val="6B533A81"/>
    <w:rsid w:val="7AFB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SA2.TIF" TargetMode="External"/><Relationship Id="rId7" Type="http://schemas.openxmlformats.org/officeDocument/2006/relationships/image" Target="media/image2.png"/><Relationship Id="rId6" Type="http://schemas.openxmlformats.org/officeDocument/2006/relationships/image" Target="SA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7556</Words>
  <Characters>7861</Characters>
  <Lines>0</Lines>
  <Paragraphs>0</Paragraphs>
  <TotalTime>4</TotalTime>
  <ScaleCrop>false</ScaleCrop>
  <LinksUpToDate>false</LinksUpToDate>
  <CharactersWithSpaces>7920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2022-08-01T06:39:00Z</dcterms:created>
  <dc:creator>萧暮予</dc:creator>
  <cp:lastModifiedBy>萧暮予</cp:lastModifiedBy>
  <dcterms:modified xsi:type="dcterms:W3CDTF">2022-08-02T03:19:52Z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A76157E48DD04A0696C67AD89FA47404</vt:lpwstr>
  </property>
</Properties>
</file>