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ascii="黑体" w:hAnsi="宋体" w:eastAsia="黑体"/>
          <w:b/>
          <w:color w:val="000000"/>
          <w:sz w:val="28"/>
          <w:szCs w:val="28"/>
        </w:rPr>
      </w:pPr>
      <w:bookmarkStart w:id="0" w:name="_Hlk97022251"/>
      <w:r>
        <w:rPr>
          <w:rFonts w:hint="eastAsia" w:ascii="黑体" w:hAnsi="宋体" w:eastAsia="黑体"/>
          <w:b/>
          <w:color w:val="000000"/>
          <w:sz w:val="28"/>
          <w:szCs w:val="28"/>
        </w:rPr>
        <w:t>江苏省仪征中学2022-2023学年度第</w:t>
      </w:r>
      <w:r>
        <w:rPr>
          <w:rFonts w:hint="eastAsia" w:ascii="黑体" w:hAnsi="宋体" w:eastAsia="黑体"/>
          <w:b/>
          <w:color w:val="000000"/>
          <w:sz w:val="28"/>
          <w:szCs w:val="28"/>
          <w:lang w:eastAsia="zh-CN"/>
        </w:rPr>
        <w:t>二</w:t>
      </w:r>
      <w:r>
        <w:rPr>
          <w:rFonts w:hint="eastAsia" w:ascii="黑体" w:hAnsi="宋体" w:eastAsia="黑体"/>
          <w:b/>
          <w:color w:val="000000"/>
          <w:sz w:val="28"/>
          <w:szCs w:val="28"/>
        </w:rPr>
        <w:t>学期高二语文学科导学案</w:t>
      </w:r>
    </w:p>
    <w:p>
      <w:pPr>
        <w:spacing w:line="300" w:lineRule="exact"/>
        <w:jc w:val="center"/>
        <w:textAlignment w:val="baseline"/>
        <w:rPr>
          <w:rFonts w:ascii="黑体" w:hAnsi="宋体" w:eastAsia="黑体"/>
          <w:b/>
          <w:color w:val="000000"/>
          <w:sz w:val="28"/>
          <w:szCs w:val="28"/>
        </w:rPr>
      </w:pPr>
      <w:r>
        <w:rPr>
          <w:rFonts w:hint="eastAsia" w:ascii="黑体" w:hAnsi="宋体" w:eastAsia="黑体"/>
          <w:b/>
          <w:color w:val="000000"/>
          <w:sz w:val="28"/>
          <w:szCs w:val="28"/>
        </w:rPr>
        <w:t>《</w:t>
      </w:r>
      <w:r>
        <w:rPr>
          <w:rFonts w:hint="eastAsia" w:ascii="黑体" w:hAnsi="宋体" w:eastAsia="黑体"/>
          <w:b/>
          <w:color w:val="000000"/>
          <w:sz w:val="28"/>
          <w:szCs w:val="28"/>
          <w:lang w:eastAsia="zh-CN"/>
        </w:rPr>
        <w:t>客至</w:t>
      </w:r>
      <w:r>
        <w:rPr>
          <w:rFonts w:hint="eastAsia" w:ascii="黑体" w:hAnsi="宋体" w:eastAsia="黑体"/>
          <w:b/>
          <w:color w:val="000000"/>
          <w:sz w:val="28"/>
          <w:szCs w:val="28"/>
        </w:rPr>
        <w:t>》</w:t>
      </w:r>
    </w:p>
    <w:p>
      <w:pPr>
        <w:spacing w:line="300" w:lineRule="exact"/>
        <w:jc w:val="center"/>
        <w:textAlignment w:val="baseline"/>
        <w:rPr>
          <w:rFonts w:ascii="楷体" w:hAnsi="楷体" w:eastAsia="楷体" w:cs="楷体"/>
          <w:bCs/>
          <w:color w:val="000000"/>
          <w:sz w:val="24"/>
        </w:rPr>
      </w:pPr>
      <w:r>
        <w:rPr>
          <w:rFonts w:hint="eastAsia" w:ascii="楷体" w:hAnsi="楷体" w:eastAsia="楷体" w:cs="楷体"/>
          <w:bCs/>
          <w:color w:val="000000"/>
          <w:sz w:val="24"/>
        </w:rPr>
        <w:t>研制人：</w:t>
      </w:r>
      <w:r>
        <w:rPr>
          <w:rFonts w:hint="eastAsia" w:ascii="楷体" w:hAnsi="楷体" w:eastAsia="楷体" w:cs="楷体"/>
          <w:bCs/>
          <w:color w:val="000000"/>
          <w:sz w:val="24"/>
          <w:lang w:eastAsia="zh-CN"/>
        </w:rPr>
        <w:t>王颖</w:t>
      </w:r>
      <w:r>
        <w:rPr>
          <w:rFonts w:hint="eastAsia" w:ascii="楷体" w:hAnsi="楷体" w:eastAsia="楷体" w:cs="楷体"/>
          <w:bCs/>
          <w:color w:val="000000"/>
          <w:sz w:val="24"/>
        </w:rPr>
        <w:t xml:space="preserve">   审核人：周建芸</w:t>
      </w:r>
    </w:p>
    <w:p>
      <w:pPr>
        <w:spacing w:line="300" w:lineRule="exact"/>
        <w:jc w:val="center"/>
        <w:textAlignment w:val="baseline"/>
        <w:rPr>
          <w:rFonts w:ascii="楷体" w:hAnsi="楷体" w:eastAsia="楷体" w:cs="楷体"/>
          <w:bCs/>
          <w:color w:val="000000"/>
          <w:sz w:val="24"/>
        </w:rPr>
      </w:pPr>
      <w:r>
        <w:rPr>
          <w:rFonts w:hint="eastAsia" w:ascii="楷体" w:hAnsi="楷体" w:eastAsia="楷体" w:cs="楷体"/>
          <w:bCs/>
          <w:color w:val="000000"/>
          <w:sz w:val="24"/>
        </w:rPr>
        <w:t xml:space="preserve">班级 </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姓名</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学号</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授课日期：</w:t>
      </w:r>
    </w:p>
    <w:bookmarkEnd w:id="0"/>
    <w:p>
      <w:pPr>
        <w:spacing w:line="260" w:lineRule="exact"/>
        <w:textAlignment w:val="baseline"/>
        <w:rPr>
          <w:rFonts w:ascii="宋体" w:hAnsi="宋体" w:cs="宋体"/>
          <w:b/>
          <w:color w:val="000000"/>
          <w:szCs w:val="21"/>
        </w:rPr>
      </w:pPr>
      <w:bookmarkStart w:id="1" w:name="_Hlk97022317"/>
      <w:r>
        <w:rPr>
          <w:rFonts w:hint="eastAsia" w:ascii="宋体" w:hAnsi="宋体" w:cs="宋体"/>
          <w:b/>
          <w:color w:val="000000"/>
          <w:szCs w:val="21"/>
        </w:rPr>
        <w:t>本课在课程标准中的表述：</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cs="黑体"/>
          <w:b w:val="0"/>
          <w:bCs w:val="0"/>
          <w:color w:val="auto"/>
          <w:kern w:val="0"/>
          <w:sz w:val="21"/>
          <w:szCs w:val="21"/>
          <w:shd w:val="clear" w:color="auto" w:fill="FFFFFF"/>
        </w:rPr>
      </w:pPr>
      <w:r>
        <w:rPr>
          <w:rFonts w:hint="eastAsia"/>
          <w:lang w:val="en-US" w:eastAsia="zh-CN"/>
        </w:rPr>
        <w:t>诗词类文学作品的教学应重视评价学生对作品的整体把握，鼓励学生的个性化阅读和创造性的解读，着重培养学生的朗读能力、理解能力和表达能力。引导学生感受作品中的艺术形象，理解欣赏作品的语言表达，把握作品内涵，理解作品的创作意图；从语言、构思、形象、意蕴、情感等多个角度欣赏作品，获得审美体验，认识作品的审美价值；了解诗歌的写作规律，尝试创作诗歌。</w:t>
      </w:r>
    </w:p>
    <w:p>
      <w:pPr>
        <w:pStyle w:val="8"/>
        <w:widowControl/>
        <w:numPr>
          <w:ilvl w:val="0"/>
          <w:numId w:val="1"/>
        </w:numPr>
        <w:spacing w:after="0" w:line="260" w:lineRule="exact"/>
        <w:ind w:left="-458" w:firstLine="438"/>
        <w:jc w:val="left"/>
        <w:textAlignment w:val="baseline"/>
        <w:rPr>
          <w:rFonts w:hint="eastAsia" w:ascii="宋体" w:hAnsi="宋体" w:cs="宋体"/>
          <w:sz w:val="21"/>
          <w:szCs w:val="21"/>
        </w:rPr>
      </w:pPr>
      <w:r>
        <w:rPr>
          <w:rFonts w:hint="eastAsia" w:ascii="宋体" w:hAnsi="宋体" w:cs="宋体"/>
          <w:b/>
          <w:bCs/>
          <w:color w:val="000000"/>
          <w:spacing w:val="4"/>
          <w:kern w:val="10"/>
          <w:szCs w:val="21"/>
          <w:lang w:bidi="ne-NP"/>
        </w:rPr>
        <w:t>内容导读</w:t>
      </w:r>
    </w:p>
    <w:p>
      <w:pPr>
        <w:pStyle w:val="8"/>
        <w:widowControl/>
        <w:numPr>
          <w:ilvl w:val="0"/>
          <w:numId w:val="0"/>
        </w:numPr>
        <w:spacing w:after="0" w:line="260" w:lineRule="exact"/>
        <w:ind w:firstLine="420" w:firstLineChars="200"/>
        <w:jc w:val="left"/>
        <w:textAlignment w:val="baseline"/>
        <w:rPr>
          <w:rFonts w:hint="eastAsia" w:ascii="宋体" w:hAnsi="宋体" w:cs="宋体"/>
          <w:sz w:val="21"/>
          <w:szCs w:val="21"/>
        </w:rPr>
      </w:pPr>
      <w:r>
        <w:rPr>
          <w:rFonts w:hint="eastAsia"/>
          <w:b w:val="0"/>
          <w:bCs w:val="0"/>
          <w:szCs w:val="21"/>
          <w:lang w:val="en-US" w:eastAsia="zh-CN"/>
        </w:rPr>
        <w:t>《客至》作于上元二年（761）。因为友人的帮助，杜甫在成都西郊外浣花溪畔营造了一所草堂，生活也较为安定，时常与田夫野老往来。一次，一位崔姓县令来访，杜甫十分高兴，不拘礼数，殷勤待客，并写下了这首诗。</w:t>
      </w:r>
    </w:p>
    <w:bookmarkEnd w:id="1"/>
    <w:p>
      <w:pPr>
        <w:widowControl/>
        <w:numPr>
          <w:ilvl w:val="0"/>
          <w:numId w:val="1"/>
        </w:numPr>
        <w:spacing w:line="260" w:lineRule="exact"/>
        <w:ind w:left="-458" w:leftChars="0" w:firstLine="438" w:firstLineChars="200"/>
        <w:textAlignment w:val="baseline"/>
        <w:rPr>
          <w:rFonts w:hint="eastAsia" w:ascii="宋体" w:hAnsi="宋体" w:cs="宋体"/>
          <w:b/>
          <w:bCs/>
          <w:color w:val="000000"/>
          <w:spacing w:val="4"/>
          <w:kern w:val="10"/>
          <w:szCs w:val="21"/>
          <w:lang w:bidi="ne-NP"/>
        </w:rPr>
      </w:pPr>
      <w:bookmarkStart w:id="2" w:name="_Hlk97022415"/>
      <w:r>
        <w:rPr>
          <w:rFonts w:hint="eastAsia" w:ascii="宋体" w:hAnsi="宋体" w:cs="宋体"/>
          <w:b/>
          <w:bCs/>
          <w:color w:val="000000"/>
          <w:spacing w:val="4"/>
          <w:kern w:val="10"/>
          <w:szCs w:val="21"/>
          <w:lang w:bidi="ne-NP"/>
        </w:rPr>
        <w:t>素养导航</w:t>
      </w:r>
    </w:p>
    <w:p>
      <w:pPr>
        <w:ind w:firstLine="420" w:firstLineChars="200"/>
        <w:jc w:val="left"/>
        <w:rPr>
          <w:rFonts w:hint="eastAsia"/>
          <w:szCs w:val="21"/>
          <w:lang w:val="en-US" w:eastAsia="zh-CN"/>
        </w:rPr>
      </w:pPr>
      <w:r>
        <w:rPr>
          <w:rFonts w:hint="eastAsia"/>
          <w:szCs w:val="21"/>
          <w:lang w:val="en-US" w:eastAsia="zh-CN"/>
        </w:rPr>
        <w:t>1.通过阅读诗歌，领会诗歌的内容。</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cs="宋体"/>
          <w:sz w:val="21"/>
          <w:szCs w:val="21"/>
        </w:rPr>
      </w:pPr>
      <w:r>
        <w:rPr>
          <w:rFonts w:hint="eastAsia"/>
          <w:szCs w:val="21"/>
          <w:lang w:val="en-US" w:eastAsia="zh-CN"/>
        </w:rPr>
        <w:t>2.通过分析诗歌，理清诗歌的情感线索，把握诗人的思想情感。</w:t>
      </w:r>
    </w:p>
    <w:bookmarkEnd w:id="2"/>
    <w:p>
      <w:pPr>
        <w:numPr>
          <w:ilvl w:val="0"/>
          <w:numId w:val="1"/>
        </w:numPr>
        <w:spacing w:line="260" w:lineRule="exact"/>
        <w:ind w:left="-458" w:leftChars="0" w:firstLine="438" w:firstLineChars="200"/>
        <w:rPr>
          <w:rFonts w:hint="eastAsia"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问题导思</w:t>
      </w:r>
    </w:p>
    <w:p>
      <w:pPr>
        <w:pStyle w:val="8"/>
        <w:numPr>
          <w:ilvl w:val="0"/>
          <w:numId w:val="2"/>
        </w:numPr>
        <w:ind w:firstLine="420" w:firstLineChars="200"/>
        <w:jc w:val="left"/>
        <w:rPr>
          <w:rFonts w:hint="eastAsia"/>
          <w:szCs w:val="21"/>
          <w:lang w:val="en-US" w:eastAsia="zh-CN"/>
        </w:rPr>
      </w:pPr>
      <w:r>
        <w:rPr>
          <w:rFonts w:hint="eastAsia"/>
          <w:szCs w:val="21"/>
          <w:lang w:val="en-US" w:eastAsia="zh-CN"/>
        </w:rPr>
        <w:t>首联描绘了怎样一幅图景？如何理解“但见”和“日日”？ 为什么诗人一开篇就写景呢？</w:t>
      </w:r>
    </w:p>
    <w:p>
      <w:pPr>
        <w:pStyle w:val="8"/>
        <w:widowControl w:val="0"/>
        <w:numPr>
          <w:numId w:val="0"/>
        </w:numPr>
        <w:spacing w:after="200" w:line="276" w:lineRule="auto"/>
        <w:jc w:val="left"/>
        <w:rPr>
          <w:rFonts w:hint="eastAsia"/>
          <w:szCs w:val="21"/>
          <w:lang w:val="en-US" w:eastAsia="zh-CN"/>
        </w:rPr>
      </w:pPr>
    </w:p>
    <w:p>
      <w:pPr>
        <w:pStyle w:val="8"/>
        <w:numPr>
          <w:ilvl w:val="0"/>
          <w:numId w:val="0"/>
        </w:numPr>
        <w:ind w:leftChars="0" w:firstLine="420" w:firstLineChars="200"/>
        <w:jc w:val="left"/>
        <w:rPr>
          <w:rFonts w:hint="eastAsia"/>
          <w:szCs w:val="21"/>
          <w:lang w:val="en-US" w:eastAsia="zh-CN"/>
        </w:rPr>
      </w:pPr>
      <w:r>
        <w:rPr>
          <w:rFonts w:hint="eastAsia"/>
          <w:szCs w:val="21"/>
          <w:lang w:val="en-US" w:eastAsia="zh-CN"/>
        </w:rPr>
        <w:t>2.颔联传达出诗人此时怎样的情感？运用了怎样的修辞手法？</w:t>
      </w:r>
    </w:p>
    <w:p>
      <w:pPr>
        <w:pStyle w:val="8"/>
        <w:numPr>
          <w:ilvl w:val="0"/>
          <w:numId w:val="0"/>
        </w:numPr>
        <w:ind w:leftChars="0" w:firstLine="420" w:firstLineChars="200"/>
        <w:jc w:val="left"/>
        <w:rPr>
          <w:rFonts w:hint="eastAsia"/>
          <w:szCs w:val="21"/>
          <w:lang w:val="en-US" w:eastAsia="zh-CN"/>
        </w:rPr>
      </w:pPr>
    </w:p>
    <w:p>
      <w:pPr>
        <w:pStyle w:val="8"/>
        <w:numPr>
          <w:ilvl w:val="0"/>
          <w:numId w:val="0"/>
        </w:numPr>
        <w:ind w:leftChars="0" w:firstLine="420" w:firstLineChars="200"/>
        <w:jc w:val="left"/>
        <w:rPr>
          <w:rFonts w:hint="eastAsia"/>
          <w:szCs w:val="21"/>
          <w:lang w:val="en-US" w:eastAsia="zh-CN"/>
        </w:rPr>
      </w:pPr>
      <w:r>
        <w:rPr>
          <w:rFonts w:hint="eastAsia"/>
          <w:szCs w:val="21"/>
          <w:lang w:val="en-US" w:eastAsia="zh-CN"/>
        </w:rPr>
        <w:t>3.颈联描写的是什么？诗人与客的关系如何？</w:t>
      </w:r>
    </w:p>
    <w:p>
      <w:pPr>
        <w:pStyle w:val="8"/>
        <w:numPr>
          <w:ilvl w:val="0"/>
          <w:numId w:val="0"/>
        </w:numPr>
        <w:ind w:leftChars="0" w:firstLine="420" w:firstLineChars="200"/>
        <w:jc w:val="left"/>
        <w:rPr>
          <w:rFonts w:hint="eastAsia"/>
          <w:szCs w:val="21"/>
          <w:lang w:val="en-US" w:eastAsia="zh-CN"/>
        </w:rPr>
      </w:pPr>
    </w:p>
    <w:p>
      <w:pPr>
        <w:pStyle w:val="8"/>
        <w:numPr>
          <w:ilvl w:val="0"/>
          <w:numId w:val="0"/>
        </w:numPr>
        <w:ind w:leftChars="0" w:firstLine="420" w:firstLineChars="200"/>
        <w:jc w:val="left"/>
        <w:rPr>
          <w:rFonts w:hint="eastAsia"/>
          <w:szCs w:val="21"/>
          <w:lang w:val="en-US" w:eastAsia="zh-CN"/>
        </w:rPr>
      </w:pPr>
      <w:r>
        <w:rPr>
          <w:rFonts w:hint="eastAsia"/>
          <w:szCs w:val="21"/>
          <w:lang w:val="en-US" w:eastAsia="zh-CN"/>
        </w:rPr>
        <w:t>4.尾联使用了什么手法?有何效果？表达了作者什么感情？</w:t>
      </w:r>
    </w:p>
    <w:p>
      <w:pPr>
        <w:spacing w:line="260" w:lineRule="exact"/>
        <w:rPr>
          <w:rFonts w:hint="eastAsia" w:ascii="宋体" w:hAnsi="宋体"/>
          <w:b/>
          <w:bCs/>
          <w:color w:val="000000"/>
          <w:szCs w:val="21"/>
        </w:rPr>
      </w:pPr>
      <w:bookmarkStart w:id="3" w:name="_Hlk97023315"/>
    </w:p>
    <w:p>
      <w:pPr>
        <w:spacing w:line="260" w:lineRule="exact"/>
        <w:rPr>
          <w:rFonts w:hint="eastAsia" w:ascii="宋体" w:hAnsi="宋体" w:cs="宋体"/>
          <w:b/>
          <w:bCs/>
          <w:color w:val="000000"/>
          <w:kern w:val="0"/>
          <w:szCs w:val="21"/>
        </w:rPr>
      </w:pPr>
      <w:r>
        <w:rPr>
          <w:rFonts w:hint="eastAsia" w:ascii="宋体" w:hAnsi="宋体"/>
          <w:b/>
          <w:bCs/>
          <w:color w:val="000000"/>
          <w:szCs w:val="21"/>
        </w:rPr>
        <w:t>四、</w:t>
      </w:r>
      <w:bookmarkEnd w:id="3"/>
      <w:r>
        <w:rPr>
          <w:rFonts w:hint="eastAsia" w:ascii="宋体" w:hAnsi="宋体" w:cs="宋体"/>
          <w:b/>
          <w:bCs/>
          <w:color w:val="000000"/>
          <w:kern w:val="0"/>
          <w:szCs w:val="21"/>
        </w:rPr>
        <w:t>素材积累</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textAlignment w:val="auto"/>
        <w:rPr>
          <w:rFonts w:hint="eastAsia"/>
          <w:lang w:eastAsia="zh-CN"/>
        </w:rPr>
      </w:pPr>
      <w:r>
        <w:rPr>
          <w:rFonts w:hint="eastAsia"/>
          <w:lang w:eastAsia="zh-CN"/>
        </w:rPr>
        <w:t>古人总结了“人生三大快事”:金榜题名时，洞房花烛夜和他乡遇故知。</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textAlignment w:val="auto"/>
        <w:rPr>
          <w:rFonts w:hint="eastAsia"/>
          <w:lang w:eastAsia="zh-CN"/>
        </w:rPr>
      </w:pPr>
      <w:r>
        <w:rPr>
          <w:rFonts w:hint="eastAsia"/>
          <w:lang w:eastAsia="zh-CN"/>
        </w:rPr>
        <w:t>由此可见人们对友情的珍视。我们一起来回顾一下写友情的诗句:</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textAlignment w:val="auto"/>
        <w:rPr>
          <w:rFonts w:hint="eastAsia"/>
          <w:lang w:eastAsia="zh-CN"/>
        </w:rPr>
      </w:pPr>
      <w:r>
        <w:rPr>
          <w:rFonts w:hint="eastAsia"/>
          <w:lang w:eastAsia="zh-CN"/>
        </w:rPr>
        <w:t>王勃的“海内存知己，天涯若比邻。”</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textAlignment w:val="auto"/>
        <w:rPr>
          <w:rFonts w:hint="eastAsia"/>
          <w:lang w:eastAsia="zh-CN"/>
        </w:rPr>
      </w:pPr>
      <w:r>
        <w:rPr>
          <w:rFonts w:hint="eastAsia"/>
          <w:lang w:eastAsia="zh-CN"/>
        </w:rPr>
        <w:t>王维的“劝君更尽一杯酒，西出阳关无故人。”</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textAlignment w:val="auto"/>
        <w:rPr>
          <w:rFonts w:hint="eastAsia"/>
          <w:lang w:eastAsia="zh-CN"/>
        </w:rPr>
      </w:pPr>
      <w:r>
        <w:rPr>
          <w:rFonts w:hint="eastAsia"/>
          <w:lang w:eastAsia="zh-CN"/>
        </w:rPr>
        <w:t>高适的“莫愁前路无知己，天下谁人不识君。”</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textAlignment w:val="auto"/>
        <w:rPr>
          <w:rFonts w:hint="eastAsia"/>
          <w:lang w:eastAsia="zh-CN"/>
        </w:rPr>
      </w:pPr>
      <w:r>
        <w:rPr>
          <w:rFonts w:hint="eastAsia"/>
          <w:lang w:eastAsia="zh-CN"/>
        </w:rPr>
        <w:t>李白的“桃花潭水深千尺，不及汪伦送我情。”</w:t>
      </w:r>
    </w:p>
    <w:p>
      <w:pPr>
        <w:widowControl/>
        <w:spacing w:line="320" w:lineRule="exact"/>
        <w:jc w:val="left"/>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五、学习总结与反思</w:t>
      </w:r>
    </w:p>
    <w:p>
      <w:pPr>
        <w:keepNext w:val="0"/>
        <w:keepLines w:val="0"/>
        <w:pageBreakBefore w:val="0"/>
        <w:widowControl w:val="0"/>
        <w:kinsoku/>
        <w:wordWrap/>
        <w:overflowPunct/>
        <w:topLinePunct w:val="0"/>
        <w:autoSpaceDE/>
        <w:autoSpaceDN/>
        <w:bidi w:val="0"/>
        <w:adjustRightInd/>
        <w:snapToGrid/>
        <w:spacing w:line="480" w:lineRule="auto"/>
        <w:jc w:val="center"/>
        <w:textAlignment w:val="baseline"/>
      </w:pPr>
    </w:p>
    <w:p>
      <w:pPr>
        <w:pStyle w:val="2"/>
      </w:pPr>
    </w:p>
    <w:p>
      <w:pPr>
        <w:pStyle w:val="3"/>
      </w:pPr>
    </w:p>
    <w:p/>
    <w:p>
      <w:pPr>
        <w:pStyle w:val="2"/>
      </w:pPr>
      <w:bookmarkStart w:id="7" w:name="_GoBack"/>
      <w:bookmarkEnd w:id="7"/>
    </w:p>
    <w:p>
      <w:pPr>
        <w:pStyle w:val="2"/>
        <w:rPr>
          <w:rFonts w:hint="eastAsia"/>
        </w:rPr>
      </w:pPr>
    </w:p>
    <w:p>
      <w:pPr>
        <w:spacing w:line="300" w:lineRule="exact"/>
        <w:jc w:val="center"/>
        <w:textAlignment w:val="baseline"/>
        <w:rPr>
          <w:rFonts w:ascii="黑体" w:hAnsi="宋体" w:eastAsia="黑体"/>
          <w:b/>
          <w:color w:val="000000"/>
          <w:sz w:val="28"/>
          <w:szCs w:val="28"/>
        </w:rPr>
      </w:pPr>
      <w:r>
        <w:rPr>
          <w:rFonts w:hint="eastAsia" w:ascii="黑体" w:hAnsi="宋体" w:eastAsia="黑体"/>
          <w:b/>
          <w:color w:val="000000"/>
          <w:sz w:val="28"/>
          <w:szCs w:val="28"/>
        </w:rPr>
        <w:t>江苏省仪征中学2022-2023学年度第</w:t>
      </w:r>
      <w:r>
        <w:rPr>
          <w:rFonts w:hint="eastAsia" w:ascii="黑体" w:hAnsi="宋体" w:eastAsia="黑体"/>
          <w:b/>
          <w:color w:val="000000"/>
          <w:sz w:val="28"/>
          <w:szCs w:val="28"/>
          <w:lang w:eastAsia="zh-CN"/>
        </w:rPr>
        <w:t>二</w:t>
      </w:r>
      <w:r>
        <w:rPr>
          <w:rFonts w:hint="eastAsia" w:ascii="黑体" w:hAnsi="宋体" w:eastAsia="黑体"/>
          <w:b/>
          <w:color w:val="000000"/>
          <w:sz w:val="28"/>
          <w:szCs w:val="28"/>
        </w:rPr>
        <w:t>学期高二语文学科作业</w:t>
      </w:r>
    </w:p>
    <w:p>
      <w:pPr>
        <w:spacing w:line="300" w:lineRule="exact"/>
        <w:jc w:val="center"/>
        <w:textAlignment w:val="baseline"/>
        <w:rPr>
          <w:rFonts w:ascii="黑体" w:hAnsi="宋体" w:eastAsia="黑体"/>
          <w:b/>
          <w:color w:val="000000"/>
          <w:sz w:val="28"/>
          <w:szCs w:val="28"/>
        </w:rPr>
      </w:pPr>
      <w:r>
        <w:rPr>
          <w:rFonts w:hint="eastAsia" w:ascii="黑体" w:hAnsi="宋体" w:eastAsia="黑体"/>
          <w:b/>
          <w:color w:val="000000"/>
          <w:sz w:val="28"/>
          <w:szCs w:val="28"/>
        </w:rPr>
        <w:t>《</w:t>
      </w:r>
      <w:r>
        <w:rPr>
          <w:rFonts w:hint="eastAsia" w:ascii="黑体" w:hAnsi="宋体" w:eastAsia="黑体"/>
          <w:b/>
          <w:color w:val="000000"/>
          <w:sz w:val="28"/>
          <w:szCs w:val="28"/>
          <w:lang w:eastAsia="zh-CN"/>
        </w:rPr>
        <w:t>客至</w:t>
      </w:r>
      <w:r>
        <w:rPr>
          <w:rFonts w:hint="eastAsia" w:ascii="黑体" w:hAnsi="宋体" w:eastAsia="黑体"/>
          <w:b/>
          <w:color w:val="000000"/>
          <w:sz w:val="28"/>
          <w:szCs w:val="28"/>
        </w:rPr>
        <w:t>》</w:t>
      </w:r>
    </w:p>
    <w:p>
      <w:pPr>
        <w:spacing w:line="300" w:lineRule="exact"/>
        <w:jc w:val="center"/>
        <w:textAlignment w:val="baseline"/>
        <w:rPr>
          <w:rFonts w:ascii="楷体" w:hAnsi="楷体" w:eastAsia="楷体" w:cs="楷体"/>
          <w:bCs/>
          <w:color w:val="000000"/>
          <w:sz w:val="24"/>
        </w:rPr>
      </w:pPr>
      <w:r>
        <w:rPr>
          <w:rFonts w:hint="eastAsia" w:ascii="楷体" w:hAnsi="楷体" w:eastAsia="楷体" w:cs="楷体"/>
          <w:bCs/>
          <w:color w:val="000000"/>
          <w:sz w:val="24"/>
        </w:rPr>
        <w:t>研制人：</w:t>
      </w:r>
      <w:r>
        <w:rPr>
          <w:rFonts w:hint="eastAsia" w:ascii="楷体" w:hAnsi="楷体" w:eastAsia="楷体" w:cs="楷体"/>
          <w:bCs/>
          <w:color w:val="000000"/>
          <w:sz w:val="24"/>
          <w:lang w:eastAsia="zh-CN"/>
        </w:rPr>
        <w:t>王颖</w:t>
      </w:r>
      <w:r>
        <w:rPr>
          <w:rFonts w:hint="eastAsia" w:ascii="楷体" w:hAnsi="楷体" w:eastAsia="楷体" w:cs="楷体"/>
          <w:bCs/>
          <w:color w:val="000000"/>
          <w:sz w:val="24"/>
        </w:rPr>
        <w:t xml:space="preserve">   审核人：周建芸</w:t>
      </w:r>
    </w:p>
    <w:p>
      <w:pPr>
        <w:spacing w:line="280" w:lineRule="exact"/>
        <w:jc w:val="center"/>
        <w:textAlignment w:val="baseline"/>
        <w:rPr>
          <w:rFonts w:ascii="楷体" w:hAnsi="楷体" w:eastAsia="楷体" w:cs="楷体"/>
          <w:bCs/>
          <w:color w:val="000000"/>
          <w:sz w:val="24"/>
          <w:u w:val="single" w:color="000000"/>
        </w:rPr>
      </w:pPr>
      <w:r>
        <w:rPr>
          <w:rFonts w:hint="eastAsia" w:ascii="楷体" w:hAnsi="楷体" w:eastAsia="楷体" w:cs="楷体"/>
          <w:bCs/>
          <w:color w:val="000000"/>
          <w:sz w:val="24"/>
        </w:rPr>
        <w:t>班级</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 xml:space="preserve"> 姓名</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 xml:space="preserve"> 学号</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 xml:space="preserve"> 时间：     作业时长：45分钟</w:t>
      </w:r>
    </w:p>
    <w:p>
      <w:pPr>
        <w:keepNext w:val="0"/>
        <w:keepLines w:val="0"/>
        <w:pageBreakBefore w:val="0"/>
        <w:widowControl/>
        <w:numPr>
          <w:ilvl w:val="0"/>
          <w:numId w:val="3"/>
        </w:numPr>
        <w:kinsoku/>
        <w:wordWrap/>
        <w:overflowPunct/>
        <w:topLinePunct w:val="0"/>
        <w:autoSpaceDE/>
        <w:autoSpaceDN/>
        <w:bidi w:val="0"/>
        <w:adjustRightInd w:val="0"/>
        <w:snapToGrid w:val="0"/>
        <w:spacing w:line="240" w:lineRule="auto"/>
        <w:jc w:val="left"/>
        <w:textAlignment w:val="baseline"/>
        <w:rPr>
          <w:rFonts w:hint="eastAsia" w:ascii="宋体" w:hAnsi="宋体" w:eastAsia="宋体" w:cs="宋体"/>
          <w:b/>
          <w:bCs/>
          <w:color w:val="000000"/>
          <w:spacing w:val="4"/>
          <w:kern w:val="10"/>
          <w:szCs w:val="21"/>
          <w:lang w:bidi="ne-NP"/>
        </w:rPr>
      </w:pPr>
      <w:bookmarkStart w:id="4" w:name="_Hlk92784173"/>
      <w:r>
        <w:rPr>
          <w:rFonts w:hint="eastAsia" w:ascii="宋体" w:hAnsi="宋体" w:eastAsia="宋体" w:cs="宋体"/>
          <w:b/>
          <w:bCs/>
          <w:color w:val="000000"/>
          <w:spacing w:val="4"/>
          <w:kern w:val="10"/>
          <w:szCs w:val="21"/>
          <w:lang w:bidi="ne-NP"/>
        </w:rPr>
        <w:t>巩固导练</w:t>
      </w:r>
      <w:bookmarkEnd w:id="4"/>
      <w:r>
        <w:rPr>
          <w:rFonts w:hint="eastAsia" w:ascii="宋体" w:hAnsi="宋体" w:eastAsia="宋体" w:cs="宋体"/>
          <w:b/>
          <w:bCs/>
          <w:color w:val="000000"/>
          <w:spacing w:val="4"/>
          <w:kern w:val="10"/>
          <w:szCs w:val="21"/>
          <w:lang w:bidi="ne-NP"/>
        </w:rPr>
        <w:t>（10分钟）</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阅读下面杜甫的两首诗，回答问题。</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客至</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舍南舍北皆春水，但见群鸥日日来。</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花径不曾缘客扫，蓬门今始为君开。</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盘飧市远无兼味，樽酒家贫只旧醅。</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肯与邻翁相对饮，隔篱呼取尽余杯。</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宾至</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幽栖地僻经过少，老病人扶再拜难。</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岂有文章惊海内？漫劳车马驻江千。</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竟日淹留佳客坐，百年粗粝腐儒餐。</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不嫌野外无借给，乘兴还来看药栏。</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下列对这两首诗的理解，不恰当的一项是（</w:t>
      </w:r>
      <w:r>
        <w:rPr>
          <w:rFonts w:hint="eastAsia" w:ascii="宋体" w:hAnsi="宋体" w:eastAsia="宋体" w:cs="宋体"/>
          <w:kern w:val="0"/>
          <w:sz w:val="21"/>
          <w:szCs w:val="21"/>
        </w:rPr>
        <w:t>   </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A．《客至》篇首以“群鸥”引兴，篇尾以“邻翁”陪结。在结构上，作者兼顾空间顺序和时间顺序。从空间上看，从外到内；从时间上看，则写了迎客、待客的全过程。</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B．《客至》颔联作者采用与客谈话的口吻，前句不仅说客不常来，还有主人不轻易延客意，今日“君”来，益见两人交情之浓厚，使后面的酣畅欢快有了着落。</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C．《宾至》“老病人扶再拜难”写自己老病，需人搀扶，不能尽礼，在致歉中隐含着诗人有老友来访的万分喜悦。</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D．《宾至》诗题虽突出“宾”字，但在写法上，却处处以宾主对举，实际上突出的是诗人自己。</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主人对“客”和“宾”各自表达了怎样的态度？试分别结合两首诗的尾联简要分析。</w:t>
      </w:r>
      <w:r>
        <w:rPr>
          <w:rFonts w:hint="eastAsia" w:ascii="宋体" w:hAnsi="宋体" w:eastAsia="宋体" w:cs="宋体"/>
          <w:sz w:val="21"/>
          <w:szCs w:val="21"/>
          <w:lang w:eastAsia="zh-CN"/>
        </w:rPr>
        <w:t>（</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textAlignment w:val="center"/>
        <w:rPr>
          <w:rFonts w:hint="eastAsia" w:ascii="宋体" w:hAnsi="宋体" w:eastAsia="宋体" w:cs="宋体"/>
          <w:b w:val="0"/>
          <w:bCs w:val="0"/>
          <w:sz w:val="21"/>
          <w:szCs w:val="21"/>
          <w:lang w:val="en-US" w:eastAsia="zh-CN"/>
        </w:rPr>
      </w:pP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textAlignment w:val="center"/>
        <w:rPr>
          <w:rFonts w:hint="eastAsia" w:ascii="宋体" w:hAnsi="宋体" w:eastAsia="宋体" w:cs="宋体"/>
          <w:b w:val="0"/>
          <w:bCs w:val="0"/>
          <w:sz w:val="21"/>
          <w:szCs w:val="21"/>
          <w:lang w:val="en-US" w:eastAsia="zh-CN"/>
        </w:rPr>
      </w:pP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textAlignment w:val="center"/>
        <w:rPr>
          <w:rFonts w:hint="eastAsia" w:ascii="宋体" w:hAnsi="宋体" w:eastAsia="宋体" w:cs="宋体"/>
          <w:b w:val="0"/>
          <w:bCs w:val="0"/>
          <w:sz w:val="21"/>
          <w:szCs w:val="21"/>
          <w:lang w:val="en-US" w:eastAsia="zh-CN"/>
        </w:rPr>
      </w:pP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 xml:space="preserve">情境默写 </w:t>
      </w:r>
    </w:p>
    <w:p>
      <w:pPr>
        <w:keepNext w:val="0"/>
        <w:keepLines w:val="0"/>
        <w:pageBreakBefore w:val="0"/>
        <w:widowControl/>
        <w:kinsoku/>
        <w:wordWrap/>
        <w:overflowPunct/>
        <w:topLinePunct w:val="0"/>
        <w:autoSpaceDE/>
        <w:autoSpaceDN/>
        <w:bidi w:val="0"/>
        <w:adjustRightInd w:val="0"/>
        <w:snapToGrid w:val="0"/>
        <w:spacing w:beforeAutospacing="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①</w:t>
      </w:r>
      <w:r>
        <w:rPr>
          <w:rFonts w:hint="eastAsia" w:ascii="宋体" w:hAnsi="宋体" w:eastAsia="宋体" w:cs="宋体"/>
          <w:sz w:val="21"/>
          <w:szCs w:val="21"/>
        </w:rPr>
        <w:t>《客至》中写村庄清新优美的环境的句子是:</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val="0"/>
        <w:snapToGrid w:val="0"/>
        <w:spacing w:beforeAutospacing="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②</w:t>
      </w:r>
      <w:r>
        <w:rPr>
          <w:rFonts w:hint="eastAsia" w:ascii="宋体" w:hAnsi="宋体" w:eastAsia="宋体" w:cs="宋体"/>
          <w:sz w:val="21"/>
          <w:szCs w:val="21"/>
        </w:rPr>
        <w:t>《客至》中表达迎接客人到来的喜悦的句子是:</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val="0"/>
        <w:snapToGrid w:val="0"/>
        <w:spacing w:beforeAutospacing="0" w:line="240" w:lineRule="auto"/>
        <w:ind w:firstLine="420" w:firstLineChars="200"/>
        <w:rPr>
          <w:rFonts w:hint="eastAsia" w:ascii="宋体" w:hAnsi="宋体" w:eastAsia="宋体" w:cs="宋体"/>
          <w:color w:val="000000"/>
          <w:lang w:eastAsia="zh-CN"/>
        </w:rPr>
      </w:pPr>
      <w:r>
        <w:rPr>
          <w:rFonts w:hint="eastAsia" w:ascii="宋体" w:hAnsi="宋体" w:eastAsia="宋体" w:cs="宋体"/>
          <w:sz w:val="21"/>
          <w:szCs w:val="21"/>
          <w:lang w:eastAsia="zh-CN"/>
        </w:rPr>
        <w:t>③</w:t>
      </w:r>
      <w:r>
        <w:rPr>
          <w:rFonts w:hint="eastAsia" w:ascii="宋体" w:hAnsi="宋体" w:eastAsia="宋体" w:cs="宋体"/>
          <w:sz w:val="21"/>
          <w:szCs w:val="21"/>
        </w:rPr>
        <w:t>《客至》中写招待客人的菜肴和酒都很简单的句子是:</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color w:val="FF0000"/>
          <w:sz w:val="21"/>
          <w:szCs w:val="21"/>
        </w:rPr>
        <w:t xml:space="preserve"> </w:t>
      </w:r>
    </w:p>
    <w:p>
      <w:pPr>
        <w:keepNext w:val="0"/>
        <w:keepLines w:val="0"/>
        <w:pageBreakBefore w:val="0"/>
        <w:numPr>
          <w:ilvl w:val="0"/>
          <w:numId w:val="4"/>
        </w:numPr>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b/>
          <w:szCs w:val="21"/>
        </w:rPr>
      </w:pPr>
      <w:r>
        <w:rPr>
          <w:rFonts w:hint="eastAsia" w:ascii="宋体" w:hAnsi="宋体" w:eastAsia="宋体" w:cs="宋体"/>
          <w:b/>
          <w:szCs w:val="21"/>
        </w:rPr>
        <w:t>拓展导练（15分钟）</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阅读下面这首诗，完成下面的小题 </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对雨书怀走邀许主簿   杜甫</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东岳云峰起，溶溶满太虚①。</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震雷翻幕燕，骤雨落河鱼。</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座对贤人酒②，门听长者车。</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相邀愧泥泞，骑马到阶除③。</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【注】①太虚：天空。②贤人酒：浊酒。古人称清酒为圣人，浊酒为贤人。③阶除：台阶。</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下列对这首诗的理解和赏析，不正确的一项是（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A．诗歌的题目表明诗歌包括两个内容：对雨抒发自己的情怀和邀请许主簿前来。</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B．首联运用比拟的手法，写泰山上涌起山峰一样的云层；无边无际，遮满天空。</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C．颈联写诗人摆好浊酒，侧耳倾听朋友车马到来的声音，表现对朋友到来的企盼之情。</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D．颈联中诗人称请朋友喝的酒为“贤人酒”，暗含着对朋友的赞赏之情。</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颔联中的哪两个字最富有表现力？请指出并作赏析。</w:t>
      </w:r>
      <w:r>
        <w:rPr>
          <w:rFonts w:hint="eastAsia" w:ascii="宋体" w:hAnsi="宋体" w:eastAsia="宋体" w:cs="宋体"/>
          <w:sz w:val="21"/>
          <w:szCs w:val="21"/>
          <w:lang w:eastAsia="zh-CN"/>
        </w:rPr>
        <w:t>（</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w:t>
      </w:r>
    </w:p>
    <w:p>
      <w:pP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t>阅读下面这首唐诗，完成下面的小题。</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遣 兴   杜甫</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我今日夜忧，诸弟各异方。</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不知死与生，何况道路长。</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避寇一分散，饥寒永相望。</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岂无柴门归，欲出畏虎狼。</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仰看云中雁，禽鸟亦有行。</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下列对本诗的理解和赏析，不正确的一项是（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A．首句的“忧”字总领全诗，其余各句或叙事或议论，都在抒发诗人内心的忧伤。</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B．“何况道路长”是说诗人因为路途迢遥而归乡不得，思乡之情、难归之悲溢于言表。</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C．“岂无”两句表明诗人虽有家可归，但因“虎狼”当道而回家无望的无奈心情。</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D．本是通过抒写诗人自己在乱世中对亲情的特殊感受，侧面反映当时残酷的社会现实。</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诗的第一句就说：“我今日夜忧。”诗人日夜忧的有哪些呢？请结合诗句作简要概括。</w:t>
      </w:r>
      <w:r>
        <w:rPr>
          <w:rFonts w:hint="eastAsia" w:ascii="宋体" w:hAnsi="宋体" w:eastAsia="宋体" w:cs="宋体"/>
          <w:sz w:val="21"/>
          <w:szCs w:val="21"/>
          <w:lang w:eastAsia="zh-CN"/>
        </w:rPr>
        <w:t>（</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w:t>
      </w:r>
    </w:p>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Cs/>
          <w:color w:val="000000"/>
          <w:szCs w:val="21"/>
        </w:rPr>
      </w:pPr>
      <w:bookmarkStart w:id="5" w:name="bookmark1"/>
      <w:bookmarkEnd w:id="5"/>
    </w:p>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Cs/>
          <w:color w:val="000000"/>
          <w:szCs w:val="21"/>
        </w:rPr>
      </w:pPr>
    </w:p>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bCs/>
          <w:color w:val="000000"/>
          <w:spacing w:val="4"/>
          <w:kern w:val="10"/>
          <w:szCs w:val="21"/>
          <w:lang w:bidi="ne-NP"/>
        </w:rPr>
      </w:pPr>
      <w:r>
        <w:rPr>
          <w:rFonts w:hint="eastAsia" w:ascii="宋体" w:hAnsi="宋体" w:eastAsia="宋体" w:cs="宋体"/>
          <w:bCs/>
          <w:color w:val="000000"/>
          <w:szCs w:val="21"/>
        </w:rPr>
        <w:t>★</w:t>
      </w:r>
      <w:r>
        <w:rPr>
          <w:rFonts w:hint="eastAsia" w:ascii="宋体" w:hAnsi="宋体" w:eastAsia="宋体" w:cs="宋体"/>
          <w:b/>
          <w:bCs/>
          <w:color w:val="000000"/>
          <w:spacing w:val="4"/>
          <w:kern w:val="10"/>
          <w:szCs w:val="21"/>
          <w:lang w:bidi="ne-NP"/>
        </w:rPr>
        <w:t>三、选做题（10分钟）</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napToGrid w:val="0"/>
          <w:kern w:val="0"/>
          <w:sz w:val="21"/>
          <w:szCs w:val="21"/>
        </w:rPr>
        <w:t>阅读下面的文字，完成后面题目。</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杜甫的文化意义    莫砺锋</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杜甫的仁爱之心，除了爱自己的家人、朋友、同胞之外，还推而广之扩展到更大的范围。盛唐时期，经常发生边境战争，这些战争的性质很难确定，但是至少有几场可以肯定，唐帝国所发动的战争是非正义性质的，当时很多人，都被鼓起了一种谬误的爱国倾向。包括高适、储光羲在内。唯独杜甫是非常清醒地看到了，这场战争并没有正义性质，而且也只有他清醒地看到了战争对于人民的和平生活，带来的巨大的破坏。所以他写出了《兵车行》。他觉得外民族异民族的人也是人，我们的仁爱之心也要施及他们，我们应该跟他们之间保持和平。</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爱人本来是儒家所主张的，仁就是爱人。杜甫除了爱人以外，他的同情心，他的仁爱心还推广到人以外的其他动物，推广到宇宙间的一切生命。我们在杜甫的诗中间无数次地看到他充满爱怜地描写动物、植物，不但是那些外形是美的，外形是刚强的坚强有力的，比如马、鹰、松树，这些能够使人引起审美感崇高感的那样一些对象，甚至是一些细小的并不那么美的东西，杜甫在写到它们的时候也充满了爱心。]</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杜甫也以他本人的行为和实践使儒学所提倡的那种仁爱之心变得更加切实可行。西方的博爱精神，来源于宗教的博爱精神，它本身当然是一种很可贵的价值观伦理观。但它的最初的起源，一个是服从于神灵的指点，是神灵叫你要博爱；还有一种是对于人类祖先所犯下的原罪的一种赎买；还有一种等而下之的，境界比较低的，就是生前做善事，是为了死后进天堂。但是中华民族的仁义之心强调，仁义理智根于心，都是从内心自然流露出来，自然生发出来的。“老吾老，以及人之老；幼吾幼，以及人之幼”。它是一种由近及远、由亲及疏这样的一种自然情感的流动。更符合人的本性，也更切实可行。而杜甫的诗篇，他的行为就很好地阐释了这样一种伦理价值观。杜甫他在诗歌中，有很多地方既写到他本人以及他的家庭所遭受到的一些不幸，他产生的一些痛苦，同时又延伸到普天下的百姓。当他自己在暴风骤雨之夜，他的茅屋被刮破了，自己不得安眠。这个时候他想到的是“安得广厦千万间，大庇天下寒士俱欢颜，风雨不动安如山”。所以他的仁爱之心是推广出来的。</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最典型的作品是杜甫写的组诗《乾元中寓居同谷县作歌》七首，这样一种仁爱之心的发扬，我觉得是最符合人的本性，也是最切实可行、最自然的。因此，杜甫堪称是儒家仁爱精神的一个杰出的阐释者。（有删节）</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val="en-US" w:eastAsia="zh-CN"/>
        </w:rPr>
        <w:t>8.</w:t>
      </w:r>
      <w:r>
        <w:rPr>
          <w:rFonts w:hint="eastAsia" w:ascii="宋体" w:hAnsi="宋体" w:eastAsia="宋体" w:cs="宋体"/>
          <w:snapToGrid w:val="0"/>
          <w:kern w:val="0"/>
          <w:sz w:val="21"/>
          <w:szCs w:val="21"/>
        </w:rPr>
        <w:t>下列对于“仁爱”的理解，不符合原文意思的一项是（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A．仁爱是儒家提出的主张，仁，就是爱人。无须外界的强加，是根于心，从内心自然流露出来的，自然生发出来的爱。</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B．儒家提出仁爱的时候，其外延只限于人类，其关注的对象仅仅是人，从这个意义上来说，我们的恻隐之心不施及其他动物。</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C．仁爱不是狭隘的，它不是仅仅只对自己亲人的爱，它是由己及人，由近及远，由亲及疏的一种自然情感的流动。</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D．儒家提出的仁爱，其内容与外延随着历史的变化可以不断地丰富与发展，仁爱之心是可以推广出来的。</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val="en-US" w:eastAsia="zh-CN"/>
        </w:rPr>
        <w:t>9.</w:t>
      </w:r>
      <w:r>
        <w:rPr>
          <w:rFonts w:hint="eastAsia" w:ascii="宋体" w:hAnsi="宋体" w:eastAsia="宋体" w:cs="宋体"/>
          <w:snapToGrid w:val="0"/>
          <w:kern w:val="0"/>
          <w:sz w:val="21"/>
          <w:szCs w:val="21"/>
        </w:rPr>
        <w:t>下列理解，不符合原文意思的一项是（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A．从《兵车行》中可以看出，杜甫的仁爱之心，除了爱家人、朋友、同胞之外，还推而广之扩展到更大的范围，甚至推广到了敌人。</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B．动物、植物，甚至是一些细小的并不那么美的东西，都曾得到过杜甫的爱，杜甫的仁爱推广到所有的生命，宇宙间一切的生命。</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C．两方的博爱精神，虽然要服从于神灵的指点，要赎原罪，要为死后升入天堂作准备，但仍然是可贵的价值观伦理观。</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D．杜甫对儒学，对传统文化的一个重大的贡献，是使仁爱之心得到发扬，让仁爱符合人的本性，使仁爱更自然，更加切实可行。</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val="en-US" w:eastAsia="zh-CN"/>
        </w:rPr>
        <w:t>10.</w:t>
      </w:r>
      <w:r>
        <w:rPr>
          <w:rFonts w:hint="eastAsia" w:ascii="宋体" w:hAnsi="宋体" w:eastAsia="宋体" w:cs="宋体"/>
          <w:snapToGrid w:val="0"/>
          <w:kern w:val="0"/>
          <w:sz w:val="21"/>
          <w:szCs w:val="21"/>
        </w:rPr>
        <w:t>根据原文内容，下列推断不正确的一项是（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A．杜甫的文化意义在于，他不但体现着儒家的一些道德伦理观念，还用他的行为丰富了这种内涵，甚至使它变得更容易去做。</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B．中国古代的仁爱、仁义精神与西方的博爱精神都强调要爱人，因此，从本质上来说，二者的价值观伦理观是一致的。</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C．杜甫是儒家仁爱精神的杰出阐释者，最突出的代表是组诗《乾元中寓居同谷县作歌》，它集中地体现了杜甫的文化意义。</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D．杜甫的行为和实践启示我们，只要有杜甫那样的思考过程，那样的感情流露方向，儒学的仁爱在实践中并不难实行。</w:t>
      </w:r>
    </w:p>
    <w:p>
      <w:pPr>
        <w:keepNext w:val="0"/>
        <w:keepLines w:val="0"/>
        <w:pageBreakBefore w:val="0"/>
        <w:tabs>
          <w:tab w:val="left" w:pos="3261"/>
        </w:tabs>
        <w:kinsoku/>
        <w:wordWrap/>
        <w:overflowPunct/>
        <w:topLinePunct w:val="0"/>
        <w:autoSpaceDE/>
        <w:autoSpaceDN/>
        <w:bidi w:val="0"/>
        <w:adjustRightInd w:val="0"/>
        <w:snapToGrid w:val="0"/>
        <w:spacing w:line="240" w:lineRule="auto"/>
        <w:rPr>
          <w:rFonts w:hint="eastAsia" w:ascii="宋体" w:hAnsi="宋体" w:eastAsia="宋体" w:cs="宋体"/>
          <w:color w:val="auto"/>
          <w:lang w:val="en-US" w:eastAsia="zh-CN"/>
        </w:rPr>
      </w:pPr>
      <w:bookmarkStart w:id="6" w:name="_Hlk98951034"/>
      <w:r>
        <w:rPr>
          <w:rFonts w:hint="eastAsia" w:ascii="宋体" w:hAnsi="宋体" w:eastAsia="宋体" w:cs="宋体"/>
          <w:b/>
          <w:szCs w:val="21"/>
        </w:rPr>
        <w:t>四、补充练习</w:t>
      </w:r>
      <w:r>
        <w:rPr>
          <w:rFonts w:hint="eastAsia" w:ascii="宋体" w:hAnsi="宋体" w:eastAsia="宋体" w:cs="宋体"/>
          <w:b/>
          <w:bCs/>
          <w:color w:val="000000"/>
          <w:spacing w:val="4"/>
          <w:kern w:val="10"/>
          <w:szCs w:val="21"/>
          <w:lang w:bidi="ne-NP"/>
        </w:rPr>
        <w:t>（10分钟）</w:t>
      </w:r>
      <w:bookmarkEnd w:id="6"/>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240" w:lineRule="auto"/>
        <w:ind w:firstLine="420" w:firstLineChars="200"/>
        <w:textAlignment w:val="auto"/>
        <w:rPr>
          <w:rFonts w:hint="eastAsia" w:ascii="宋体" w:hAnsi="宋体" w:eastAsia="宋体" w:cs="宋体"/>
          <w:sz w:val="21"/>
          <w:szCs w:val="20"/>
        </w:rPr>
      </w:pPr>
      <w:r>
        <w:rPr>
          <w:rFonts w:hint="eastAsia" w:ascii="宋体" w:hAnsi="宋体" w:eastAsia="宋体" w:cs="宋体"/>
          <w:sz w:val="21"/>
          <w:szCs w:val="20"/>
        </w:rPr>
        <w:t>阅读下面的文字，完成下面的小题。</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240" w:lineRule="auto"/>
        <w:ind w:firstLine="420" w:firstLineChars="200"/>
        <w:textAlignment w:val="auto"/>
        <w:rPr>
          <w:rFonts w:hint="eastAsia" w:ascii="宋体" w:hAnsi="宋体" w:eastAsia="宋体" w:cs="宋体"/>
          <w:sz w:val="21"/>
          <w:szCs w:val="20"/>
        </w:rPr>
      </w:pPr>
      <w:r>
        <w:rPr>
          <w:rFonts w:hint="eastAsia" w:ascii="宋体" w:hAnsi="宋体" w:eastAsia="宋体" w:cs="宋体"/>
          <w:sz w:val="21"/>
          <w:szCs w:val="20"/>
        </w:rPr>
        <w:t>“二两黑土一两油，插根筷子能发芽。”一直以来，人们都这样描述黑土地的肥沃，称其为“耕地中的大熊猫”。我国的黑土区主要分布在黑龙江省、吉林省、辽宁省大部分地区和内蒙古自治区东部地区，粮食产量约占全国的四分之一，调出量占全国的三分之一。可以说，中国用占世界9%的耕地养活了世界近20%的人口，黑土区______；把中国人的饭碗牢牢端在自己手中，黑土地责任重大。可是，由于长期高强度开发利用，加上风蚀、水蚀等侵害影响，导致黑土层厚度和有机质含量下降，黑土地变“薄”、变“瘦”、变“硬”。保护黑土地，______。</w:t>
      </w:r>
      <w:r>
        <w:rPr>
          <w:rFonts w:hint="eastAsia" w:ascii="宋体" w:hAnsi="宋体" w:eastAsia="宋体" w:cs="宋体"/>
          <w:sz w:val="21"/>
          <w:szCs w:val="20"/>
          <w:u w:val="single"/>
        </w:rPr>
        <w:t>我们一定要采取有效措施，保护好黑土地这一“耕地中的大熊猫”</w:t>
      </w:r>
      <w:r>
        <w:rPr>
          <w:rFonts w:hint="eastAsia" w:ascii="宋体" w:hAnsi="宋体" w:eastAsia="宋体" w:cs="宋体"/>
          <w:sz w:val="21"/>
          <w:szCs w:val="20"/>
        </w:rPr>
        <w:t>。</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240" w:lineRule="auto"/>
        <w:ind w:firstLine="420" w:firstLineChars="200"/>
        <w:textAlignment w:val="auto"/>
        <w:rPr>
          <w:rFonts w:hint="eastAsia" w:ascii="宋体" w:hAnsi="宋体" w:eastAsia="宋体" w:cs="宋体"/>
          <w:sz w:val="21"/>
          <w:szCs w:val="20"/>
        </w:rPr>
      </w:pPr>
      <w:r>
        <w:rPr>
          <w:rFonts w:hint="eastAsia" w:ascii="宋体" w:hAnsi="宋体" w:eastAsia="宋体" w:cs="宋体"/>
          <w:sz w:val="21"/>
          <w:szCs w:val="20"/>
          <w:u w:val="wave"/>
        </w:rPr>
        <w:t>近年来，我国围绕黑土地保护利用为中心采取了一系列措施，实施东北黑土地保护规划纲要和行动计划、国家黑土地保护工程等，统筹推进土壤侵蚀防治、农田基础设施建设、肥沃耕层培育</w:t>
      </w:r>
      <w:r>
        <w:rPr>
          <w:rFonts w:hint="eastAsia" w:ascii="宋体" w:hAnsi="宋体" w:eastAsia="宋体" w:cs="宋体"/>
          <w:sz w:val="21"/>
          <w:szCs w:val="20"/>
        </w:rPr>
        <w:t>。加大法治宣传力度，让依法保护黑土地的观念______、深入人心。过去，不少地方对于黑土地的保护意识不强也导致私挖滥采黑土现象不同程度存在。要形成全民保护意识，保护黑土地不仅是国家的事，更是每个人的责任。一方面要形成对盗挖、滥采和非法买卖等破坏黑土地行为人人喊打的氛围；另一方面更要让尽心呵护、科学使用黑土地的人获得相应的回报，推动黑土地保护蔚然成风。</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240" w:lineRule="auto"/>
        <w:ind w:firstLine="420" w:firstLineChars="200"/>
        <w:textAlignment w:val="auto"/>
        <w:rPr>
          <w:rFonts w:hint="eastAsia" w:ascii="宋体" w:hAnsi="宋体" w:eastAsia="宋体" w:cs="宋体"/>
          <w:sz w:val="21"/>
          <w:szCs w:val="20"/>
        </w:rPr>
      </w:pPr>
      <w:r>
        <w:rPr>
          <w:rFonts w:hint="eastAsia" w:ascii="宋体" w:hAnsi="宋体" w:eastAsia="宋体" w:cs="宋体"/>
          <w:sz w:val="21"/>
          <w:szCs w:val="20"/>
          <w:lang w:val="en-US" w:eastAsia="zh-CN"/>
        </w:rPr>
        <w:t>11.</w:t>
      </w:r>
      <w:r>
        <w:rPr>
          <w:rFonts w:hint="eastAsia" w:ascii="宋体" w:hAnsi="宋体" w:eastAsia="宋体" w:cs="宋体"/>
          <w:sz w:val="21"/>
          <w:szCs w:val="20"/>
        </w:rPr>
        <w:t>请在文中横线处填入恰当的成语。</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p>
    <w:p>
      <w:pPr>
        <w:pStyle w:val="3"/>
        <w:ind w:left="0" w:leftChars="0" w:firstLine="0" w:firstLineChars="0"/>
        <w:rPr>
          <w:rFonts w:hint="eastAsia"/>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240" w:lineRule="auto"/>
        <w:ind w:firstLine="420" w:firstLineChars="200"/>
        <w:textAlignment w:val="auto"/>
        <w:rPr>
          <w:rFonts w:hint="eastAsia" w:ascii="宋体" w:hAnsi="宋体" w:eastAsia="宋体" w:cs="宋体"/>
          <w:sz w:val="21"/>
          <w:szCs w:val="20"/>
        </w:rPr>
      </w:pPr>
      <w:r>
        <w:rPr>
          <w:rFonts w:hint="eastAsia" w:ascii="宋体" w:hAnsi="宋体" w:eastAsia="宋体" w:cs="宋体"/>
          <w:sz w:val="21"/>
          <w:szCs w:val="20"/>
          <w:lang w:val="en-US" w:eastAsia="zh-CN"/>
        </w:rPr>
        <w:t>12.</w:t>
      </w:r>
      <w:r>
        <w:rPr>
          <w:rFonts w:hint="eastAsia" w:ascii="宋体" w:hAnsi="宋体" w:eastAsia="宋体" w:cs="宋体"/>
          <w:sz w:val="21"/>
          <w:szCs w:val="20"/>
        </w:rPr>
        <w:t>指出文中画横线的句子使用的修辞手法，并简要分析其表达效果。</w:t>
      </w:r>
      <w:r>
        <w:rPr>
          <w:rFonts w:hint="eastAsia" w:ascii="宋体" w:hAnsi="宋体" w:eastAsia="宋体" w:cs="宋体"/>
          <w:sz w:val="21"/>
          <w:szCs w:val="21"/>
          <w:lang w:eastAsia="zh-CN"/>
        </w:rPr>
        <w:t>（</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p>
    <w:p>
      <w:pPr>
        <w:pStyle w:val="3"/>
        <w:ind w:left="0" w:leftChars="0" w:firstLine="0" w:firstLineChars="0"/>
        <w:rPr>
          <w:rFonts w:hint="eastAsia"/>
          <w:lang w:val="en-US" w:eastAsia="zh-CN"/>
        </w:rPr>
      </w:pPr>
    </w:p>
    <w:p>
      <w:pPr>
        <w:pStyle w:val="2"/>
        <w:keepNext w:val="0"/>
        <w:keepLines w:val="0"/>
        <w:pageBreakBefore w:val="0"/>
        <w:widowControl w:val="0"/>
        <w:numPr>
          <w:ilvl w:val="0"/>
          <w:numId w:val="5"/>
        </w:numPr>
        <w:kinsoku/>
        <w:wordWrap/>
        <w:overflowPunct/>
        <w:topLinePunct w:val="0"/>
        <w:autoSpaceDE/>
        <w:autoSpaceDN/>
        <w:bidi w:val="0"/>
        <w:adjustRightInd w:val="0"/>
        <w:snapToGrid w:val="0"/>
        <w:spacing w:before="0" w:beforeAutospacing="0" w:after="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0"/>
        </w:rPr>
        <w:t>文中画波浪线的句子有语病，请进行修改，使语言表达准确流畅。可少量增删词语，不得改变原意。</w:t>
      </w:r>
      <w:r>
        <w:rPr>
          <w:rFonts w:hint="eastAsia" w:ascii="宋体" w:hAnsi="宋体" w:eastAsia="宋体" w:cs="宋体"/>
          <w:sz w:val="21"/>
          <w:szCs w:val="21"/>
          <w:lang w:eastAsia="zh-CN"/>
        </w:rPr>
        <w:t>（</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p>
    <w:p>
      <w:pPr>
        <w:pStyle w:val="3"/>
        <w:numPr>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将下列编号的语句依次填入语段空白处，语意连贯的一项是（</w:t>
      </w:r>
      <w:r>
        <w:rPr>
          <w:rFonts w:hint="eastAsia" w:ascii="宋体" w:hAnsi="宋体" w:eastAsia="宋体" w:cs="宋体"/>
          <w:kern w:val="0"/>
          <w:sz w:val="21"/>
          <w:szCs w:val="21"/>
        </w:rPr>
        <w:t>   </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如果没有杜甫，我们对于安史之乱所能够知道的可能就是历史书上那些简单的、冷冰冰的东西，但有了杜甫，他的诗记录了十几年的漂泊和奔波，在路上所见的人和情景，他的病痛、他的思念、他的忧虑、他的极其复杂的所有情感。</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①杜甫打开了我们中国人感觉系统里的那个盲区</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②杜甫的伟大在于现在的人习以为常的东西是从杜甫开始的</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③他第一次把中国人的人生完整地放进了诗里</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④在杜甫之前人的生活世界里有很大一部分是不会被写到诗里的</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⑤或者说他第一次照亮了中国人的人生。</w:t>
      </w:r>
    </w:p>
    <w:p>
      <w:pPr>
        <w:keepNext w:val="0"/>
        <w:keepLines w:val="0"/>
        <w:pageBreakBefore w:val="0"/>
        <w:widowControl w:val="0"/>
        <w:tabs>
          <w:tab w:val="left" w:pos="2078"/>
          <w:tab w:val="left" w:pos="4156"/>
          <w:tab w:val="left" w:pos="6234"/>
        </w:tabs>
        <w:kinsoku/>
        <w:wordWrap/>
        <w:overflowPunct/>
        <w:topLinePunct w:val="0"/>
        <w:autoSpaceDE/>
        <w:autoSpaceDN/>
        <w:bidi w:val="0"/>
        <w:adjustRightInd w:val="0"/>
        <w:snapToGrid w:val="0"/>
        <w:spacing w:beforeAutospacing="0"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A．①③②⑤④</w:t>
      </w:r>
      <w:r>
        <w:rPr>
          <w:rFonts w:hint="eastAsia" w:ascii="宋体" w:hAnsi="宋体" w:eastAsia="宋体" w:cs="宋体"/>
          <w:sz w:val="21"/>
          <w:szCs w:val="21"/>
        </w:rPr>
        <w:tab/>
      </w:r>
      <w:r>
        <w:rPr>
          <w:rFonts w:hint="eastAsia" w:ascii="宋体" w:hAnsi="宋体" w:eastAsia="宋体" w:cs="宋体"/>
          <w:sz w:val="21"/>
          <w:szCs w:val="21"/>
        </w:rPr>
        <w:t>B．①④②⑤③</w:t>
      </w:r>
      <w:r>
        <w:rPr>
          <w:rFonts w:hint="eastAsia" w:ascii="宋体" w:hAnsi="宋体" w:eastAsia="宋体" w:cs="宋体"/>
          <w:sz w:val="21"/>
          <w:szCs w:val="21"/>
        </w:rPr>
        <w:tab/>
      </w:r>
      <w:r>
        <w:rPr>
          <w:rFonts w:hint="eastAsia" w:ascii="宋体" w:hAnsi="宋体" w:eastAsia="宋体" w:cs="宋体"/>
          <w:sz w:val="21"/>
          <w:szCs w:val="21"/>
        </w:rPr>
        <w:t>C．④②①③⑤</w:t>
      </w:r>
      <w:r>
        <w:rPr>
          <w:rFonts w:hint="eastAsia" w:ascii="宋体" w:hAnsi="宋体" w:eastAsia="宋体" w:cs="宋体"/>
          <w:sz w:val="21"/>
          <w:szCs w:val="21"/>
        </w:rPr>
        <w:tab/>
      </w:r>
      <w:r>
        <w:rPr>
          <w:rFonts w:hint="eastAsia" w:ascii="宋体" w:hAnsi="宋体" w:eastAsia="宋体" w:cs="宋体"/>
          <w:sz w:val="21"/>
          <w:szCs w:val="21"/>
        </w:rPr>
        <w:t>D．④①⑤②③</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val="en-US" w:eastAsia="zh-CN"/>
        </w:rPr>
        <w:t>15.</w:t>
      </w:r>
      <w:r>
        <w:rPr>
          <w:rFonts w:hint="eastAsia" w:ascii="宋体" w:hAnsi="宋体" w:eastAsia="宋体" w:cs="宋体"/>
          <w:snapToGrid w:val="0"/>
          <w:kern w:val="0"/>
          <w:sz w:val="21"/>
          <w:szCs w:val="21"/>
        </w:rPr>
        <w:t>2012年3月，“诗圣”杜甫成了“微博红人”。在一组对高中语文教科书中杜甫画像进行的“再创作”图片里，杜甫时而手扛机枪，时而挥刀切瓜，时而脚踏摩托……被网友戏称为“杜甫很忙”，并由此引发网络热议与集体围观。请你发表看法，阐述理由。（字数不少于30字）</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eastAsia" w:ascii="宋体" w:hAnsi="宋体" w:eastAsia="宋体" w:cs="宋体"/>
          <w:snapToGrid w:val="0"/>
          <w:kern w:val="0"/>
          <w:sz w:val="21"/>
          <w:szCs w:val="21"/>
        </w:rPr>
      </w:pPr>
      <w:r>
        <w:rPr>
          <w:rFonts w:hint="eastAsia" w:ascii="宋体" w:hAnsi="宋体" w:eastAsia="宋体" w:cs="宋体"/>
          <w:sz w:val="21"/>
          <w:szCs w:val="21"/>
        </w:rPr>
        <w:drawing>
          <wp:inline distT="0" distB="0" distL="114300" distR="114300">
            <wp:extent cx="1249680" cy="1310005"/>
            <wp:effectExtent l="0" t="0" r="7620" b="4445"/>
            <wp:docPr id="8" name="图片 4" descr="3ee94d2309f790523959031d0ff3d7ca7bcbd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3ee94d2309f790523959031d0ff3d7ca7bcbd518"/>
                    <pic:cNvPicPr>
                      <a:picLocks noChangeAspect="1"/>
                    </pic:cNvPicPr>
                  </pic:nvPicPr>
                  <pic:blipFill>
                    <a:blip r:embed="rId7"/>
                    <a:stretch>
                      <a:fillRect/>
                    </a:stretch>
                  </pic:blipFill>
                  <pic:spPr>
                    <a:xfrm>
                      <a:off x="0" y="0"/>
                      <a:ext cx="1249680" cy="13100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pPr>
      <w:r>
        <w:rPr>
          <w:rFonts w:hint="eastAsia" w:ascii="宋体" w:hAnsi="宋体" w:eastAsia="宋体" w:cs="宋体"/>
          <w:snapToGrid w:val="0"/>
          <w:kern w:val="0"/>
          <w:sz w:val="21"/>
          <w:szCs w:val="21"/>
        </w:rPr>
        <w:t>杜甫弹吉他</w:t>
      </w:r>
    </w:p>
    <w:sectPr>
      <w:headerReference r:id="rId3" w:type="default"/>
      <w:footerReference r:id="rId4" w:type="default"/>
      <w:footerReference r:id="rId5" w:type="even"/>
      <w:pgSz w:w="11907" w:h="16839"/>
      <w:pgMar w:top="1134" w:right="1134" w:bottom="1134" w:left="1134" w:header="499" w:footer="49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42481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33.45pt;width:5.05pt;mso-position-horizontal:center;mso-position-horizontal-relative:margin;mso-wrap-style:none;z-index:251659264;mso-width-relative:page;mso-height-relative:page;" filled="f" stroked="f" coordsize="21600,21600" o:gfxdata="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btpetIAAAADAQAADwAAAAAAAAABACAAAAAiAAAAZHJzL2Rvd25yZXYueG1sUEsBAhQA&#10;FAAAAAgAh07iQL//D+ExAgAAZQQAAA4AAAAAAAAAAQAgAAAAI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4135" cy="42481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33.45pt;width:5.05pt;mso-position-horizontal:center;mso-position-horizontal-relative:margin;mso-wrap-style:none;z-index:251661312;mso-width-relative:page;mso-height-relative:page;" filled="f" stroked="f" coordsize="21600,21600" o:gfxdata="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btpetIAAAADAQAADwAAAAAAAAABACAAAAAiAAAAZHJzL2Rvd25yZXYueG1sUEsBAhQA&#10;FAAAAAgAh07iQHUWTfsxAgAAZQQAAA4AAAAAAAAAAQAgAAAAI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widowControl w:val="0"/>
      <w:pBdr>
        <w:bottom w:val="none" w:color="auto" w:sz="0" w:space="1"/>
      </w:pBdr>
      <w:snapToGrid w:val="0"/>
      <w:jc w:val="both"/>
      <w:rPr>
        <w:rFonts w:hint="eastAsia" w:ascii="Times New Roman" w:hAnsi="Times New Roman" w:eastAsia="宋体" w:cs="Times New Roman"/>
        <w:sz w:val="2"/>
        <w:szCs w:val="2"/>
        <w:lang w:val="en-US" w:eastAsia="zh-CN"/>
      </w:rPr>
    </w:pPr>
    <w: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9"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学科网 zxxk.com"/>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49758"/>
    <w:multiLevelType w:val="singleLevel"/>
    <w:tmpl w:val="80449758"/>
    <w:lvl w:ilvl="0" w:tentative="0">
      <w:start w:val="1"/>
      <w:numFmt w:val="chineseCounting"/>
      <w:suff w:val="nothing"/>
      <w:lvlText w:val="%1、"/>
      <w:lvlJc w:val="left"/>
      <w:rPr>
        <w:rFonts w:hint="eastAsia"/>
      </w:rPr>
    </w:lvl>
  </w:abstractNum>
  <w:abstractNum w:abstractNumId="1">
    <w:nsid w:val="B2BDE03F"/>
    <w:multiLevelType w:val="singleLevel"/>
    <w:tmpl w:val="B2BDE03F"/>
    <w:lvl w:ilvl="0" w:tentative="0">
      <w:start w:val="2"/>
      <w:numFmt w:val="chineseCounting"/>
      <w:suff w:val="nothing"/>
      <w:lvlText w:val="%1、"/>
      <w:lvlJc w:val="left"/>
      <w:rPr>
        <w:rFonts w:hint="eastAsia"/>
        <w:lang w:val="en-US"/>
      </w:rPr>
    </w:lvl>
  </w:abstractNum>
  <w:abstractNum w:abstractNumId="2">
    <w:nsid w:val="CE66B38A"/>
    <w:multiLevelType w:val="singleLevel"/>
    <w:tmpl w:val="CE66B38A"/>
    <w:lvl w:ilvl="0" w:tentative="0">
      <w:start w:val="13"/>
      <w:numFmt w:val="decimal"/>
      <w:lvlText w:val="%1."/>
      <w:lvlJc w:val="left"/>
      <w:pPr>
        <w:tabs>
          <w:tab w:val="left" w:pos="312"/>
        </w:tabs>
      </w:pPr>
    </w:lvl>
  </w:abstractNum>
  <w:abstractNum w:abstractNumId="3">
    <w:nsid w:val="E312E2B2"/>
    <w:multiLevelType w:val="singleLevel"/>
    <w:tmpl w:val="E312E2B2"/>
    <w:lvl w:ilvl="0" w:tentative="0">
      <w:start w:val="1"/>
      <w:numFmt w:val="chineseCounting"/>
      <w:suff w:val="nothing"/>
      <w:lvlText w:val="%1、"/>
      <w:lvlJc w:val="left"/>
      <w:rPr>
        <w:rFonts w:hint="eastAsia"/>
      </w:rPr>
    </w:lvl>
  </w:abstractNum>
  <w:abstractNum w:abstractNumId="4">
    <w:nsid w:val="3530A854"/>
    <w:multiLevelType w:val="singleLevel"/>
    <w:tmpl w:val="3530A854"/>
    <w:lvl w:ilvl="0" w:tentative="0">
      <w:start w:val="1"/>
      <w:numFmt w:val="decimal"/>
      <w:lvlText w:val="%1."/>
      <w:lvlJc w:val="left"/>
      <w:pPr>
        <w:tabs>
          <w:tab w:val="left" w:pos="312"/>
        </w:tabs>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N2U1M2Q5MmY3ZGQ0YTI3MzA5MzcxZTc4MDYxZDEifQ=="/>
  </w:docVars>
  <w:rsids>
    <w:rsidRoot w:val="4DB83807"/>
    <w:rsid w:val="136F66CF"/>
    <w:rsid w:val="172123D6"/>
    <w:rsid w:val="2B4B6F12"/>
    <w:rsid w:val="474E6020"/>
    <w:rsid w:val="4DB83807"/>
    <w:rsid w:val="51621046"/>
    <w:rsid w:val="5BE62796"/>
    <w:rsid w:val="7F925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before="100" w:beforeAutospacing="1" w:after="120"/>
    </w:pPr>
    <w:rPr>
      <w:rFonts w:ascii="Calibri" w:hAnsi="Calibri"/>
      <w:szCs w:val="22"/>
    </w:rPr>
  </w:style>
  <w:style w:type="paragraph" w:styleId="3">
    <w:name w:val="toc 5"/>
    <w:next w:val="1"/>
    <w:qFormat/>
    <w:uiPriority w:val="0"/>
    <w:pPr>
      <w:widowControl w:val="0"/>
      <w:wordWrap w:val="0"/>
      <w:ind w:left="1275"/>
      <w:jc w:val="both"/>
    </w:pPr>
    <w:rPr>
      <w:rFonts w:ascii="宋体" w:hAnsi="宋体" w:eastAsia="Times New Roman" w:cs="Times New Roman"/>
      <w:kern w:val="0"/>
      <w:sz w:val="20"/>
      <w:szCs w:val="20"/>
      <w:lang w:val="en-US" w:eastAsia="zh-CN" w:bidi="ar-SA"/>
    </w:rPr>
  </w:style>
  <w:style w:type="paragraph" w:styleId="4">
    <w:name w:val="footer"/>
    <w:basedOn w:val="1"/>
    <w:unhideWhenUsed/>
    <w:qFormat/>
    <w:uiPriority w:val="99"/>
    <w:pPr>
      <w:tabs>
        <w:tab w:val="center" w:pos="4153"/>
        <w:tab w:val="right" w:pos="8306"/>
      </w:tabs>
      <w:snapToGrid w:val="0"/>
      <w:spacing w:after="200" w:line="276" w:lineRule="auto"/>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after="200" w:line="276" w:lineRule="auto"/>
      <w:jc w:val="center"/>
    </w:pPr>
    <w:rPr>
      <w:sz w:val="18"/>
      <w:szCs w:val="18"/>
    </w:rPr>
  </w:style>
  <w:style w:type="paragraph" w:styleId="8">
    <w:name w:val="List Paragraph"/>
    <w:basedOn w:val="1"/>
    <w:qFormat/>
    <w:uiPriority w:val="99"/>
    <w:pPr>
      <w:spacing w:after="200" w:line="276" w:lineRule="auto"/>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6583</Words>
  <Characters>6683</Characters>
  <Lines>0</Lines>
  <Paragraphs>0</Paragraphs>
  <TotalTime>4</TotalTime>
  <ScaleCrop>false</ScaleCrop>
  <LinksUpToDate>false</LinksUpToDate>
  <CharactersWithSpaces>6925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2023-02-06T01:26:00Z</dcterms:created>
  <dc:creator>颖</dc:creator>
  <cp:lastModifiedBy>颖</cp:lastModifiedBy>
  <dcterms:modified xsi:type="dcterms:W3CDTF">2023-02-07T01:36:21Z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A226E6F1FE2A4FB4B4C0954B9DA42499</vt:lpwstr>
  </property>
</Properties>
</file>