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6204" w14:textId="1EF6A9AF" w:rsidR="00FB2150" w:rsidRPr="00240CC2" w:rsidRDefault="00000000" w:rsidP="00240CC2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2"/>
          <w:szCs w:val="32"/>
        </w:rPr>
      </w:pPr>
      <w:r w:rsidRPr="00FB2150">
        <w:rPr>
          <w:rFonts w:ascii="Microsoft YaHei UI" w:eastAsia="Microsoft YaHei UI" w:hAnsi="Microsoft YaHei UI" w:cs="宋体" w:hint="eastAsia"/>
          <w:noProof/>
          <w:color w:val="222222"/>
          <w:spacing w:val="8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731029" wp14:editId="363FA560">
            <wp:simplePos x="0" y="0"/>
            <wp:positionH relativeFrom="page">
              <wp:posOffset>11709400</wp:posOffset>
            </wp:positionH>
            <wp:positionV relativeFrom="topMargin">
              <wp:posOffset>10287000</wp:posOffset>
            </wp:positionV>
            <wp:extent cx="292100" cy="3810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5266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150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2"/>
          <w:szCs w:val="32"/>
        </w:rPr>
        <w:t>必修下册《归去来兮辞》教学设计</w:t>
      </w:r>
    </w:p>
    <w:p w14:paraId="785A093E" w14:textId="77777777" w:rsidR="00FB2150" w:rsidRPr="00FB2150" w:rsidRDefault="00000000" w:rsidP="00FB2150">
      <w:pPr>
        <w:widowControl/>
        <w:shd w:val="clear" w:color="auto" w:fill="FFFFFF"/>
        <w:spacing w:line="405" w:lineRule="atLeast"/>
        <w:jc w:val="left"/>
        <w:rPr>
          <w:rFonts w:ascii="Microsoft YaHei UI" w:eastAsia="Microsoft YaHei UI" w:hAnsi="Microsoft YaHei UI" w:cs="宋体"/>
          <w:color w:val="3F3F3F"/>
          <w:spacing w:val="23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b/>
          <w:bCs/>
          <w:color w:val="3F3F3F"/>
          <w:spacing w:val="23"/>
          <w:kern w:val="0"/>
          <w:sz w:val="32"/>
          <w:szCs w:val="32"/>
        </w:rPr>
        <w:t>【教学目标】</w:t>
      </w:r>
    </w:p>
    <w:p w14:paraId="31218EE7" w14:textId="77777777" w:rsidR="00FB2150" w:rsidRPr="00FB2150" w:rsidRDefault="00000000" w:rsidP="00FB2150">
      <w:pPr>
        <w:widowControl/>
        <w:shd w:val="clear" w:color="auto" w:fill="FFFFFF"/>
        <w:spacing w:line="405" w:lineRule="atLeast"/>
        <w:jc w:val="left"/>
        <w:rPr>
          <w:rFonts w:ascii="Microsoft YaHei UI" w:eastAsia="Microsoft YaHei UI" w:hAnsi="Microsoft YaHei UI" w:cs="宋体"/>
          <w:color w:val="3F3F3F"/>
          <w:spacing w:val="23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3F3F3F"/>
          <w:spacing w:val="23"/>
          <w:kern w:val="0"/>
          <w:sz w:val="32"/>
          <w:szCs w:val="32"/>
        </w:rPr>
        <w:t>1.复习重要文言词汇，梳理总结词类活用现象。</w:t>
      </w:r>
    </w:p>
    <w:p w14:paraId="510A2B1D" w14:textId="77D854AB" w:rsidR="00FB2150" w:rsidRPr="00240CC2" w:rsidRDefault="00000000" w:rsidP="00FB2150">
      <w:pPr>
        <w:widowControl/>
        <w:shd w:val="clear" w:color="auto" w:fill="FFFFFF"/>
        <w:spacing w:line="405" w:lineRule="atLeast"/>
        <w:jc w:val="left"/>
        <w:rPr>
          <w:rFonts w:ascii="Microsoft YaHei UI" w:eastAsia="Microsoft YaHei UI" w:hAnsi="Microsoft YaHei UI" w:cs="宋体" w:hint="eastAsia"/>
          <w:color w:val="3F3F3F"/>
          <w:spacing w:val="23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3F3F3F"/>
          <w:spacing w:val="23"/>
          <w:kern w:val="0"/>
          <w:sz w:val="32"/>
          <w:szCs w:val="32"/>
        </w:rPr>
        <w:t>2.走出固定思维模式，灵活运用知识，提升思辨能力。</w:t>
      </w:r>
    </w:p>
    <w:p w14:paraId="38EAFA3C" w14:textId="413529DE" w:rsidR="00FB2150" w:rsidRPr="00240CC2" w:rsidRDefault="00000000" w:rsidP="00FB2150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b/>
          <w:bCs/>
          <w:color w:val="3F3F3F"/>
          <w:spacing w:val="23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b/>
          <w:bCs/>
          <w:color w:val="3F3F3F"/>
          <w:spacing w:val="23"/>
          <w:kern w:val="0"/>
          <w:sz w:val="32"/>
          <w:szCs w:val="32"/>
        </w:rPr>
        <w:t>【教学过程】</w:t>
      </w:r>
    </w:p>
    <w:p w14:paraId="298E9003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一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、作者梳理：</w:t>
      </w:r>
    </w:p>
    <w:p w14:paraId="5D37901D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（一）引言</w:t>
      </w:r>
    </w:p>
    <w:p w14:paraId="37A09E40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弃彭泽微官，松翠菊黄，琴书而外醉三斗；</w:t>
      </w:r>
    </w:p>
    <w:p w14:paraId="27E3BE70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开田园诗派，韵真辞朴，千百年来第一人。</w:t>
      </w:r>
    </w:p>
    <w:p w14:paraId="670DA993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（二）梳理研讨</w:t>
      </w:r>
    </w:p>
    <w:p w14:paraId="122F52E8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MS Gothic" w:eastAsia="MS Gothic" w:hAnsi="MS Gothic" w:cs="MS Gothic" w:hint="eastAsia"/>
          <w:color w:val="222222"/>
          <w:spacing w:val="8"/>
          <w:kern w:val="0"/>
          <w:sz w:val="32"/>
          <w:szCs w:val="32"/>
        </w:rPr>
        <w:t>◉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目标：根据本文并结合以往所学古诗文，进一步理解陶渊明。</w:t>
      </w:r>
    </w:p>
    <w:p w14:paraId="3C8C5457" w14:textId="77777777" w:rsidR="00FB2150" w:rsidRDefault="00FB2150" w:rsidP="00FB2150">
      <w:pPr>
        <w:widowControl/>
        <w:shd w:val="clear" w:color="auto" w:fill="FFFFFF"/>
        <w:spacing w:line="405" w:lineRule="atLeast"/>
        <w:ind w:firstLine="555"/>
        <w:rPr>
          <w:rFonts w:ascii="MS Gothic" w:hAnsi="MS Gothic" w:cs="MS Gothic"/>
          <w:color w:val="222222"/>
          <w:spacing w:val="8"/>
          <w:kern w:val="0"/>
          <w:sz w:val="32"/>
          <w:szCs w:val="32"/>
        </w:rPr>
      </w:pPr>
    </w:p>
    <w:p w14:paraId="6E8C6113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MS Gothic" w:eastAsia="MS Gothic" w:hAnsi="MS Gothic" w:cs="MS Gothic" w:hint="eastAsia"/>
          <w:color w:val="222222"/>
          <w:spacing w:val="8"/>
          <w:kern w:val="0"/>
          <w:sz w:val="32"/>
          <w:szCs w:val="32"/>
        </w:rPr>
        <w:t>◉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梳理：</w:t>
      </w:r>
    </w:p>
    <w:p w14:paraId="1A74FD15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1、同学们眼中的陶渊明</w:t>
      </w:r>
    </w:p>
    <w:p w14:paraId="151DC6C1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（各抒己见）</w:t>
      </w:r>
    </w:p>
    <w:p w14:paraId="325E8F77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回顾旧知：《饮酒》其五、《桃花源记》、《归园田居》其一。</w:t>
      </w:r>
    </w:p>
    <w:p w14:paraId="70B2884B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陶潜，名渊明，字元亮，别号五柳先生，私谥靖节，世称靖节先生。东晋浔阳人。被誉为“隐逸诗人之宗”、“田园诗派之鼻祖”。他29岁入仕，五仕五隐，41岁时，因“不为五斗米折腰”，而从彭泽县令上辞官归隐，从此不再复出。</w:t>
      </w:r>
    </w:p>
    <w:p w14:paraId="0C238AB4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2、课本和文化中的陶渊明</w:t>
      </w:r>
    </w:p>
    <w:p w14:paraId="4A8CCCC5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引言：一说起陶渊明，大家总喜欢用一句话来概括：他对官场的厌恶和对田园生活的热爱，那么，官场于陶渊明而言真的一无长处吗？田园中的陶渊明又全是生活的满足与快乐吗？让我们走进课文与素材补充阅读，走进真实的陶渊明，富有思辨的看待陶渊明的官场生活与田园回归。</w:t>
      </w:r>
    </w:p>
    <w:p w14:paraId="16986FF2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根据本性初心、官场生活、田园生活、心灵归宿四个维度来梳理：</w:t>
      </w:r>
    </w:p>
    <w:p w14:paraId="710B4A3D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t>①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本性初心——</w:t>
      </w:r>
      <w:r w:rsidRPr="00FB2150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32"/>
          <w:szCs w:val="32"/>
        </w:rPr>
        <w:t>求真</w:t>
      </w:r>
    </w:p>
    <w:p w14:paraId="592BF042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此中有真意，欲辨已忘言。</w:t>
      </w:r>
    </w:p>
    <w:p w14:paraId="05ACF59D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质性自然，非矫厉所得。（矫厉：造作勉强）</w:t>
      </w:r>
    </w:p>
    <w:p w14:paraId="57572F26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少无适俗韵，性本爱丘山。（少：少年时代。适俗：适应世俗。）</w:t>
      </w:r>
    </w:p>
    <w:p w14:paraId="46B8979A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守拙归园田。（守拙：不随波逐流，固守节操）</w:t>
      </w:r>
    </w:p>
    <w:p w14:paraId="329CBDC5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t>②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官场生活——</w:t>
      </w:r>
      <w:r w:rsidRPr="00FB2150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32"/>
          <w:szCs w:val="32"/>
        </w:rPr>
        <w:t>失与得</w:t>
      </w:r>
    </w:p>
    <w:p w14:paraId="42290BB4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32"/>
          <w:szCs w:val="32"/>
        </w:rPr>
        <w:t>失</w:t>
      </w:r>
    </w:p>
    <w:p w14:paraId="3BB2C9C3" w14:textId="77777777" w:rsidR="00FB2150" w:rsidRPr="00FB2150" w:rsidRDefault="00000000" w:rsidP="00FB2150">
      <w:pPr>
        <w:widowControl/>
        <w:shd w:val="clear" w:color="auto" w:fill="FFFFFF"/>
        <w:spacing w:before="120" w:after="120"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违己交病、心为形役</w:t>
      </w:r>
    </w:p>
    <w:p w14:paraId="54F321B8" w14:textId="77777777" w:rsidR="00FB2150" w:rsidRPr="00FB2150" w:rsidRDefault="00000000" w:rsidP="00FB2150">
      <w:pPr>
        <w:widowControl/>
        <w:shd w:val="clear" w:color="auto" w:fill="FFFFFF"/>
        <w:spacing w:before="120" w:after="120"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迷途、昨非</w:t>
      </w:r>
    </w:p>
    <w:p w14:paraId="0E616E8E" w14:textId="77777777" w:rsidR="00FB2150" w:rsidRPr="00FB2150" w:rsidRDefault="00000000" w:rsidP="00FB2150">
      <w:pPr>
        <w:widowControl/>
        <w:shd w:val="clear" w:color="auto" w:fill="FFFFFF"/>
        <w:spacing w:before="120" w:after="120"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樊笼</w:t>
      </w:r>
    </w:p>
    <w:p w14:paraId="4ADB07D7" w14:textId="77777777" w:rsidR="00FB2150" w:rsidRPr="00FB2150" w:rsidRDefault="00000000" w:rsidP="00FB2150">
      <w:pPr>
        <w:widowControl/>
        <w:shd w:val="clear" w:color="auto" w:fill="FFFFFF"/>
        <w:spacing w:before="120" w:after="120"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羁鸟、池鱼</w:t>
      </w:r>
    </w:p>
    <w:p w14:paraId="4FC89D2B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32"/>
          <w:szCs w:val="32"/>
        </w:rPr>
        <w:t>得</w:t>
      </w:r>
    </w:p>
    <w:p w14:paraId="5E426132" w14:textId="77777777" w:rsidR="00FB2150" w:rsidRPr="00FB2150" w:rsidRDefault="00000000" w:rsidP="00FB2150">
      <w:pPr>
        <w:widowControl/>
        <w:shd w:val="clear" w:color="auto" w:fill="FFFFFF"/>
        <w:spacing w:before="120" w:after="120"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公田之利，足以为酒</w:t>
      </w:r>
    </w:p>
    <w:p w14:paraId="3397AE8E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lastRenderedPageBreak/>
        <w:t>③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田园生活</w:t>
      </w:r>
    </w:p>
    <w:tbl>
      <w:tblPr>
        <w:tblW w:w="8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736"/>
        <w:gridCol w:w="4080"/>
      </w:tblGrid>
      <w:tr w:rsidR="005078EA" w14:paraId="01BC0C45" w14:textId="77777777" w:rsidTr="00FB2150">
        <w:trPr>
          <w:trHeight w:val="62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04CEF" w14:textId="77777777" w:rsidR="00FB2150" w:rsidRPr="00FB2150" w:rsidRDefault="00000000" w:rsidP="00FB2150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田园</w:t>
            </w:r>
          </w:p>
          <w:p w14:paraId="55645460" w14:textId="77777777" w:rsidR="00FB2150" w:rsidRPr="00FB2150" w:rsidRDefault="00000000" w:rsidP="00FB2150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生活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5C1C4" w14:textId="77777777" w:rsidR="00FB2150" w:rsidRPr="00FB2150" w:rsidRDefault="00000000" w:rsidP="00FB2150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乐</w:t>
            </w:r>
          </w:p>
          <w:p w14:paraId="48E73C57" w14:textId="77777777" w:rsidR="00FB2150" w:rsidRPr="00FB2150" w:rsidRDefault="00FB2150" w:rsidP="00FB2150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2C206" w14:textId="77777777" w:rsidR="00FB2150" w:rsidRPr="00FB2150" w:rsidRDefault="00000000" w:rsidP="00FB2150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t>忧——贫苦</w:t>
            </w:r>
          </w:p>
          <w:p w14:paraId="06DA5A04" w14:textId="77777777" w:rsidR="00FB2150" w:rsidRPr="00FB2150" w:rsidRDefault="00FB2150" w:rsidP="00FB2150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5078EA" w14:paraId="7F1D3F1B" w14:textId="77777777" w:rsidTr="00FB2150">
        <w:tc>
          <w:tcPr>
            <w:tcW w:w="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F6B1D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14:paraId="042D0C49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课内</w:t>
            </w:r>
          </w:p>
          <w:p w14:paraId="4F3D0158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梳理</w:t>
            </w:r>
          </w:p>
          <w:p w14:paraId="726968FA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D411F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引壶觞以自酌，眄庭柯以怡颜。</w:t>
            </w:r>
          </w:p>
          <w:p w14:paraId="38E8174E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倚南窗以寄傲，审容膝之易安。</w:t>
            </w:r>
          </w:p>
          <w:p w14:paraId="3AD2EB65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悦亲戚之情话，乐琴书以消忧。</w:t>
            </w:r>
          </w:p>
          <w:p w14:paraId="489D5649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怀良辰以孤往，或植杖而耘耔。</w:t>
            </w:r>
          </w:p>
          <w:p w14:paraId="57040B21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登东皋以舒啸，临清流而赋诗。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2BDE4F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耕植不足以自给。</w:t>
            </w:r>
          </w:p>
          <w:p w14:paraId="1AFC5711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幼稚盈室，瓶无储粟，生生所资，未见其术。</w:t>
            </w:r>
          </w:p>
          <w:p w14:paraId="5DA4DCE6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草盛豆苗稀。</w:t>
            </w:r>
          </w:p>
          <w:p w14:paraId="18BB4676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晨兴理荒秽，带月荷锄归。</w:t>
            </w:r>
          </w:p>
          <w:p w14:paraId="638AEDB7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道狭草木长。</w:t>
            </w:r>
          </w:p>
          <w:p w14:paraId="63CE5EF1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5078EA" w14:paraId="5FEEB1D7" w14:textId="77777777" w:rsidTr="00FB2150">
        <w:tc>
          <w:tcPr>
            <w:tcW w:w="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0ADCCE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14:paraId="5BC59730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课外</w:t>
            </w:r>
          </w:p>
          <w:p w14:paraId="4645E9CC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梳理</w:t>
            </w:r>
          </w:p>
          <w:p w14:paraId="03271D64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9F367C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《读山海经》</w:t>
            </w:r>
          </w:p>
          <w:p w14:paraId="0CF9EC86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孟夏草木长，绕屋树扶疏。</w:t>
            </w:r>
          </w:p>
          <w:p w14:paraId="6AF38102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众鸟欣有托，吾亦爱吾庐。</w:t>
            </w:r>
          </w:p>
          <w:p w14:paraId="1AA909A3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既耕亦已种，时还读我书。</w:t>
            </w:r>
          </w:p>
          <w:p w14:paraId="61E378DF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穷巷隔深辙，颇回故人车。</w:t>
            </w:r>
          </w:p>
          <w:p w14:paraId="6EA0E7DD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欢言酌春酒，摘我园中蔬。</w:t>
            </w:r>
          </w:p>
          <w:p w14:paraId="2DEBF5DC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微雨从东来，好风与之俱。</w:t>
            </w:r>
          </w:p>
          <w:p w14:paraId="5043B40A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泛览《周王传》，流观《山海》图。</w:t>
            </w:r>
          </w:p>
          <w:p w14:paraId="505EC989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俯仰终宇宙，不乐复何如？</w:t>
            </w:r>
          </w:p>
          <w:p w14:paraId="5F6667CE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93E46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短褐穿结，箪瓢屡空。</w:t>
            </w:r>
          </w:p>
          <w:p w14:paraId="55C6E79C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——《五柳先生传》</w:t>
            </w:r>
          </w:p>
          <w:p w14:paraId="4AB01FF7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夏日长抱饥，寒夜无被眠。</w:t>
            </w:r>
          </w:p>
          <w:p w14:paraId="61C72DD4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造夕思鸡鸣，及晨愿乌迁。</w:t>
            </w:r>
          </w:p>
          <w:p w14:paraId="31361BD2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——《怨诗楚调示庞主簿邓治中》</w:t>
            </w:r>
          </w:p>
          <w:p w14:paraId="03D62028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饥来驱我去，不知竟何之。</w:t>
            </w:r>
          </w:p>
          <w:p w14:paraId="489C6257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行行至斯里，叩门拙言辞。</w:t>
            </w: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  <w:p w14:paraId="32758C35" w14:textId="77777777" w:rsidR="00FB2150" w:rsidRPr="00FB2150" w:rsidRDefault="0000000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B2150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Pr="00FB2150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 ——《乞食》</w:t>
            </w:r>
          </w:p>
          <w:p w14:paraId="6290969B" w14:textId="77777777" w:rsidR="00FB2150" w:rsidRPr="00FB2150" w:rsidRDefault="00FB2150" w:rsidP="00FB2150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14:paraId="632976C5" w14:textId="77777777" w:rsidR="00FB2150" w:rsidRDefault="00FB2150" w:rsidP="00FB2150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222222"/>
          <w:spacing w:val="8"/>
          <w:kern w:val="0"/>
          <w:sz w:val="32"/>
          <w:szCs w:val="32"/>
        </w:rPr>
      </w:pPr>
    </w:p>
    <w:p w14:paraId="48BE5276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t>④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心灵归宿：聊乘化以归尽，乐夫天命复奚疑！</w:t>
      </w:r>
    </w:p>
    <w:p w14:paraId="486E4C1D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寓形宇内复几时，曷不委心任去留？</w:t>
      </w:r>
    </w:p>
    <w:p w14:paraId="4A6AC6CE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富贵非吾愿，帝乡不可期。</w:t>
      </w:r>
    </w:p>
    <w:p w14:paraId="7D59B79B" w14:textId="77777777" w:rsidR="00FB2150" w:rsidRPr="00FB2150" w:rsidRDefault="00000000" w:rsidP="00FB2150">
      <w:pPr>
        <w:widowControl/>
        <w:shd w:val="clear" w:color="auto" w:fill="FFFFFF"/>
        <w:spacing w:line="405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聊乘化以归尽，乐夫天命复奚疑！</w:t>
      </w:r>
    </w:p>
    <w:p w14:paraId="75E5AF4A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小结：陶渊明是中国士大夫精神上的一个归宿，许多士大夫在仕途上失意以后，或厌倦了官场的时候，往往回归到陶渊明，从他身上寻找新的人生价值，并借以安慰自己。白居易、苏轼、陆游、辛弃疾等莫不如此。于是，不为五斗米折腰也就成了中国士大夫精神世界的一座堡垒，用以保护自己出处选择的自由。而平淡自然也就成了他们心目中高尚的艺术境地。</w:t>
      </w:r>
    </w:p>
    <w:p w14:paraId="07829F00" w14:textId="77777777" w:rsidR="00FB2150" w:rsidRPr="00FB2150" w:rsidRDefault="00000000" w:rsidP="00FB2150">
      <w:pPr>
        <w:widowControl/>
        <w:shd w:val="clear" w:color="auto" w:fill="FFFFFF"/>
        <w:spacing w:line="405" w:lineRule="atLeast"/>
        <w:jc w:val="righ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             ——袁行霈主编《中国文学史》</w:t>
      </w:r>
    </w:p>
    <w:p w14:paraId="391A72E1" w14:textId="77777777" w:rsidR="00FB2150" w:rsidRPr="00FB2150" w:rsidRDefault="00000000" w:rsidP="00FB2150">
      <w:pPr>
        <w:widowControl/>
        <w:shd w:val="clear" w:color="auto" w:fill="FFFFFF"/>
        <w:spacing w:line="405" w:lineRule="atLeast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三、思维提升</w:t>
      </w:r>
    </w:p>
    <w:p w14:paraId="46B5FE33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lastRenderedPageBreak/>
        <w:t>陶渊明是一位特殊而伟大的诗人,他在历史上有着多重身份——胸怀理想的士人、固穷守节的隐者、琴书自娱的诗人;在生活中他是儿子,是丈夫,是父亲,他承载着家庭复兴的希望;穷困潦倒时受到妻子埋怨,面对孩子又深感愧疚自责。后人把陶渊明看成一位鄙弃功名、恬淡自然的高士,却往往忽视了他在生活中的凡人角色和真实处境。</w:t>
      </w:r>
    </w:p>
    <w:p w14:paraId="4EE5C9E9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小组讨论：根据陶渊明归隐田园，围绕“心灵的选择”这一话题谈谈对你的启发？</w:t>
      </w:r>
    </w:p>
    <w:p w14:paraId="607FD240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讨论提示：</w:t>
      </w:r>
    </w:p>
    <w:p w14:paraId="22B1BC97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1、基本逻辑：是什么？为什么？怎么办？</w:t>
      </w:r>
    </w:p>
    <w:p w14:paraId="179CB072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2、举例论证/对比论证：可联系本课，或者超出本课的人或事进行分析。</w:t>
      </w:r>
    </w:p>
    <w:p w14:paraId="7129B2BE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资料补充：陶渊明的心灵选择（知人论世）</w:t>
      </w:r>
    </w:p>
    <w:p w14:paraId="67BB1F1A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少年：猛志逸四海，骞翮思远翥。</w:t>
      </w:r>
    </w:p>
    <w:p w14:paraId="10A520DC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中年：日月掷人去，有志不获骋。</w:t>
      </w:r>
    </w:p>
    <w:p w14:paraId="29EA476E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晚年：刑天舞干戚，猛志固常在。</w:t>
      </w:r>
    </w:p>
    <w:p w14:paraId="1BC30095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遇与不遇、做官与归隐、关心世事与忘怀得失</w:t>
      </w:r>
    </w:p>
    <w:p w14:paraId="22FA21C2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3、可联系现实生活。</w:t>
      </w:r>
    </w:p>
    <w:p w14:paraId="70EDC9D8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示例：</w:t>
      </w:r>
    </w:p>
    <w:p w14:paraId="6D655069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t>①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归隐并不一定意味着消极避世，而是也可以是积极追求的过程。归隐的精神，在当今社会当中，极有参考价值。现在的人们，往往过度在意别人的评价。有些人时刻刷新着朋友圈，只为在意有多少人点赞；有的人甚至患上了“容貌焦虑”；甚至在学术圈里面，评价一个人的方式都是看论文的被引数量以及影响因子。有句话是这样说的：“人们跪在地上成为社交的奴隶”。其实奴隶人们的并不是社交，而是人们过于在意外界的心理。最终人们被外界的评价所物化，在赞美与批评中丧失了自己内心对想要事物的追求，一味迎合外界的束缚，成为庄子所言“吾丧我”的人。若是人们内心中多一点归隐的气质，跳脱出外界事物对内心的约束，而转向审视内心，追求内心，社会上的浮躁，也许也会被陶渊明的悠然自得所代替吧。</w:t>
      </w:r>
    </w:p>
    <w:p w14:paraId="62CAD08B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t>②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心灵的选择和人生的意义</w:t>
      </w:r>
    </w:p>
    <w:p w14:paraId="19AF3CD7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b/>
          <w:bCs/>
          <w:color w:val="222222"/>
          <w:spacing w:val="8"/>
          <w:kern w:val="0"/>
          <w:sz w:val="32"/>
          <w:szCs w:val="32"/>
        </w:rPr>
        <w:t>“韦神”：在喧嚣中保持内心的秩序</w:t>
      </w:r>
    </w:p>
    <w:p w14:paraId="72BDBD7F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韦东奕，人称北大“韦神”，北京大学数学天才。他在网上非常火，关于他的辉煌事迹，在网上广为流传。但在生活中，他是一个非常低调的人，网上讨论得再激烈，都不在他的关注范围之内。可能唯一能够引起他兴趣的，就是心中热爱的数学吧，唯有在数学的世界中，他的内心才能有明显的起伏和波动。他每天的生活都很简单，宿舍、教室和食堂三点一线。他在衣着和饮食方面不会花很多心思，一心专注于数学世界，不被外界干扰，不迷失于名利之中。</w:t>
      </w:r>
    </w:p>
    <w:p w14:paraId="741BB695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微软雅黑" w:eastAsia="微软雅黑" w:hAnsi="微软雅黑" w:cs="宋体" w:hint="eastAsia"/>
          <w:color w:val="222222"/>
          <w:spacing w:val="8"/>
          <w:kern w:val="0"/>
          <w:sz w:val="32"/>
          <w:szCs w:val="32"/>
        </w:rPr>
        <w:t>③</w:t>
      </w: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生命的价值在于追求美好的过程。屈原低吟“亦余心之所善兮，虽九死其犹未悔”以身殉国；谭嗣同高喊“我自横刀向天笑，去留肝胆两昆仑”为理想殉道；民主革命先驱孙中山先生以振兴中华为己任，为实现中国独立、民主和富强的理想，付出了毕生的努力。他们的生命焕发着蓬勃生机，因为追求理想和抱负，他们成为记忆的荣光。（《有追求，才有希望》）</w:t>
      </w:r>
    </w:p>
    <w:p w14:paraId="66385F4C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lastRenderedPageBreak/>
        <w:t>四、将讨论的内容形成有逻辑和一定文采的文字。</w:t>
      </w:r>
    </w:p>
    <w:p w14:paraId="1BACD97A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五、展示、指导。</w:t>
      </w:r>
    </w:p>
    <w:p w14:paraId="511FE241" w14:textId="77777777" w:rsidR="00FB2150" w:rsidRDefault="00FB215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宋体" w:eastAsia="宋体" w:hAnsi="宋体" w:cs="宋体"/>
          <w:color w:val="222222"/>
          <w:spacing w:val="8"/>
          <w:kern w:val="0"/>
          <w:sz w:val="32"/>
          <w:szCs w:val="32"/>
        </w:rPr>
      </w:pPr>
    </w:p>
    <w:p w14:paraId="4F37B5A6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六、结语</w:t>
      </w:r>
    </w:p>
    <w:p w14:paraId="27407992" w14:textId="77777777" w:rsidR="00FB2150" w:rsidRPr="00FB2150" w:rsidRDefault="00000000" w:rsidP="00FB2150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君子，用自己善美的品质去承载一些或稚嫩或卑微的生命的生长。他用自己的心和行，安与他人，助于他人，成就他人。君子，幸福着自己，也幸福着他人。他的生命格局是打开的，他的生命版图是不断延伸的。</w:t>
      </w:r>
    </w:p>
    <w:p w14:paraId="70E0F710" w14:textId="5756621E" w:rsidR="005078EA" w:rsidRPr="00240CC2" w:rsidRDefault="00000000" w:rsidP="00240CC2">
      <w:pPr>
        <w:widowControl/>
        <w:shd w:val="clear" w:color="auto" w:fill="FFFFFF"/>
        <w:spacing w:line="405" w:lineRule="atLeast"/>
        <w:ind w:firstLine="555"/>
        <w:jc w:val="lef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32"/>
          <w:szCs w:val="32"/>
        </w:rPr>
      </w:pPr>
      <w:r w:rsidRPr="00FB2150">
        <w:rPr>
          <w:rFonts w:ascii="宋体" w:eastAsia="宋体" w:hAnsi="宋体" w:cs="宋体" w:hint="eastAsia"/>
          <w:color w:val="222222"/>
          <w:spacing w:val="8"/>
          <w:kern w:val="0"/>
          <w:sz w:val="32"/>
          <w:szCs w:val="32"/>
        </w:rPr>
        <w:t>我们可能因诱惑而迷茫，也可能因挫折而彷徨。但盛年不重来，一日难再晨。无论是在生活还是学习中，我们都应及时自勉自励，把梦想藏在心里，将行动落于脚下，切莫等到日月既往，不可复追，悔之晚矣。</w:t>
      </w:r>
    </w:p>
    <w:sectPr w:rsidR="005078EA" w:rsidRPr="00240CC2">
      <w:headerReference w:type="default" r:id="rId7"/>
      <w:footerReference w:type="default" r:id="rId8"/>
      <w:pgSz w:w="14572" w:h="2063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4859" w14:textId="77777777" w:rsidR="00BB6510" w:rsidRDefault="00BB6510">
      <w:r>
        <w:separator/>
      </w:r>
    </w:p>
  </w:endnote>
  <w:endnote w:type="continuationSeparator" w:id="0">
    <w:p w14:paraId="6D831B60" w14:textId="77777777" w:rsidR="00BB6510" w:rsidRDefault="00BB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3775" w14:textId="3628EF41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F891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240CC2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1A995FCC" wp14:editId="45ADC344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848F" w14:textId="77777777" w:rsidR="00BB6510" w:rsidRDefault="00BB6510">
      <w:r>
        <w:separator/>
      </w:r>
    </w:p>
  </w:footnote>
  <w:footnote w:type="continuationSeparator" w:id="0">
    <w:p w14:paraId="52254F1B" w14:textId="77777777" w:rsidR="00BB6510" w:rsidRDefault="00BB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C620" w14:textId="5F6AAA91" w:rsidR="004151FC" w:rsidRDefault="00240CC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7C233" wp14:editId="064D52B5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3F71E5C9" wp14:editId="24F4C6EF">
              <wp:extent cx="9525" cy="9525"/>
              <wp:effectExtent l="0" t="0" r="0" b="0"/>
              <wp:docPr id="77053347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E1BE96" w14:textId="77777777" w:rsidR="00240CC2" w:rsidRDefault="00240CC2" w:rsidP="00240CC2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71E5C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" filled="f" stroked="f" strokecolor="white">
              <v:stroke joinstyle="round"/>
              <o:lock v:ext="edit" shapetype="t"/>
              <v:textbox style="mso-fit-shape-to-text:t">
                <w:txbxContent>
                  <w:p w14:paraId="4AE1BE96" w14:textId="77777777" w:rsidR="00240CC2" w:rsidRDefault="00240CC2" w:rsidP="00240CC2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50"/>
    <w:rsid w:val="000427C5"/>
    <w:rsid w:val="00086621"/>
    <w:rsid w:val="000E1077"/>
    <w:rsid w:val="00132041"/>
    <w:rsid w:val="001E6521"/>
    <w:rsid w:val="00240CC2"/>
    <w:rsid w:val="00264D19"/>
    <w:rsid w:val="003461C3"/>
    <w:rsid w:val="004151FC"/>
    <w:rsid w:val="004F6B10"/>
    <w:rsid w:val="005078EA"/>
    <w:rsid w:val="005D7999"/>
    <w:rsid w:val="00627D41"/>
    <w:rsid w:val="006B4963"/>
    <w:rsid w:val="009458CC"/>
    <w:rsid w:val="009B6986"/>
    <w:rsid w:val="009D2AEF"/>
    <w:rsid w:val="00A23FCF"/>
    <w:rsid w:val="00A8579F"/>
    <w:rsid w:val="00BB6510"/>
    <w:rsid w:val="00C02FC6"/>
    <w:rsid w:val="00C728D4"/>
    <w:rsid w:val="00CE1059"/>
    <w:rsid w:val="00DA08E1"/>
    <w:rsid w:val="00E912FC"/>
    <w:rsid w:val="00ED6DEC"/>
    <w:rsid w:val="00F340EF"/>
    <w:rsid w:val="00F763A5"/>
    <w:rsid w:val="00FB2150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663D41ED"/>
  <w15:docId w15:val="{EBF4488B-1201-4A6A-8366-6A6A82E1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5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B215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Company>Home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an</cp:lastModifiedBy>
  <cp:revision>2</cp:revision>
  <dcterms:created xsi:type="dcterms:W3CDTF">2023-05-23T08:29:00Z</dcterms:created>
  <dcterms:modified xsi:type="dcterms:W3CDTF">2023-05-23T08:29:00Z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