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学年度第二学期高二语文学科导学案</w:t>
      </w:r>
    </w:p>
    <w:p>
      <w:pPr>
        <w:spacing w:line="30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《孔雀东南飞》第三课时</w:t>
      </w:r>
    </w:p>
    <w:p>
      <w:pPr>
        <w:spacing w:line="360" w:lineRule="exact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</w:t>
      </w:r>
      <w:r>
        <w:rPr>
          <w:rFonts w:hint="eastAsia" w:ascii="宋体" w:hAnsi="宋体" w:cs="宋体"/>
          <w:szCs w:val="21"/>
          <w:lang w:eastAsia="zh-CN"/>
        </w:rPr>
        <w:t>中</w:t>
      </w:r>
      <w:r>
        <w:rPr>
          <w:rFonts w:hint="eastAsia" w:ascii="宋体" w:hAnsi="宋体" w:cs="宋体"/>
          <w:szCs w:val="21"/>
        </w:rPr>
        <w:t>学生对待感情自是有一份懵懵懂懂的憧憬，如何让正处青春期的学生体察这份纯真的情愫，文本中刘兰芝、焦仲卿对爱情的执着态度，彼此忠贞不渝的坚守，用生命捍卫感情的主动选择让人悲从中来，良久不能自已</w:t>
      </w:r>
      <w:r>
        <w:rPr>
          <w:rFonts w:hint="eastAsia" w:ascii="宋体" w:hAnsi="宋体" w:cs="宋体"/>
          <w:szCs w:val="21"/>
          <w:lang w:eastAsia="zh-CN"/>
        </w:rPr>
        <w:t>，可谓是美与悲结合的文学作品，王世贞誉之为“长诗之圣”。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</w:p>
    <w:p>
      <w:pPr>
        <w:pStyle w:val="7"/>
        <w:widowControl/>
        <w:spacing w:after="0" w:line="360" w:lineRule="exact"/>
        <w:ind w:left="-458" w:firstLine="875" w:firstLineChars="4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spacing w:line="360" w:lineRule="exact"/>
        <w:ind w:firstLine="422" w:firstLineChars="200"/>
        <w:rPr>
          <w:rFonts w:hint="eastAsia" w:ascii="宋体" w:hAnsi="宋体" w:eastAsia="宋体"/>
          <w:b/>
          <w:bCs/>
          <w:szCs w:val="22"/>
          <w:lang w:eastAsia="zh-CN"/>
        </w:rPr>
      </w:pPr>
      <w:r>
        <w:rPr>
          <w:rFonts w:ascii="宋体" w:hAnsi="宋体"/>
          <w:b/>
          <w:bCs/>
          <w:szCs w:val="22"/>
        </w:rPr>
        <w:t>1.</w:t>
      </w:r>
      <w:r>
        <w:rPr>
          <w:rFonts w:hint="eastAsia" w:ascii="宋体" w:hAnsi="宋体"/>
          <w:b/>
          <w:bCs/>
          <w:szCs w:val="22"/>
          <w:lang w:eastAsia="zh-CN"/>
        </w:rPr>
        <w:t>文化常识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初七及下九：七月七日和每月的十九日。初七，指农历七月七日，旧时妇女在这天晚上在院子里陈设瓜果，向织女星祈祷，祈求提高刺绣缝纫技巧，称为“乞巧”。下九，古人以每月的二十九为上九，初九为中九，十九为下九。在汉朝时候，每月十九日是妇女欢聚的日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箜篌:古代的一种弦乐器,弦数因乐器大小而不同,少的五根弦,多的有数十根弦,分卧式、竖式两种。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长跪:也叫跽,一种跪拜礼,指挺直上身而跪,表示恭敬。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卿:①官阶名,爵位名。周制,天子及诸侯都有卿,分上、中、下三等。秦汉三公以下设九卿,为中央政府各部行政长官。②古代对男子的敬称。③古代君对臣的称谓。④夫妻或朋友之间表示亲热的称呼。本文中的“卿”,就是丈夫对妻子的爱称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初阳:冬至以后、立春以前的一段时间,其时阳气初动,故称“初阳”。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丞:各级长官的副职,秦始置。汉以后,中央和地方官吏的副职有大理丞、府丞、县丞等。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青庐:用青布搭成的篷帐,举行婚礼的地方。</w:t>
      </w:r>
    </w:p>
    <w:p>
      <w:pPr>
        <w:spacing w:line="360" w:lineRule="exact"/>
        <w:ind w:firstLine="422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楷体"/>
          <w:b/>
          <w:bCs/>
          <w:kern w:val="0"/>
          <w:szCs w:val="21"/>
        </w:rPr>
        <w:t>3</w:t>
      </w:r>
      <w:r>
        <w:rPr>
          <w:rFonts w:ascii="宋体" w:hAnsi="宋体" w:cs="楷体"/>
          <w:b/>
          <w:bCs/>
          <w:kern w:val="0"/>
          <w:szCs w:val="21"/>
        </w:rPr>
        <w:t>.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关于封建礼法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①《大戴礼记•本命篇》：“妇有七去：不顺父母去，无子去，淫去，妒去，有恶疾去，多言去，窃盗去。”“七去”又命“七出”，是儒家经典中规定的休弃妇女的七个条款。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②汉武帝时，董仲舒提出“罢黜百家，独尊儒术”，儒家思想逐渐占统治地位。到了东汉时期，“三纲五常”（君为臣纲、父为子纲、夫为妻纲，仁义礼智信）“三从四德”（“三从”即“未嫁从父、既嫁从夫、夫死从子”，“四德”即“妇德、妇言、妇容、妇工”）成了神圣不可动摇的道德原则。《孝经》肯定“孝”是上天所定的规范，“夫孝，天之经也，地之义也，人之行也”，“人之行，莫大于孝”；同时还把封建道德规范与封建法律联系起来，认为“五刑之属三千，而罪莫大于不孝”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二、素养导航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1.</w:t>
      </w:r>
      <w:r>
        <w:rPr>
          <w:rFonts w:hint="eastAsia" w:ascii="宋体" w:hAnsi="宋体" w:cs="宋体"/>
          <w:color w:val="000000"/>
          <w:spacing w:val="4"/>
          <w:kern w:val="10"/>
          <w:szCs w:val="21"/>
          <w:lang w:bidi="ne-NP"/>
        </w:rPr>
        <w:t>品味诗歌语言，对诗中主人公形象作“诗意的探寻”。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2.</w:t>
      </w:r>
      <w:r>
        <w:rPr>
          <w:rFonts w:hint="eastAsia" w:ascii="宋体" w:hAnsi="宋体" w:cs="宋体"/>
          <w:color w:val="000000"/>
          <w:spacing w:val="4"/>
          <w:kern w:val="10"/>
          <w:szCs w:val="21"/>
          <w:lang w:bidi="ne-NP"/>
        </w:rPr>
        <w:t>造成焦、刘二人爱情悲剧的直接原因和根本原因是什么？。</w:t>
      </w:r>
    </w:p>
    <w:p>
      <w:pPr>
        <w:spacing w:line="360" w:lineRule="exact"/>
        <w:ind w:firstLine="436" w:firstLineChars="200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</w:p>
    <w:p>
      <w:pPr>
        <w:spacing w:line="360" w:lineRule="exact"/>
        <w:ind w:firstLine="438" w:firstLineChars="200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重点研读文章开头和结尾，这里删掉似乎也不影响故事的完整。能删否？为什么？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  <w:lang w:eastAsia="zh-CN"/>
        </w:rPr>
        <w:t>.</w:t>
      </w:r>
      <w:r>
        <w:rPr>
          <w:rFonts w:hint="eastAsia" w:ascii="宋体" w:hAnsi="宋体" w:cs="宋体"/>
          <w:bCs/>
          <w:szCs w:val="21"/>
        </w:rPr>
        <w:t xml:space="preserve">重点研读第9-10段，兰芝请归时重点写了她的衣着饰物用具之美，这里运用了什么表现手法？有何作用？   </w: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</w: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                                                                                                            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  <w:lang w:eastAsia="zh-CN"/>
        </w:rPr>
        <w:t>.</w:t>
      </w:r>
      <w:r>
        <w:rPr>
          <w:rFonts w:hint="eastAsia" w:ascii="宋体" w:hAnsi="宋体" w:cs="宋体"/>
          <w:bCs/>
          <w:szCs w:val="21"/>
        </w:rPr>
        <w:t xml:space="preserve">重点研读第23段，作者浓墨渲染太守迎娶兰芝的场景，这样写的用意是什么？ 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 xml:space="preserve">.刘兰芝为什么在离别前还要“严妆”一番呢?这一细节描写有何作用? 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</w:rPr>
        <w:t>.面对兄长的威逼利诱，兰芝一口应婚，这与她对母亲的态度形成鲜明的对比，如何理解这一情节？</w:t>
      </w:r>
    </w:p>
    <w:p>
      <w:pPr>
        <w:spacing w:line="360" w:lineRule="exact"/>
        <w:ind w:left="420" w:leftChars="200" w:firstLine="0" w:firstLineChars="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left="420" w:leftChars="200" w:firstLine="0" w:firstLineChars="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left="420" w:leftChars="200" w:firstLine="0" w:firstLineChars="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left="420" w:leftChars="200" w:firstLine="0" w:firstLineChars="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left="420" w:leftChars="20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</w:t>
      </w:r>
    </w:p>
    <w:p>
      <w:pPr>
        <w:spacing w:line="360" w:lineRule="exact"/>
        <w:ind w:left="420" w:leftChars="200" w:firstLine="0" w:firstLineChars="0"/>
        <w:rPr>
          <w:rFonts w:hint="eastAsia" w:ascii="宋体" w:hAnsi="宋体" w:eastAsia="宋体" w:cs="楷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楷体"/>
          <w:b/>
          <w:bCs/>
          <w:kern w:val="0"/>
          <w:szCs w:val="21"/>
        </w:rPr>
        <w:t>四、</w:t>
      </w:r>
      <w:r>
        <w:rPr>
          <w:rFonts w:hint="eastAsia" w:ascii="宋体" w:hAnsi="宋体" w:cs="楷体"/>
          <w:b/>
          <w:bCs/>
          <w:kern w:val="0"/>
          <w:szCs w:val="21"/>
          <w:lang w:eastAsia="zh-CN"/>
        </w:rPr>
        <w:t>总结归纳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  <w:lang w:val="en-US" w:eastAsia="zh-CN"/>
        </w:rPr>
        <w:t>1.</w:t>
      </w:r>
      <w:r>
        <w:rPr>
          <w:rFonts w:hint="eastAsia" w:ascii="宋体" w:hAnsi="宋体" w:cs="楷体"/>
          <w:kern w:val="0"/>
          <w:szCs w:val="21"/>
        </w:rPr>
        <w:t>分析人物形象：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（1）刘兰芝：她聪明能干，多才多艺，知书达理；坚强、持重、自尊，她明白婆婆要驱逐她，就主动“自请遣归”；不卑不亢、有教养，辞别归家时还牵挂婆婆和小姑；她勤劳能干，多才多艺；她外柔内刚，自有主意，不为威迫所屈，不为荣华所动；她对仲卿温柔体贴，深情专一；她果断忠贞，为爱情而牺牲。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 xml:space="preserve">（2）焦仲卿：忠于爱情却不敢直接抗争，只是懦弱拘谨、消极反抗，忍辱负重；他善良孝顺，为了爱情最后走上了叛逆的道路，同样充满了反抗精神。 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（3）焦母：蛮横无礼、独断专行、无人情味，是封建礼教和封建家长制的化身。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（4）刘兄：性行暴戾、趋炎附势、尖酸刻薄、冷酷无情，是一个典型市侩。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（5）兰芝之母：善良，温婉，知书达理，尊重儿女意愿，有着慈母心肠，但没有自主权。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  <w:lang w:val="en-US" w:eastAsia="zh-CN"/>
        </w:rPr>
        <w:t>2.</w:t>
      </w:r>
      <w:r>
        <w:rPr>
          <w:rFonts w:hint="eastAsia" w:ascii="宋体" w:hAnsi="宋体" w:cs="楷体"/>
          <w:kern w:val="0"/>
          <w:szCs w:val="21"/>
        </w:rPr>
        <w:t>比较：刘、焦两人的性格差异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430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刘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对未来的预想</w:t>
            </w:r>
          </w:p>
        </w:tc>
        <w:tc>
          <w:tcPr>
            <w:tcW w:w="4300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对命运、前途有清醒认识，有准确的预见力</w:t>
            </w:r>
          </w:p>
        </w:tc>
        <w:tc>
          <w:tcPr>
            <w:tcW w:w="2884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等待、幻想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面对意外的变故时 </w:t>
            </w:r>
          </w:p>
        </w:tc>
        <w:tc>
          <w:tcPr>
            <w:tcW w:w="4300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通情达理</w:t>
            </w:r>
          </w:p>
        </w:tc>
        <w:tc>
          <w:tcPr>
            <w:tcW w:w="2884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讥讽、责难，无所作为。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殉情场面</w:t>
            </w:r>
          </w:p>
        </w:tc>
        <w:tc>
          <w:tcPr>
            <w:tcW w:w="4300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义无反顾、干净果决。 </w:t>
            </w:r>
          </w:p>
        </w:tc>
        <w:tc>
          <w:tcPr>
            <w:tcW w:w="2884" w:type="dxa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迟疑徘徊</w:t>
            </w:r>
          </w:p>
        </w:tc>
      </w:tr>
    </w:tbl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学年度第二学期高二语文学科作业</w:t>
      </w:r>
    </w:p>
    <w:p>
      <w:pPr>
        <w:spacing w:line="30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《孔雀东南飞》第三课时</w:t>
      </w:r>
    </w:p>
    <w:p>
      <w:pPr>
        <w:widowControl/>
        <w:spacing w:line="320" w:lineRule="exact"/>
        <w:ind w:firstLine="422" w:firstLineChars="2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．下列各句中，加点词的词类活用类型与例句相同的一项是（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例句：自名为鸳鸯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A．孔雀东南飞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B．头上玳瑁光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C．手巾掩口啼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D．卿当日胜贵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．下列各句中，有通假字的一项是（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A．箱帘六七十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B．郁郁登郡门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C．徐徐更谓之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D．徒留无所施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．下列各句中，加点词的古今义相同的一项是（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A．多谢后世人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B．叶叶相交通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C．二情同依依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D．可怜体无比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．下列各句中的“相”字的意义和用法与例句相同的一项是（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例句：枝枝相覆盖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A．仰头相向鸣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B．嬉戏莫相忘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C．儿已薄禄相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D．及时相遣归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．下列各句中，加点词不是偏义复词的一项是（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A．便可白公姥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B．我有亲父兄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C．昼夜勤作息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D．否泰如天地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．下列各句中加点词的解释，不正确的一项是（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A．便可白公姥       白：告诉、禀告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B．堂上启阿母       启：禀告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C．却与小姑别       却：表转折，但是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D．不堪母驱使       堪：胜任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．下列文学常识叙述不正确的一项是（     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A．古代音乐分宫、商、角、徵、羽、变宫、变徵七音。变徵是徵的变调，音调平缓；羽，声调激愤。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B．《左传》全称《春秋左氏传》，是中国第一部叙事详细的编年史著作，相传是春秋末年鲁国史官左丘明根据鲁国国史《春秋》编成，它与《公羊传》、《谷梁传》，合称“春秋三传”。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C．《诗经》“六义”指“风、雅、颂，赋、比、兴”。“风、雅、颂”是按音乐的不同对《诗经》的分类。“赋、比、兴”是《诗经》的表现手法。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D．《陌上桑》和《孔雀东南飞》都是汉乐府民歌，后者是我国古代汉民族最长的叙事诗。《孔雀东南飞》与《木兰诗》合称“乐府双璧”。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．下列选项没有通假字的一组(     )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①终老不复取②伏惟启阿母③箱帘六七十④摧藏马悲哀⑤幸复得此妇⑥泪落便如泻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 w:cs="宋体"/>
          <w:b/>
          <w:szCs w:val="22"/>
        </w:rPr>
      </w:pPr>
      <w:r>
        <w:rPr>
          <w:rFonts w:hint="eastAsia"/>
          <w:szCs w:val="21"/>
        </w:rPr>
        <w:t>A．②③④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B．①③④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C．①⑤⑥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D．②⑤⑥</w:t>
      </w:r>
    </w:p>
    <w:p>
      <w:pPr>
        <w:spacing w:line="320" w:lineRule="exact"/>
        <w:ind w:firstLine="422" w:firstLineChars="200"/>
        <w:jc w:val="left"/>
        <w:textAlignment w:val="center"/>
        <w:rPr>
          <w:rFonts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二、拓展导练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阅读下面的文字，完成9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—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11</w:t>
      </w:r>
      <w:r>
        <w:rPr>
          <w:rFonts w:hint="eastAsia" w:ascii="宋体" w:hAnsi="宋体"/>
          <w:bCs/>
          <w:kern w:val="0"/>
          <w:szCs w:val="21"/>
          <w:lang w:bidi="th-TH"/>
        </w:rPr>
        <w:t>题。</w:t>
      </w:r>
    </w:p>
    <w:p>
      <w:pPr>
        <w:spacing w:line="320" w:lineRule="exact"/>
        <w:ind w:firstLine="420" w:firstLineChars="200"/>
        <w:jc w:val="center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奔向延安</w:t>
      </w:r>
    </w:p>
    <w:p>
      <w:pPr>
        <w:spacing w:line="320" w:lineRule="exact"/>
        <w:ind w:firstLine="420" w:firstLineChars="200"/>
        <w:jc w:val="center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石钟山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赵大刀和十几名青年学生一同出发了，他们的目标是革命根据地——延安。那时，从全国各地投奔到延安的进步青年不计其数，延安就像燃亮在黑暗中的一座灯塔，人们奔着那亮光，前赴后继地涌去。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他们的第一站是西安，那里也有八路军的办事处，到了西安，延安也就不远了。一路上，日本人和伪军设了许多道封锁线、日本人早知晓了延安在中国的影响，他们要封锁中国的红区，不让抗日的烽火蔓延。铁路两旁的交通要道，也立起了鬼子的炮楼。想通过敌人一道又一道的封锁，任务还是很艰巨的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从武汉办事处出发时，他们被编成了几个组，毕竟十几个人在一起，目标太大了。有时他们也会化整为零，分头行动。路线是办事处的人早就设定好的，每到一站都有当地的交通员接应，那些交通员就像在进行一场接力赛，一站站地把他们传递下去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赵大刀和赵果分在了一组。赵果的样子有些瘦小，穿在身上的衣服大了一号，看着像个稻草人。赵大刀一看见赵果就笑了，在赵果瘦弱的肩头上捣了一下道：你小子长成这样，还想当八路，能打动枪吗？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也就是从那时起，赵大刀发现赵果这孩子爱脸红，不管说什么话，都先红了脸，两只眼睛水汪汪地盯着人看。赵大刀就用两只大手，爱抚地摩掌着赵果的头说：你小子，不是当兵的料，我看唱个歌、跳个舞哈的还行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赵果听了，自然又红了脸道：我能行，不信咱们到了延安比比看。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赵大刀就笑了，笑过了，就拍着胸脯说：兄弟，我可是老资格了，当年在苏维埃，我参加过的战斗数都数不过来。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这时，他又想到湘江边无名高地的那一战，一个迹的弟兄壮烈牺牲的场面，他不再说话了，眼里有晶莹的东西在涌动。战友们永远地留在了无名高地上，只剩下他一个人。他觉得他是代表着十三连的弟兄们，一起在寻找主力部队，他经常做梦，每次都会梦见阵亡的战友们站在他面前，一声声地问他：连长，我们哈时候归队呀，我们想红军主力呢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每次做这样的梦，他都会流下热泪，从梦里哭到梦外，醒来后，他就采来地望着天上的星星，在心里铿锵地说：弟兄们，放心吧，我一定带着你们归队。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一路上，赵大刀的心情兴奋而又迫切，他不断地催促着身后的赵果跟上他的脚步。赵果看样子从来没有吃过这样的苦，气喘吁吁，小跑地跟着这十几人的队伍，越大刀不时地停下来等起果。在这之前，当太刀早就把赵果身上带的干粮和一个布包背在自己身上，就是这样，他还要不停地等赵果。赵大刀就说：兄弟，要不我背你一程吧，你的小身板，我看快不行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赵果人小志气高，他听赵大刀这么说，小脸又涨红了，汗珠晶亮地挂在额头和鼻翼上，他赌气地说：大刀哥，别小瞧人，我行。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赵果自从认识了赵大刀，就一直把他喊作大刀哥。因为俩人都姓赵，彼此间就多了一份亲近。赵大刀称赵果兄弟，要么就叫他一声“一家子”，赵果爽快地答应了。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几日之后，赵大刀就了解了赵果的一些情况。赵果在投奔延安前是汉口一家师范学院的学生，别看他长得小，每次的抗日游行，他都是组织者之一呢。在学校读书时，就参加了大学的进步青年诗杜，油印小报宣传抗日的思想，还被警察抓去过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赵大刀听了赵果的经历，就伸出手指头在赵果的鼻子上刮了一下：你个小鬼，还不简单啊。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果也向赵大刀打听红军队伍上的事。跟着赵大刀一起出发的学生们，这时已经知道赵大刀曾经是红军的连长，对他都是一脸的敬仰。提起红军和红色根据地，赵大刀的话就收不住了。每次休息的时候，赵火刀都会声情并茂地给他们讲述红军和苏维埃。讲这些时，他似乎又看到了满眼的红旗，还有那一张张生动的笑脸。他一遍遍地描述着，似乎在完成一次又一次的思念。他又讲到了湘江西岸无名高地上的阻击战，还有他那些物丝的战友们。学生们倾听时都噤了声，一脸的崇敬与肃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赵果是个感情脆弱的孩子，赵大刀每次讲到十三连六天六夜惨烈的阻击战时，他都会流泪，眼泪顺着脸颊无声地流下，然后“吧嗒吧嗒”地掉在了地上。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赵大刀一见赵果的眼泪，心就软了，有一股温暖的东西在他身体里弥漫着。赵大刀冲赵果说：兄弟，等到了延安，我找到部队后，你就给我当通讯员吧，那样咱们就不会分开了。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赵大刀无疑是这十几个人的精神领袖，他有时走在队伍的前面，有时走在最后。过敌人的封锁线时，他总是率先冲过去，把赵果带到安全地方，然后再回来接其他的人。一趟一趟的，总是有惊无险。这里的交通员早就摸好了情况，有时还打通了伪军，那些伪军不过是鬼子的走狗，给当官的寨儿块饵圈或是点稿片，伪军也就睁只眼、闭只眼，朝天上胡乱放上两枪，装模作样地从炮楼里追出来，然后骂骂叫叫地回去向日本人交关去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即便是这样，这些学生还是受惊不小。没参加革命前，无数次地把革命的浪漫想象过了，然而现实却并非如此，单调而又惊险，革命的过程是用一双脚，一步步地走过来的，这也就有了许多的艰辛和苦难，甚至是流血和牺牲。这是青年学生在参加革命前没有想过的。（摘自长篇小说《最后的军礼》，有删改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9</w:t>
      </w:r>
      <w:r>
        <w:rPr>
          <w:rFonts w:hint="eastAsia" w:ascii="宋体" w:hAnsi="宋体"/>
          <w:bCs/>
          <w:kern w:val="0"/>
          <w:szCs w:val="21"/>
          <w:lang w:bidi="th-TH"/>
        </w:rPr>
        <w:t>.下列对文本相关内容和艺术特色的分析鉴赏，不正确的一项是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（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   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）</w:t>
      </w:r>
      <w:r>
        <w:rPr>
          <w:rFonts w:hint="eastAsia" w:ascii="宋体" w:hAnsi="宋体"/>
          <w:bCs/>
          <w:kern w:val="0"/>
          <w:szCs w:val="21"/>
          <w:lang w:bidi="th-TH"/>
        </w:rPr>
        <w:t>（3分）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A.前往延安的路线是办事处人垦设定好的，每到一站都有当地交通员接应，这表明红军对前往延安的新生力量的重视。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B.赵果“有些瘦小”“爱脸红”“两只眼睛水汪汪地盯着人看”，却有一定能当好兵的决心，也有杀敌斗争的经验。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C.赵大刀提起红军和红色根据地就有很多话，给青年学生声情并茂地讲述红军和苏维埃，一遍又一遍地描述中满含思念。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D.赵大刀讲十三连的阻击战，听得起果泪流满面。见此情景，赵大刀的心中因革命艰辛被年轻革命者理解而感到温暖。</w:t>
      </w:r>
    </w:p>
    <w:p>
      <w:pPr>
        <w:spacing w:line="320" w:lineRule="exact"/>
        <w:ind w:firstLine="420" w:firstLineChars="200"/>
        <w:jc w:val="left"/>
        <w:textAlignment w:val="center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10</w:t>
      </w:r>
      <w:r>
        <w:rPr>
          <w:rFonts w:hint="eastAsia" w:ascii="宋体" w:hAnsi="宋体"/>
          <w:bCs/>
          <w:kern w:val="0"/>
          <w:szCs w:val="21"/>
          <w:lang w:bidi="th-TH"/>
        </w:rPr>
        <w:t>.有评论说，石钟山作品中的人物充满了兵趣、兵味和人性美。请结合赵大刀的形象谈谈你对这句话的理解。（6分）</w:t>
      </w:r>
    </w:p>
    <w:p>
      <w:pPr>
        <w:spacing w:line="320" w:lineRule="exact"/>
        <w:ind w:firstLine="420" w:firstLineChars="200"/>
        <w:jc w:val="left"/>
        <w:textAlignment w:val="center"/>
        <w:rPr>
          <w:rFonts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11</w:t>
      </w:r>
      <w:r>
        <w:rPr>
          <w:rFonts w:hint="eastAsia" w:ascii="宋体" w:hAnsi="宋体"/>
          <w:bCs/>
          <w:kern w:val="0"/>
          <w:szCs w:val="21"/>
          <w:lang w:bidi="th-TH"/>
        </w:rPr>
        <w:t>.有人说小说结尾"这些学生还是受惊不小"不够积极，建议改写成"这些学生却是临危不乱"。原文和改文文学效果哪一个更好？请谈谈你的理解。（6分）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20" w:lineRule="exact"/>
        <w:ind w:firstLine="420" w:firstLineChars="200"/>
        <w:rPr>
          <w:rFonts w:asciiTheme="minorEastAsia" w:hAnsiTheme="minorEastAsia" w:eastAsiaTheme="minor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阅读下面的文字，完成1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2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—</w:t>
      </w:r>
      <w:r>
        <w:rPr>
          <w:rFonts w:hint="eastAsia" w:ascii="宋体" w:hAnsi="宋体"/>
          <w:bCs/>
          <w:kern w:val="0"/>
          <w:szCs w:val="21"/>
          <w:lang w:bidi="th-TH"/>
        </w:rPr>
        <w:t>1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4</w:t>
      </w:r>
      <w:r>
        <w:rPr>
          <w:rFonts w:hint="eastAsia" w:ascii="宋体" w:hAnsi="宋体"/>
          <w:bCs/>
          <w:kern w:val="0"/>
          <w:szCs w:val="21"/>
          <w:lang w:bidi="th-TH"/>
        </w:rPr>
        <w:t>题。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纵观历史，中华文明可谓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</w:t>
      </w:r>
      <w:r>
        <w:rPr>
          <w:rFonts w:hint="eastAsia" w:ascii="宋体" w:hAnsi="宋体"/>
          <w:bCs/>
          <w:kern w:val="0"/>
          <w:sz w:val="21"/>
          <w:szCs w:val="21"/>
          <w:u w:val="single"/>
          <w:lang w:bidi="th-TH"/>
        </w:rPr>
        <w:t>①</w:t>
      </w:r>
      <w:r>
        <w:rPr>
          <w:rFonts w:hint="eastAsia" w:ascii="宋体" w:hAnsi="宋体"/>
          <w:bCs/>
          <w:kern w:val="0"/>
          <w:szCs w:val="21"/>
          <w:lang w:bidi="th-TH"/>
        </w:rPr>
        <w:t>、博大精深，是中华民族几千年来独特的胎记，是当代中国文化的根基，是维系全世界华人的精神纽带，也是当前中国文化创新的宝藏。将中华文化入"网"上"云"，实现在数字世界的永久留存、永续利用，已被纳入国家文化数字化战略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文化数字化的过程，就是利用人工智能、物联网、大数据、云计算等高新技术，将文化素材导入虚拟世界，进而实现深度融合的过程。面对这个与传统文化样式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</w:t>
      </w:r>
      <w:r>
        <w:rPr>
          <w:rFonts w:hint="eastAsia" w:ascii="宋体" w:hAnsi="宋体"/>
          <w:bCs/>
          <w:kern w:val="0"/>
          <w:sz w:val="21"/>
          <w:szCs w:val="21"/>
          <w:u w:val="single"/>
          <w:lang w:bidi="th-TH"/>
        </w:rPr>
        <w:t>②</w:t>
      </w:r>
      <w:r>
        <w:rPr>
          <w:rFonts w:hint="eastAsia" w:ascii="宋体" w:hAnsi="宋体"/>
          <w:bCs/>
          <w:kern w:val="0"/>
          <w:szCs w:val="21"/>
          <w:lang w:bidi="th-TH"/>
        </w:rPr>
        <w:t xml:space="preserve"> 的数字空间，我们需要用全新的眼光和逻辑语言，提取中华文化优秀的元素、符号，创造新的文化样式和优质内容。唯有如此，才能不断丰富中华民族文化基因的当代表达，让中华优秀传统文化在数字世界中也得以发扬光大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 w:eastAsia="宋体"/>
          <w:bCs/>
          <w:kern w:val="0"/>
          <w:szCs w:val="21"/>
          <w:lang w:eastAsia="zh-CN"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现实中，文化数字化也为文化生活提供了全新场景。从网络文学、网络视频、数字图书等当下新媒体的方兴未艾，到云演出、云观展等一个个新业态的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</w:t>
      </w:r>
      <w:r>
        <w:rPr>
          <w:rFonts w:hint="eastAsia" w:ascii="宋体" w:hAnsi="宋体"/>
          <w:bCs/>
          <w:kern w:val="0"/>
          <w:sz w:val="21"/>
          <w:szCs w:val="21"/>
          <w:u w:val="single"/>
          <w:lang w:bidi="th-TH"/>
        </w:rPr>
        <w:t>③</w:t>
      </w:r>
      <w:r>
        <w:rPr>
          <w:rFonts w:hint="eastAsia" w:ascii="宋体" w:hAnsi="宋体"/>
          <w:bCs/>
          <w:kern w:val="0"/>
          <w:szCs w:val="21"/>
          <w:lang w:bidi="th-TH"/>
        </w:rPr>
        <w:t xml:space="preserve">，数字技术对文化资源的利用、开发、存储、传播和表达，丰富了文化产品类型和服务质量，产业规模也扩大了。一言以蔽之，日新月异的数字科技为文化强国建设筑牢“数字基石”，更让中华文化的传承和发展 </w:t>
      </w:r>
      <w:r>
        <w:rPr>
          <w:rFonts w:hint="eastAsia" w:ascii="宋体" w:hAnsi="宋体"/>
          <w:bCs/>
          <w:kern w:val="0"/>
          <w:sz w:val="21"/>
          <w:szCs w:val="21"/>
          <w:u w:val="single"/>
          <w:lang w:bidi="th-TH"/>
        </w:rPr>
        <w:t>④</w:t>
      </w:r>
      <w:r>
        <w:rPr>
          <w:rFonts w:hint="eastAsia" w:ascii="宋体" w:hAnsi="宋体"/>
          <w:bCs/>
          <w:kern w:val="0"/>
          <w:sz w:val="21"/>
          <w:szCs w:val="21"/>
          <w:u w:val="none"/>
          <w:lang w:eastAsia="zh-CN" w:bidi="th-TH"/>
        </w:rPr>
        <w:t>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1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2</w:t>
      </w:r>
      <w:r>
        <w:rPr>
          <w:rFonts w:hint="eastAsia" w:ascii="宋体" w:hAnsi="宋体"/>
          <w:bCs/>
          <w:kern w:val="0"/>
          <w:szCs w:val="21"/>
          <w:lang w:bidi="th-TH"/>
        </w:rPr>
        <w:t>.请在文中横线处填入恰当的四字成语。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（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   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）</w:t>
      </w:r>
      <w:r>
        <w:rPr>
          <w:rFonts w:hint="eastAsia" w:ascii="宋体" w:hAnsi="宋体"/>
          <w:bCs/>
          <w:kern w:val="0"/>
          <w:szCs w:val="21"/>
          <w:lang w:bidi="th-TH"/>
        </w:rPr>
        <w:t>（4分）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1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3</w:t>
      </w:r>
      <w:r>
        <w:rPr>
          <w:rFonts w:hint="eastAsia" w:ascii="宋体" w:hAnsi="宋体"/>
          <w:bCs/>
          <w:kern w:val="0"/>
          <w:szCs w:val="21"/>
          <w:lang w:bidi="th-TH"/>
        </w:rPr>
        <w:t>.文中画波浪线的句子有语病，下列修改最恰当的一项是（3分）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A.文化资源经数字技术的开发、利用、存储、表达和传播，提升了文化产品类型和服务质量，产业规模也扩大了。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B.数字技术对文化资源的开发、利用、存储、表达和传播，丰富了文化产品类型和服务种类，扩大了产业规模。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C.文化资源经数字技术的利用、开发、存储、传播和表达，文化产品类型丰富了，服务质量提升了，产业规模也扩大了。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D.数字技术对文化资源的开发、利用、存储、传播和表达，丰富了文化产品类型和服务种类，使之扩大了产业规模。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  <w:r>
        <w:rPr>
          <w:rFonts w:hint="eastAsia" w:ascii="宋体" w:hAnsi="宋体"/>
          <w:bCs/>
          <w:kern w:val="0"/>
          <w:szCs w:val="21"/>
          <w:lang w:bidi="th-TH"/>
        </w:rPr>
        <w:t>1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>4</w:t>
      </w:r>
      <w:r>
        <w:rPr>
          <w:rFonts w:hint="eastAsia" w:ascii="宋体" w:hAnsi="宋体"/>
          <w:bCs/>
          <w:kern w:val="0"/>
          <w:szCs w:val="21"/>
          <w:lang w:bidi="th-TH"/>
        </w:rPr>
        <w:t>.请结合材料简要分析文中画横线句子的修辞手法及其表达效果。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（</w:t>
      </w:r>
      <w:r>
        <w:rPr>
          <w:rFonts w:hint="eastAsia" w:ascii="宋体" w:hAnsi="宋体"/>
          <w:bCs/>
          <w:kern w:val="0"/>
          <w:szCs w:val="21"/>
          <w:lang w:val="en-US" w:eastAsia="zh-CN" w:bidi="th-TH"/>
        </w:rPr>
        <w:t xml:space="preserve">    </w:t>
      </w:r>
      <w:r>
        <w:rPr>
          <w:rFonts w:hint="eastAsia" w:ascii="宋体" w:hAnsi="宋体"/>
          <w:bCs/>
          <w:kern w:val="0"/>
          <w:szCs w:val="21"/>
          <w:lang w:eastAsia="zh-CN" w:bidi="th-TH"/>
        </w:rPr>
        <w:t>）</w:t>
      </w:r>
      <w:r>
        <w:rPr>
          <w:rFonts w:hint="eastAsia" w:ascii="宋体" w:hAnsi="宋体"/>
          <w:bCs/>
          <w:kern w:val="0"/>
          <w:szCs w:val="21"/>
          <w:lang w:bidi="th-TH"/>
        </w:rPr>
        <w:t>（4分）</w:t>
      </w: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kern w:val="0"/>
          <w:szCs w:val="21"/>
          <w:lang w:bidi="th-TH"/>
        </w:rPr>
      </w:pPr>
    </w:p>
    <w:p>
      <w:pPr>
        <w:tabs>
          <w:tab w:val="left" w:pos="3261"/>
        </w:tabs>
        <w:snapToGrid w:val="0"/>
        <w:spacing w:line="32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四、补充练习</w:t>
      </w:r>
    </w:p>
    <w:p>
      <w:pPr>
        <w:ind w:firstLine="420" w:firstLineChars="200"/>
        <w:jc w:val="left"/>
        <w:textAlignment w:val="center"/>
        <w:rPr>
          <w:rFonts w:hint="eastAsia"/>
          <w:szCs w:val="22"/>
        </w:rPr>
      </w:pPr>
      <w:r>
        <w:rPr>
          <w:rFonts w:hint="eastAsia"/>
          <w:szCs w:val="22"/>
          <w:lang w:val="en-US" w:eastAsia="zh-CN"/>
        </w:rPr>
        <w:t>15</w:t>
      </w:r>
      <w:r>
        <w:rPr>
          <w:rFonts w:hint="eastAsia"/>
          <w:szCs w:val="22"/>
        </w:rPr>
        <w:t>．某校将举办一场话剧晚会，表演由课文改编成的独幕话剧。下面是这次演出的部分节目单：</w:t>
      </w:r>
    </w:p>
    <w:p>
      <w:pPr>
        <w:ind w:firstLine="840" w:firstLineChars="400"/>
        <w:jc w:val="left"/>
        <w:textAlignment w:val="center"/>
        <w:rPr>
          <w:rFonts w:hint="eastAsia"/>
          <w:szCs w:val="22"/>
        </w:rPr>
      </w:pPr>
      <w:r>
        <w:rPr>
          <w:rFonts w:hint="eastAsia"/>
          <w:szCs w:val="22"/>
        </w:rPr>
        <w:t>《孔雀东南飞》       演出：高二（2）班</w:t>
      </w:r>
    </w:p>
    <w:p>
      <w:pPr>
        <w:ind w:firstLine="840" w:firstLineChars="400"/>
        <w:jc w:val="left"/>
        <w:textAlignment w:val="center"/>
        <w:rPr>
          <w:rFonts w:hint="eastAsia"/>
          <w:szCs w:val="22"/>
        </w:rPr>
      </w:pPr>
      <w:r>
        <w:rPr>
          <w:rFonts w:hint="eastAsia"/>
          <w:szCs w:val="22"/>
        </w:rPr>
        <w:t>《氓》                    演出：高二（5）班</w:t>
      </w:r>
    </w:p>
    <w:p>
      <w:pPr>
        <w:ind w:firstLine="420" w:firstLineChars="200"/>
        <w:jc w:val="left"/>
        <w:textAlignment w:val="center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2"/>
        </w:rPr>
        <w:t>请你在《孔雀东南飞》与《氓》之间，为主持人设计一段衔接的话。要求：所写内容与串联的节目密切相关，衔接自然，不超过100字。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1D7C18F7"/>
    <w:rsid w:val="1D7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 w:line="240" w:lineRule="auto"/>
      <w:ind w:left="0"/>
      <w:jc w:val="center"/>
      <w:textAlignment w:val="auto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2023-04-06T02:31:00Z</dcterms:created>
  <dc:creator>颖</dc:creator>
  <cp:lastModifiedBy>颖</cp:lastModifiedBy>
  <dcterms:modified xsi:type="dcterms:W3CDTF">2023-04-06T02:32:33Z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5E3A961D42274D9C80E934DA46378BB5_11</vt:lpwstr>
  </property>
</Properties>
</file>