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/>
        <w:ind w:firstLine="562" w:firstLineChars="200"/>
        <w:jc w:val="center"/>
        <w:rPr>
          <w:rFonts w:hint="eastAsia"/>
        </w:rPr>
      </w:pPr>
      <w:bookmarkStart w:id="0" w:name="_Hlk123492086"/>
      <w:bookmarkStart w:id="1" w:name="_Hlk97022251"/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望海潮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bookmarkEnd w:id="0"/>
      <w:bookmarkEnd w:id="1"/>
      <w:bookmarkStart w:id="2" w:name="_Hlk97022317"/>
    </w:p>
    <w:p>
      <w:pPr>
        <w:pStyle w:val="8"/>
        <w:widowControl/>
        <w:spacing w:after="0" w:line="360" w:lineRule="exact"/>
        <w:ind w:left="0" w:leftChars="0" w:firstLine="0" w:firstLineChars="0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一、内容导读</w:t>
      </w:r>
    </w:p>
    <w:p>
      <w:pPr>
        <w:spacing w:before="62" w:beforeLines="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（一）词</w:t>
      </w: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起源：产生于隋唐（燕乐），盛行于宋，在宋代广为流传，最初是宋代的“流行歌曲“。词即歌词，指可以和乐歌唱得诗体，即词是诗的一种。词有很多别称，如“长短句”“诗余”“曲子词”“曲词”“歌词”等。</w:t>
      </w: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2.词牌：词有词牌。词牌的产生大体有以下几种情况：沿用古代乐府诗题或乐曲名称；如《六州歌头》；取名人诗词句中几个字，如《西江月》；据某一历史人物或典故，如《念奴娇》；还有名家自制的词牌。</w:t>
      </w: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3.词：发展到后来逐渐和音乐分离，而成为一种独立的文体。</w:t>
      </w: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4.词的分类：</w:t>
      </w: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按字数可分为：小令（58字以内）李清照《如梦令 常记溪亭日暮》、中调（59—90字）范仲淹《苏幕遮 碧云天》长调（91字以上）</w:t>
      </w: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按段数可分为：单调、双调、三叠、四叠等（词的段落叫阕或片）</w:t>
      </w: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按作家的流派风格可分为：豪放和婉约派（豪放派的主要作家有苏轼《江城子 密州出猎》、《江城子 十年生死两茫茫（婉约）》辛弃疾《破阵子 为陈同甫赋壮词以寄之（醉里挑灯看剑）》等；婉约派的主要作家有（柳永、秦观、李清照、周邦彦等）明张蜒说：“婉约者欲其词调蕴藉，豪放者欲其气象恢宏。”</w:t>
      </w:r>
    </w:p>
    <w:p>
      <w:pPr>
        <w:spacing w:before="62" w:beforeLines="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（二）作家作品</w:t>
      </w: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1.柳永（约984年—约1053年），原名三变，字景庄，后改名柳永，字耆卿，因排行第七，又称柳七，福建崇安人，北宋著名词人，婉约派代表人物。</w:t>
      </w: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经历：柳永出身官宦世家，少时学习诗词，有功名用世之志。咸平五年（1002年），柳永离开家乡，流寓杭州、苏州，沉醉于听歌买笑的浪漫生活之中。大中祥符元年（1008年），柳永进京参加科举，屡试不中，遂一心填词。景祐元年（1034年），柳永暮年及第，历任睦州团练推官、余杭县令、晓峰盐碱、泗州判官等职，以屯田员外郎致仕，故世称柳屯田。</w:t>
      </w: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成就：柳永是第一位对宋词进行全面革新的词人，北宋第一个专力写词的作家。他精通音律，是两宋词坛上创用词调最多的词人，创作了大量适合于歌唱的慢词，受到广大市民的欢迎。他的词风行一时，当时流传着“凡有井水饮处皆能歌柳词”的说法。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素养导航</w:t>
      </w:r>
    </w:p>
    <w:p>
      <w:pPr>
        <w:spacing w:before="62" w:beforeLines="20"/>
        <w:ind w:firstLine="420" w:firstLineChars="200"/>
        <w:jc w:val="left"/>
      </w:pPr>
      <w:r>
        <w:rPr>
          <w:rFonts w:hint="eastAsia"/>
        </w:rPr>
        <w:t>1.了解作者柳永及本词写作背景。</w:t>
      </w:r>
    </w:p>
    <w:p>
      <w:pPr>
        <w:spacing w:before="62" w:beforeLines="20"/>
        <w:ind w:firstLine="420" w:firstLineChars="200"/>
        <w:jc w:val="left"/>
      </w:pPr>
      <w:r>
        <w:rPr>
          <w:rFonts w:hint="eastAsia"/>
        </w:rPr>
        <w:t>2.反复诵读，品味语言，理解意境，准确把握作者情感，提高诗词鉴赏能力。</w:t>
      </w:r>
    </w:p>
    <w:p>
      <w:pPr>
        <w:spacing w:before="62" w:beforeLines="20"/>
        <w:ind w:firstLine="420" w:firstLineChars="200"/>
        <w:jc w:val="left"/>
      </w:pPr>
      <w:r>
        <w:rPr>
          <w:rFonts w:hint="eastAsia"/>
        </w:rPr>
        <w:t>3.掌握本词点染、铺叙的表现手法。</w:t>
      </w:r>
    </w:p>
    <w:p>
      <w:pPr>
        <w:spacing w:before="62" w:beforeLines="20"/>
        <w:ind w:firstLine="420" w:firstLineChars="200"/>
        <w:jc w:val="left"/>
      </w:pPr>
      <w:r>
        <w:rPr>
          <w:rFonts w:hint="eastAsia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</w:rPr>
        <w:t>背诵</w:t>
      </w:r>
      <w:r>
        <w:rPr>
          <w:rFonts w:hint="eastAsia"/>
          <w:lang w:val="en-US" w:eastAsia="zh-CN"/>
        </w:rPr>
        <w:t>这</w:t>
      </w:r>
      <w:r>
        <w:rPr>
          <w:rFonts w:hint="eastAsia"/>
        </w:rPr>
        <w:t>首词。</w:t>
      </w:r>
    </w:p>
    <w:bookmarkEnd w:id="2"/>
    <w:p>
      <w:pPr>
        <w:spacing w:line="360" w:lineRule="exact"/>
        <w:rPr>
          <w:rFonts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>
      <w:pPr>
        <w:spacing w:before="62" w:beforeLines="20"/>
        <w:jc w:val="left"/>
        <w:rPr>
          <w:rFonts w:hint="eastAsia"/>
          <w:lang w:val="en-US" w:eastAsia="zh-CN"/>
        </w:rPr>
      </w:pPr>
      <w:bookmarkStart w:id="3" w:name="_Hlk97023315"/>
      <w:r>
        <w:rPr>
          <w:rFonts w:hint="eastAsia"/>
          <w:lang w:val="en-US" w:eastAsia="zh-CN"/>
        </w:rPr>
        <w:t>1.导入</w:t>
      </w: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传金主完颜亮听唱“三秋桂子，十里荷花”以后便对杭州垂涎三尺，因而更加膨胀了他侵吞南宋的野心。宋谢驿有一首诗写道：“莫把杭州曲子讴，荷花十里桂三秋。岂知草木无情物，牵动长江万里愁。”这虽然是传说，但杭州的优美迷人和柳永的深厚功力由此可见一斑。</w:t>
      </w:r>
    </w:p>
    <w:p>
      <w:pPr>
        <w:spacing w:before="62" w:beforeLines="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2.诵读</w:t>
      </w:r>
    </w:p>
    <w:p>
      <w:pPr>
        <w:spacing w:before="62" w:beforeLines="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（1）注意字音、停顿和情感</w:t>
      </w:r>
    </w:p>
    <w:p>
      <w:pPr>
        <w:spacing w:before="62" w:beforeLines="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（2）提问词义</w:t>
      </w: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①都会：                   ②烟柳：                      ③清嘉：</w:t>
      </w: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④吟赏：                   ⑤图：</w:t>
      </w:r>
    </w:p>
    <w:p>
      <w:pPr>
        <w:numPr>
          <w:ilvl w:val="0"/>
          <w:numId w:val="0"/>
        </w:numPr>
        <w:spacing w:before="62" w:beforeLines="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（3）理解的基础上揣摩情感</w:t>
      </w:r>
    </w:p>
    <w:p>
      <w:pPr>
        <w:numPr>
          <w:ilvl w:val="0"/>
          <w:numId w:val="0"/>
        </w:numPr>
        <w:spacing w:before="62" w:beforeLines="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before="62" w:beforeLines="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（4）根据诵读提示齐读</w:t>
      </w:r>
    </w:p>
    <w:p>
      <w:pPr>
        <w:numPr>
          <w:ilvl w:val="0"/>
          <w:numId w:val="0"/>
        </w:num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①感情饱满，适度夸张，铿锵有力。</w:t>
      </w: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②上阕。词句短小。“怒涛”、“霜雪”、“天堑”这类色彩浓烈的而有气势的词语，音调急促，仿佛大潮劈面奔涌而来，有雷霆万钧、不可阻挡之势。</w:t>
      </w: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③下阕。词曲变长，节奏平和舒缓，读出心旷神怡之感。</w:t>
      </w:r>
    </w:p>
    <w:p>
      <w:pPr>
        <w:spacing w:before="62" w:beforeLines="2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3.翻译这首词</w:t>
      </w: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</w:p>
    <w:p>
      <w:pPr>
        <w:spacing w:before="62" w:beforeLines="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4.鉴赏</w:t>
      </w:r>
    </w:p>
    <w:p>
      <w:pPr>
        <w:spacing w:before="62" w:beforeLines="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（1）作者是从哪些方面来描写杭州的繁华与美丽的?</w:t>
      </w: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</w:p>
    <w:p>
      <w:pPr>
        <w:spacing w:before="62" w:beforeLines="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（2）这首词描绘了一幅怎样的都市生活图景?</w:t>
      </w: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</w:p>
    <w:p>
      <w:pPr>
        <w:spacing w:before="62" w:beforeLines="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（3）若把“云树绕堤沙，怒涛卷霜雪，天堑无涯”句中的“卷”改为“推”好不好？为什么?</w:t>
      </w: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</w:p>
    <w:p>
      <w:pPr>
        <w:spacing w:before="62" w:beforeLines="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（4）“三秋桂子，十里荷花”采用了怎样的修辞手法？有何效果？</w:t>
      </w: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</w:p>
    <w:p>
      <w:pPr>
        <w:spacing w:before="62" w:beforeLines="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（5）西湖有许多景物，为何独写桂子和荷花?</w:t>
      </w:r>
    </w:p>
    <w:p>
      <w:pPr>
        <w:spacing w:before="62" w:beforeLines="20"/>
        <w:ind w:firstLine="420" w:firstLineChars="200"/>
        <w:jc w:val="left"/>
        <w:rPr>
          <w:rFonts w:hint="eastAsia"/>
          <w:lang w:val="en-US" w:eastAsia="zh-CN"/>
        </w:rPr>
      </w:pPr>
    </w:p>
    <w:p>
      <w:pPr>
        <w:spacing w:before="62" w:beforeLines="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（6）“羌管弄晴，菱歌泛夜，嬉嬉钓叟莲娃”用了什么修方法？表现了怎样的生活图景?</w:t>
      </w:r>
    </w:p>
    <w:p>
      <w:pPr>
        <w:spacing w:before="62" w:beforeLines="20"/>
        <w:jc w:val="left"/>
        <w:rPr>
          <w:rFonts w:hint="eastAsia"/>
          <w:lang w:val="en-US" w:eastAsia="zh-CN"/>
        </w:rPr>
      </w:pPr>
    </w:p>
    <w:p>
      <w:pPr>
        <w:spacing w:before="62" w:beforeLines="20"/>
        <w:jc w:val="left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（7）“异日图将好景，归去凤池夸”有何深意?</w:t>
      </w:r>
      <w:bookmarkEnd w:id="3"/>
    </w:p>
    <w:p>
      <w:pPr>
        <w:spacing w:before="62" w:beforeLines="20"/>
        <w:jc w:val="left"/>
        <w:rPr>
          <w:rFonts w:hint="eastAsia"/>
          <w:lang w:val="en-US" w:eastAsia="zh-CN"/>
        </w:rPr>
      </w:pPr>
      <w:bookmarkStart w:id="4" w:name="_GoBack"/>
      <w:bookmarkEnd w:id="4"/>
    </w:p>
    <w:sectPr>
      <w:footerReference r:id="rId3" w:type="default"/>
      <w:footerReference r:id="rId4" w:type="even"/>
      <w:pgSz w:w="11907" w:h="16839"/>
      <w:pgMar w:top="1134" w:right="1134" w:bottom="1134" w:left="1134" w:header="499" w:footer="49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091209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BE7572"/>
    <w:multiLevelType w:val="singleLevel"/>
    <w:tmpl w:val="C7BE757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GY2NzAxODJmZmZmMjA2ZjMyMzNhMGVmMGE4ZmEifQ=="/>
    <w:docVar w:name="KSO_WPS_MARK_KEY" w:val="2897db12-101a-4369-b0ea-682c35e32c43"/>
  </w:docVars>
  <w:rsids>
    <w:rsidRoot w:val="00000000"/>
    <w:rsid w:val="02021B8D"/>
    <w:rsid w:val="0F6F6288"/>
    <w:rsid w:val="1CB46325"/>
    <w:rsid w:val="2BB06AC1"/>
    <w:rsid w:val="4CF10D0A"/>
    <w:rsid w:val="4D400279"/>
    <w:rsid w:val="53E847EA"/>
    <w:rsid w:val="5558526C"/>
    <w:rsid w:val="56024F0B"/>
    <w:rsid w:val="57CC04A7"/>
    <w:rsid w:val="62D3493E"/>
    <w:rsid w:val="751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pPr>
      <w:spacing w:after="200" w:line="276" w:lineRule="auto"/>
    </w:pPr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after="200" w:line="276" w:lineRule="auto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spacing w:after="200" w:line="276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6943</Words>
  <Characters>7087</Characters>
  <Lines>0</Lines>
  <Paragraphs>0</Paragraphs>
  <TotalTime>28</TotalTime>
  <ScaleCrop>false</ScaleCrop>
  <LinksUpToDate>false</LinksUpToDate>
  <CharactersWithSpaces>7338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2023-01-03T01:03:00Z</dcterms:created>
  <dc:creator>BSQ</dc:creator>
  <cp:lastModifiedBy>Administrator</cp:lastModifiedBy>
  <dcterms:modified xsi:type="dcterms:W3CDTF">2023-03-27T02:01:29Z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DC8423EA4C444BA9851F540A6611C774</vt:lpwstr>
  </property>
</Properties>
</file>