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Toc6987"/>
      <w:bookmarkStart w:id="1" w:name="_Toc17862"/>
      <w:bookmarkStart w:id="2" w:name="_Toc7041"/>
      <w:bookmarkStart w:id="3" w:name="_Toc18858"/>
      <w:r>
        <w:rPr>
          <w:rFonts w:hint="eastAsia" w:ascii="黑体" w:hAnsi="黑体" w:eastAsia="黑体" w:cs="黑体"/>
          <w:b/>
          <w:bCs/>
          <w:sz w:val="28"/>
          <w:szCs w:val="28"/>
        </w:rPr>
        <w:t>电容器的电容</w:t>
      </w:r>
      <w:bookmarkEnd w:id="0"/>
      <w:bookmarkEnd w:id="1"/>
      <w:bookmarkEnd w:id="2"/>
      <w:bookmarkEnd w:id="3"/>
      <w:bookmarkStart w:id="7" w:name="_GoBack"/>
      <w:bookmarkEnd w:id="7"/>
      <w:bookmarkStart w:id="4" w:name="_Toc3759"/>
      <w:bookmarkStart w:id="5" w:name="_Toc32646"/>
      <w:bookmarkStart w:id="6" w:name="_Toc25479"/>
    </w:p>
    <w:bookmarkEnd w:id="4"/>
    <w:bookmarkEnd w:id="5"/>
    <w:bookmarkEnd w:id="6"/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1．下列关于电容器及其电容的叙述正确的是(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A．任何两个彼此绝缘而又相互靠近的导体，就组成了电容器，跟这两个导体是否带电无关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B．电容器所带的电荷量是指每个极板所带电荷量的代数和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C．电容器的电容与电容器所带电荷量成反比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D．一个固定电容器的电荷量增加Δ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＝1.0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－6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C时，两板间电压升高10 V，则电容器的电容无法确定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．下列关于电容器和电容的说法中，不正确的是(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A．根据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Q,U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可知，电容器的电容与其所带电荷量成正比，跟两板间的电压成反比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B．对于确定的电容器，其所带电荷量与两板间的电压成正比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C．无论电容器的电压如何变化(小于击穿电压且不为零)，它所带的电荷量与电压的比值都恒定不变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D．电容器的电容是表示电容器容纳电荷本领的物理量，其大小与加在两板间的电压无关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3.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有一个已充电的电容器，两极板之间的电压为3 V，所带电荷量为4.5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C，此电容器的电容是(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A．1.5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F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B．4.5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F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C．1.35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F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D．6.7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F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4．一个已充电的电容器，若使它的电荷量减少1.5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C，则其电压减小为原来的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A．电容器原来的带电荷量为9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B．电容器原来的带电荷量为4.5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C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C．电容器原来的电压为1 V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D．电容器的电容变为原来的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289560</wp:posOffset>
            </wp:positionV>
            <wp:extent cx="1009650" cy="791210"/>
            <wp:effectExtent l="0" t="0" r="0" b="8890"/>
            <wp:wrapTight wrapText="bothSides">
              <wp:wrapPolygon>
                <wp:start x="0" y="0"/>
                <wp:lineTo x="0" y="21323"/>
                <wp:lineTo x="21192" y="21323"/>
                <wp:lineTo x="21192" y="0"/>
                <wp:lineTo x="0" y="0"/>
              </wp:wrapPolygon>
            </wp:wrapTight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5.如图1所示为某一电容器中所带电荷量和两端电压之间的关系图线，若将该电容器两端的电压从40 V降低到36 V，对电容器来说正确的是(　　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A．是充电过程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B．是放电过程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C．该电容器的电容为5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F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D．该电容器的电荷量变化量为0.2 C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图1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如图2所示，直流电源、开关、电流表、平行板电容器、可变电阻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组成闭合电路．下列说法中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185420</wp:posOffset>
            </wp:positionV>
            <wp:extent cx="1116330" cy="762635"/>
            <wp:effectExtent l="0" t="0" r="7620" b="18415"/>
            <wp:wrapTight wrapText="bothSides">
              <wp:wrapPolygon>
                <wp:start x="0" y="0"/>
                <wp:lineTo x="0" y="21042"/>
                <wp:lineTo x="21379" y="21042"/>
                <wp:lineTo x="21379" y="0"/>
                <wp:lineTo x="0" y="0"/>
              </wp:wrapPolygon>
            </wp:wrapTight>
            <wp:docPr id="3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7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正确的是(　　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A．增大电容器极板间距，电容器的电容增大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B．电容器的电容随其两端电压的增大而增大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C．电容器充电时，通过电流表的电流方向由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D．保持开关闭合，可变电阻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的阻值增大时，电容器两端电压减小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484505</wp:posOffset>
            </wp:positionV>
            <wp:extent cx="1189355" cy="723900"/>
            <wp:effectExtent l="0" t="0" r="10795" b="0"/>
            <wp:wrapTight wrapText="bothSides">
              <wp:wrapPolygon>
                <wp:start x="0" y="0"/>
                <wp:lineTo x="0" y="21032"/>
                <wp:lineTo x="21104" y="21032"/>
                <wp:lineTo x="21104" y="0"/>
                <wp:lineTo x="0" y="0"/>
              </wp:wrapPolygon>
            </wp:wrapTight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7.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如图3所示，平行板电容器与电压恒定的直流电源连接，下极板接地，一带电油滴位于电容器中的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点且恰好处于平衡状态，现将平行板电容器的上极板竖直向上移动一小段距离，则(　　)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"I:\\王真\\2021\\同步\\物理\\人教 必修第三册 苏京\\A260.TIF"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"I:\\王真\\2021\\同步\\物理\\人教 必修第三册 苏京\\A260.TIF"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"D:\\张梦梦\\2021\\同步\\看ppt\\物理\\物理 人教 必修第三册 苏京\\全书完整的Word版文档\\第十章\\A260.TIF"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A．带电油滴将沿竖直方向向上运动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点的电势将降低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C．极板间的场强不变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D．极板带电荷量将增加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图3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725805</wp:posOffset>
            </wp:positionV>
            <wp:extent cx="1189355" cy="695325"/>
            <wp:effectExtent l="0" t="0" r="10795" b="9525"/>
            <wp:wrapTight wrapText="bothSides">
              <wp:wrapPolygon>
                <wp:start x="0" y="0"/>
                <wp:lineTo x="0" y="21304"/>
                <wp:lineTo x="21104" y="21304"/>
                <wp:lineTo x="21104" y="0"/>
                <wp:lineTo x="0" y="0"/>
              </wp:wrapPolygon>
            </wp:wrapTight>
            <wp:docPr id="3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9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8.如图4所示，平行板电容器带有等量异种电荷(上极板带正电)，与静电计相连，静电计金属外壳和电容器下极板都接地，在两极板间有一固定在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点的正点电荷，以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表示两极板间的电场强度，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表示两极板之间的电势差，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表示点电荷在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点的电势能，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表示静电计指针的偏角．若保持下极板不动将上极板向下移动一小段距离至图中虚线位置，则(　　)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"I:\\王真\\2021\\同步\\物理\\人教 必修第三册 苏京\\A262.TIF"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"I:\\王真\\2021\\同步\\物理\\人教 必修第三册 苏京\\A262.TIF"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"D:\\张梦梦\\2021\\同步\\看ppt\\物理\\物理 人教 必修第三册 苏京\\全书完整的Word版文档\\第十章\\A262.TIF"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不变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不变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</w:t>
      </w:r>
    </w:p>
    <w:p>
      <w:pPr>
        <w:widowControl w:val="0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462280</wp:posOffset>
            </wp:positionV>
            <wp:extent cx="1043305" cy="779780"/>
            <wp:effectExtent l="0" t="0" r="4445" b="1270"/>
            <wp:wrapTight wrapText="bothSides">
              <wp:wrapPolygon>
                <wp:start x="0" y="0"/>
                <wp:lineTo x="0" y="21107"/>
                <wp:lineTo x="21298" y="21107"/>
                <wp:lineTo x="21298" y="0"/>
                <wp:lineTo x="0" y="0"/>
              </wp:wrapPolygon>
            </wp:wrapTight>
            <wp:docPr id="4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0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如图5所示，先接通S使电容器充电，然后断开S.当增大两极板间距离时，电容器所带电荷量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、电容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、两极板间电势差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、两极板间场强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的变化情况是(　　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图5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10.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传感器是智能社会的基础元件．如图6为电容式位移传感器的示意图，观测电容器两极板间电势差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及电容器带电荷量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的变化即可分析物体水平位移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的变化情况，以下说法正确的是(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26035</wp:posOffset>
            </wp:positionV>
            <wp:extent cx="1778000" cy="807720"/>
            <wp:effectExtent l="0" t="0" r="12700" b="11430"/>
            <wp:wrapTight wrapText="bothSides">
              <wp:wrapPolygon>
                <wp:start x="0" y="0"/>
                <wp:lineTo x="0" y="20887"/>
                <wp:lineTo x="21291" y="20887"/>
                <wp:lineTo x="21291" y="0"/>
                <wp:lineTo x="0" y="0"/>
              </wp:wrapPolygon>
            </wp:wrapTight>
            <wp:docPr id="4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1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A．电容器的电容变大，说明物体向＋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B．电容器的电容变大，说明物体向－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C．无论物体怎样移动，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的比值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Q,U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保持不变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D．无论物体怎样移动，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变化量的比值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Q,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Δ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U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始终保持不变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图6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11.一平行板电容器充电后与电源断开，正极板接地，在两极板间有一正电荷(电荷量很小)固定在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点，如图7所示，以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表示两极板间的场强，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表示电容器的电压，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表示正电荷在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点的电势能．若保持负极板不动，将正极板移到图中虚线所示的位置，则(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107315</wp:posOffset>
            </wp:positionV>
            <wp:extent cx="914400" cy="575945"/>
            <wp:effectExtent l="0" t="0" r="0" b="14605"/>
            <wp:wrapTight wrapText="bothSides">
              <wp:wrapPolygon>
                <wp:start x="0" y="0"/>
                <wp:lineTo x="0" y="20719"/>
                <wp:lineTo x="21150" y="20719"/>
                <wp:lineTo x="21150" y="0"/>
                <wp:lineTo x="0" y="0"/>
              </wp:wrapPolygon>
            </wp:wrapTight>
            <wp:docPr id="3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2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"I:\\王真\\2021\\同步\\物理\\人教 必修第三册 苏京\\A266.TIF"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"I:\\王真\\2021\\同步\\物理\\人教 必修第三册 苏京\\A266.TIF"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"D:\\张梦梦\\2021\\同步\\看ppt\\物理\\物理 人教 必修第三册 苏京\\全书完整的Word版文档\\第十章\\A266.TIF"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不变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变大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不变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U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不变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5D33B47"/>
    <w:rsid w:val="45D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260.TIF" TargetMode="External"/><Relationship Id="rId8" Type="http://schemas.openxmlformats.org/officeDocument/2006/relationships/image" Target="media/image3.png"/><Relationship Id="rId7" Type="http://schemas.openxmlformats.org/officeDocument/2006/relationships/image" Target="A259.TIF" TargetMode="External"/><Relationship Id="rId6" Type="http://schemas.openxmlformats.org/officeDocument/2006/relationships/image" Target="media/image2.png"/><Relationship Id="rId5" Type="http://schemas.openxmlformats.org/officeDocument/2006/relationships/image" Target="A26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A266.TIF" TargetMode="External"/><Relationship Id="rId16" Type="http://schemas.openxmlformats.org/officeDocument/2006/relationships/image" Target="media/image7.png"/><Relationship Id="rId15" Type="http://schemas.openxmlformats.org/officeDocument/2006/relationships/image" Target="A264.TIF" TargetMode="External"/><Relationship Id="rId14" Type="http://schemas.openxmlformats.org/officeDocument/2006/relationships/image" Target="media/image6.png"/><Relationship Id="rId13" Type="http://schemas.openxmlformats.org/officeDocument/2006/relationships/image" Target="A263.TIF" TargetMode="External"/><Relationship Id="rId12" Type="http://schemas.openxmlformats.org/officeDocument/2006/relationships/image" Target="media/image5.png"/><Relationship Id="rId11" Type="http://schemas.openxmlformats.org/officeDocument/2006/relationships/image" Target="A26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2024-05-29T10:12:00Z</dcterms:created>
  <dc:creator>萧秋</dc:creator>
  <cp:lastModifiedBy>萧秋</cp:lastModifiedBy>
  <dcterms:modified xsi:type="dcterms:W3CDTF">2024-05-29T10:16:18Z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32EE9A7B6E064F5A8022C6979636277C_11</vt:lpwstr>
  </property>
</Properties>
</file>