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江苏省仪征中学202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b/>
          <w:sz w:val="28"/>
          <w:szCs w:val="28"/>
        </w:rPr>
        <w:t>—202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b/>
          <w:sz w:val="28"/>
          <w:szCs w:val="28"/>
        </w:rPr>
        <w:t>学年度第</w:t>
      </w: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二</w:t>
      </w:r>
      <w:r>
        <w:rPr>
          <w:rFonts w:hint="eastAsia" w:ascii="Times New Roman" w:hAnsi="Times New Roman" w:eastAsia="宋体"/>
          <w:b/>
          <w:sz w:val="28"/>
          <w:szCs w:val="28"/>
        </w:rPr>
        <w:t>学期高一物理</w:t>
      </w:r>
      <w:r>
        <w:rPr>
          <w:rFonts w:hint="eastAsia"/>
          <w:b/>
          <w:sz w:val="28"/>
          <w:szCs w:val="28"/>
          <w:lang w:val="en-US" w:eastAsia="zh-CN"/>
        </w:rPr>
        <w:t>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宋体"/>
          <w:sz w:val="24"/>
          <w:lang w:val="en-US" w:eastAsia="zh-CN"/>
        </w:rPr>
      </w:pPr>
      <w:bookmarkStart w:id="0" w:name="_Toc7214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 xml:space="preserve">6.1  </w:t>
      </w:r>
      <w:bookmarkStart w:id="1" w:name="_GoBack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圆周运动</w:t>
      </w:r>
      <w:bookmarkEnd w:id="1"/>
      <w:bookmarkEnd w:id="0"/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如图所示，在圆规匀速转动画圆的过程中(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笔尖的速率不变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笔尖做的是匀速运动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任意相等时间内通过的位移相同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两相同时间内转过的角度不同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火车以60 m/s的速率驶过一段圆弧弯道，某乘客发现放在水平桌面上的指南针在10 s内匀速转过了10°.在此10 s时间内，火车(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运动位移为600 m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加速度为零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角速度约为1 rad/s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转弯半径约为3.4 km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一汽车发动机的曲轴每分钟转2 400周，求：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(1)曲轴转动的周期与角速度；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(2)距转轴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＝0.2 m的点的线速度大小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关于做匀速圆周运动的物体的线速度、角速度、周期的关系，下面说法正确的是(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线速度大的角速度一定大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线速度大的周期一定小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角速度大的半径一定小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角速度大的周期一定小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95250</wp:posOffset>
            </wp:positionV>
            <wp:extent cx="857885" cy="1085215"/>
            <wp:effectExtent l="0" t="0" r="18415" b="635"/>
            <wp:wrapSquare wrapText="bothSides"/>
            <wp:docPr id="4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风能是一种绿色能源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如图所示，叶片在风力推动下转动，带动发电机发电，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为同一个叶片上的两点，下列判断正确的是(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点的线速度小于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点的线速度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点的角速度小于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点的角速度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点的转速大于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点的转速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点的周期大于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点的周期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一质点做匀速圆周运动，其线速度大小为4 m/s，转动周期为2 s，下列说法不正确的是(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角速度为0.5 rad/s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转速为0.5 r/s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运动轨迹的半径为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π)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频率为0.5 Hz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如图所示，在冰上芭蕾舞表演中，演员展开双臂单脚点地做着优美的旋转动作，在将双臂逐渐放下的过程中，演员转动的速度会逐渐变快，则演员肩上某点随之转动的(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11430</wp:posOffset>
            </wp:positionV>
            <wp:extent cx="1155700" cy="698500"/>
            <wp:effectExtent l="0" t="0" r="6350" b="6350"/>
            <wp:wrapSquare wrapText="bothSides"/>
            <wp:docPr id="4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转速变大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周期变大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角速度变小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线速度变小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甲沿着半径为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的圆周跑道匀速率跑步，乙沿着半径为2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的圆周跑道匀速率跑步，在相同的时间内，甲、乙各自跑了一圈，他们的角速度和线速度的大小分别为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如图所示是一个玩具陀螺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是陀螺上的三个点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当陀螺绕垂直于水平地面的轴线以角速度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稳定旋转时，下列表述正确的是(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三点的线速度大小相等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三点的角速度相等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的角速度比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的线速度比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甲、乙两物体都做匀速圆周运动，甲的转动半径为乙的一半，当甲转过60°时，乙在这段时间内正好转过45°，则甲、乙两物体的线速度大小之比为(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1∶4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4∶9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2∶3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9∶16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钟表的时针和分针做匀速圆周运动时(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分针的角速度是时针的12倍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分针的角速度是时针的60倍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如果分针的长度是时针的1.5倍，则分针端点的线速度大小是时针端点线速度大小的24倍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如果分针的长度是时针的1.5倍，则分针端点的线速度大小是时针端点线速度大小的1.5倍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如图为车牌自动识别系统的直杆道闸，离地面高为1 m的细直杆可绕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在竖直面内匀速转动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汽车从自动识别线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处到达直杆处的时间为3.3 s，自动识别系统的反应时间为0.3 s；汽车可看成高1.6 m的长方体，其左侧面底边在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′直线上，且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到汽车左侧面的距离为0.6 m，要使汽车安全通过道闸，直杆转动的角速度至少为(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rad/s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rad/s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6)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rad/s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12)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rad/s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D875D9C"/>
    <w:rsid w:val="5D8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6-5.TIF" TargetMode="External"/><Relationship Id="rId6" Type="http://schemas.openxmlformats.org/officeDocument/2006/relationships/image" Target="media/image2.png"/><Relationship Id="rId5" Type="http://schemas.openxmlformats.org/officeDocument/2006/relationships/image" Target="6-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2024-02-25T00:54:00Z</dcterms:created>
  <dc:creator>萧秋</dc:creator>
  <cp:lastModifiedBy>萧秋</cp:lastModifiedBy>
  <dcterms:modified xsi:type="dcterms:W3CDTF">2024-02-25T00:58:44Z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A207108D2D164A618EB97E87EE94D043_11</vt:lpwstr>
  </property>
</Properties>
</file>