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sz w:val="28"/>
          <w:szCs w:val="28"/>
        </w:rPr>
        <w:t>江苏省仪征中学202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b/>
          <w:sz w:val="28"/>
          <w:szCs w:val="28"/>
        </w:rPr>
        <w:t>—202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/>
          <w:b/>
          <w:sz w:val="28"/>
          <w:szCs w:val="28"/>
        </w:rPr>
        <w:t>学年度第</w:t>
      </w:r>
      <w:r>
        <w:rPr>
          <w:rFonts w:hint="eastAsia" w:ascii="Times New Roman" w:hAnsi="Times New Roman" w:eastAsia="宋体"/>
          <w:b/>
          <w:sz w:val="28"/>
          <w:szCs w:val="28"/>
          <w:lang w:eastAsia="zh-CN"/>
        </w:rPr>
        <w:t>二</w:t>
      </w:r>
      <w:r>
        <w:rPr>
          <w:rFonts w:hint="eastAsia" w:ascii="Times New Roman" w:hAnsi="Times New Roman" w:eastAsia="宋体"/>
          <w:b/>
          <w:sz w:val="28"/>
          <w:szCs w:val="28"/>
        </w:rPr>
        <w:t>学期高一物理</w:t>
      </w:r>
      <w:r>
        <w:rPr>
          <w:rFonts w:hint="eastAsia"/>
          <w:b/>
          <w:sz w:val="28"/>
          <w:szCs w:val="28"/>
          <w:lang w:val="en-US" w:eastAsia="zh-CN"/>
        </w:rPr>
        <w:t>补充练习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黑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专题</w:t>
      </w:r>
      <w:r>
        <w:rPr>
          <w:rFonts w:hint="eastAsia" w:ascii="Times New Roman" w:hAnsi="Times New Roman" w:eastAsia="宋体" w:cs="黑体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宋体" w:cs="黑体"/>
          <w:b/>
          <w:bCs/>
          <w:sz w:val="28"/>
          <w:szCs w:val="28"/>
          <w:lang w:eastAsia="zh-CN"/>
        </w:rPr>
        <w:t>圆周运动的传动问题和周期性问题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397510</wp:posOffset>
            </wp:positionV>
            <wp:extent cx="1136650" cy="885825"/>
            <wp:effectExtent l="0" t="0" r="6350" b="9525"/>
            <wp:wrapSquare wrapText="bothSides"/>
            <wp:docPr id="5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0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如图所示是杭州G20演出过程中的一个场景——由全息技术产生的一把巨大的扇子正徐徐打开，则下列关于扇面上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两点(这两点跟着扇面打开转动，始终处于同一个圆的同一条半径上)说法正确的是(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两点在相同时间内的位移相同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两点在相同时间内的路程相同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点的角速度比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点大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点的线速度比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点大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266700</wp:posOffset>
            </wp:positionV>
            <wp:extent cx="1369060" cy="982980"/>
            <wp:effectExtent l="0" t="0" r="2540" b="7620"/>
            <wp:wrapSquare wrapText="bothSides"/>
            <wp:docPr id="5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2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如图为一链条传动装置的示意图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已知主动轮是逆时针转动的，转速为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，主动轮和从动轮的半径之比为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&gt;1)，下列说法正确的是(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从动轮是顺时针转动的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主动轮和从动轮边缘的线速度大小之比为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从动轮的转速为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nk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从动轮的转速为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n,k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如图为皮带传动装置，主动轴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上有两个半径分别为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的轮，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上的轮半径为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′，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分别为三个轮边缘上的点，已知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′＝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，若皮带不打滑，则(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15240</wp:posOffset>
            </wp:positionV>
            <wp:extent cx="1543050" cy="677545"/>
            <wp:effectExtent l="0" t="0" r="0" b="8255"/>
            <wp:wrapSquare wrapText="bothSides"/>
            <wp:docPr id="5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2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＝1∶1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＝1∶1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＝1∶1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＝3∶1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185420</wp:posOffset>
            </wp:positionV>
            <wp:extent cx="1257935" cy="840105"/>
            <wp:effectExtent l="0" t="0" r="18415" b="17145"/>
            <wp:wrapSquare wrapText="bothSides"/>
            <wp:docPr id="5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2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如图所示，甲、乙、丙三个轮子依靠摩擦传动，相互之间不打滑，其半径分别为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.若甲轮的角速度为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，则丙轮的角速度为(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ω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3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B.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3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ω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3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ω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ω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如图所示是自行车传动结构的示意图，其中Ⅰ是半径为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的牙盘(大齿轮)，Ⅱ是半径为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的飞轮(小齿轮)，Ⅲ是半径为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的后轮，若自行车前进的速度为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，则牙盘的周期为(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90805</wp:posOffset>
            </wp:positionV>
            <wp:extent cx="1221105" cy="676275"/>
            <wp:effectExtent l="0" t="0" r="17145" b="9525"/>
            <wp:wrapSquare wrapText="bothSides"/>
            <wp:docPr id="5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2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\f(π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3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,vr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\f(2π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3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,vr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\f(π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3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\f(2π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3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564515</wp:posOffset>
            </wp:positionV>
            <wp:extent cx="1316355" cy="734695"/>
            <wp:effectExtent l="0" t="0" r="17145" b="8255"/>
            <wp:wrapSquare wrapText="bothSides"/>
            <wp:docPr id="5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24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是一组塔轮，即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半径不同，但固定在同一转动轴上，其半径之比为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＝3∶2，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轮的半径大小与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轮相同，它与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轮紧靠在一起，当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轮绕过其中心的竖直轴转动时，由于摩擦作用，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轮也随之无相对滑动地转动起来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分别为三轮边缘的三个点，则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三点在运动过程中的(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线速度大小之比为3∶3∶2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角速度之比为3∶3∶2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转速之比为2∶3∶2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周期之比为2∶3∶2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466090</wp:posOffset>
            </wp:positionV>
            <wp:extent cx="845820" cy="1035685"/>
            <wp:effectExtent l="0" t="0" r="11430" b="12065"/>
            <wp:wrapSquare wrapText="bothSides"/>
            <wp:docPr id="5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2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的水平圆盘绕过圆心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的竖直轴转动，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为圆盘边缘上一点，在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的正上方有一个可视为质点的小球以初速度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水平抛出时，半径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方向恰好与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的方向相同，如图所示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若小球与圆盘只碰一次，且落在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，则小球抛出时距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的高度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h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＝________，圆盘转动的角速度大小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＝_________.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子弹以初速度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水平向右射出，沿水平直线穿过一个正在沿逆时针方向转动的薄壁圆筒，在圆筒上只留下一个弹孔(从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位置射入，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位置射出，如图所示)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之间的夹角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\f(π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，已知圆筒半径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＝0.5 m，子弹始终以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＝60 m/s的速度沿水平方向运动(不考虑重力的作用)，则圆筒的转速可能是(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635</wp:posOffset>
            </wp:positionV>
            <wp:extent cx="1294765" cy="951230"/>
            <wp:effectExtent l="0" t="0" r="635" b="1270"/>
            <wp:wrapSquare wrapText="bothSides"/>
            <wp:docPr id="5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26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20 r/s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60 r/s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100 r/s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140 r/s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33A279DD"/>
    <w:rsid w:val="33A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6-22.TIF" TargetMode="External"/><Relationship Id="rId8" Type="http://schemas.openxmlformats.org/officeDocument/2006/relationships/image" Target="media/image3.png"/><Relationship Id="rId7" Type="http://schemas.openxmlformats.org/officeDocument/2006/relationships/image" Target="J5-50.TIF" TargetMode="External"/><Relationship Id="rId6" Type="http://schemas.openxmlformats.org/officeDocument/2006/relationships/image" Target="media/image2.png"/><Relationship Id="rId5" Type="http://schemas.openxmlformats.org/officeDocument/2006/relationships/image" Target="X5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A151.TIF" TargetMode="External"/><Relationship Id="rId18" Type="http://schemas.openxmlformats.org/officeDocument/2006/relationships/image" Target="media/image8.png"/><Relationship Id="rId17" Type="http://schemas.openxmlformats.org/officeDocument/2006/relationships/image" Target="J5-52.TIF" TargetMode="External"/><Relationship Id="rId16" Type="http://schemas.openxmlformats.org/officeDocument/2006/relationships/image" Target="media/image7.png"/><Relationship Id="rId15" Type="http://schemas.openxmlformats.org/officeDocument/2006/relationships/image" Target="6-26.tif" TargetMode="External"/><Relationship Id="rId14" Type="http://schemas.openxmlformats.org/officeDocument/2006/relationships/image" Target="media/image6.png"/><Relationship Id="rId13" Type="http://schemas.openxmlformats.org/officeDocument/2006/relationships/image" Target="6-24.TIF" TargetMode="External"/><Relationship Id="rId12" Type="http://schemas.openxmlformats.org/officeDocument/2006/relationships/image" Target="media/image5.png"/><Relationship Id="rId11" Type="http://schemas.openxmlformats.org/officeDocument/2006/relationships/image" Target="J5-5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2024-02-25T00:54:00Z</dcterms:created>
  <dc:creator>萧秋</dc:creator>
  <cp:lastModifiedBy>萧秋</cp:lastModifiedBy>
  <dcterms:modified xsi:type="dcterms:W3CDTF">2024-02-25T00:58:56Z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01276BD250184B39928B36AB4795E2AE_11</vt:lpwstr>
  </property>
</Properties>
</file>