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spacing w:before="240" w:after="60"/>
        <w:jc w:val="center"/>
        <w:outlineLvl w:val="0"/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</w:pPr>
      <w:bookmarkStart w:id="0" w:name="_Toc142641145"/>
      <w:bookmarkStart w:id="1" w:name="_Toc142579634"/>
      <w:r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 xml:space="preserve"> </w:t>
      </w:r>
      <w:bookmarkStart w:id="2" w:name="_GoBack"/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>匀变速直线运动的位移度与时间的关系</w:t>
      </w:r>
      <w:bookmarkEnd w:id="2"/>
      <w:bookmarkEnd w:id="0"/>
      <w:bookmarkEnd w:id="1"/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．关于匀变速直线运动，下列说法正确的是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．位移与时间的二次方成正比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．位移总是随着时间的增大而增大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．加速度、速度、位移三者方向一致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．加速度、速度、位移的方向并不一定都相同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．一质点由静止开始做匀加速直线运动，在第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内的位移为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19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，则其加速度大小为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．一列火车由静止开始做匀加速直线运动，一人站在第一节车厢前端的旁边观测，第一节车厢通过他历时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，整列车厢通过他历时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，则这列火车的车厢有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节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节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节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节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4605020</wp:posOffset>
            </wp:positionH>
            <wp:positionV relativeFrom="paragraph">
              <wp:posOffset>66040</wp:posOffset>
            </wp:positionV>
            <wp:extent cx="1145540" cy="760095"/>
            <wp:effectExtent l="0" t="0" r="16510" b="1905"/>
            <wp:wrapTight wrapText="bothSides">
              <wp:wrapPolygon>
                <wp:start x="0" y="0"/>
                <wp:lineTo x="0" y="21113"/>
                <wp:lineTo x="21193" y="21113"/>
                <wp:lineTo x="21193" y="0"/>
                <wp:lineTo x="0" y="0"/>
              </wp:wrapPolygon>
            </wp:wrapTight>
            <wp:docPr id="46" name="图片 40" descr="2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0" descr="2-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．如图所示，航空母舰上有帮助飞机起飞的弹射系统，已知某战机在跑道上加速时产生的加速度为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，战斗机滑行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100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时起飞，起飞速度为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50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，则航空母舰静止时弹射系统必须使战机具有的初速度为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A．10 m/s         B．20 m/s            C．30 m/s            D．40 m/s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．两个小车在水平面上做加速度相同的匀减速直线运动，若它们的初速度之比为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，它们运动的最大位移之比为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A．1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            B．1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            C．4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              D．2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．在全国铁路第六次大提速后，列车的最高时速可达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250 km/h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，若某列车正以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216 km/h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的速度匀速行驶，在列车头经过路标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时，司机突然接到报告要求紧急刹车，因前方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900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处出现特殊情况，为避免危险发生，列车至少应以多大加速度刹车？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A．1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B．1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C．2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    D．2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黑体" w:cs="Courier New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黑体" w:cs="Courier New"/>
          <w:b/>
          <w:bCs/>
          <w:kern w:val="2"/>
          <w:sz w:val="24"/>
          <w:szCs w:val="24"/>
          <w:lang w:val="en-US" w:eastAsia="zh-CN" w:bidi="ar-SA"/>
        </w:rPr>
        <w:t>[能力练习]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．某人骑自行车以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的初速度匀减速骑上一个长为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30m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的斜坡，加速度大小是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．则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．他不能到达坡顶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．他到达坡顶需用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时间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．他到达坡顶需用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15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时间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．他到达坡中点时的速度为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 m/s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3272790</wp:posOffset>
            </wp:positionH>
            <wp:positionV relativeFrom="paragraph">
              <wp:posOffset>828675</wp:posOffset>
            </wp:positionV>
            <wp:extent cx="2304415" cy="736600"/>
            <wp:effectExtent l="0" t="0" r="635" b="6350"/>
            <wp:wrapTight wrapText="bothSides">
              <wp:wrapPolygon>
                <wp:start x="0" y="0"/>
                <wp:lineTo x="0" y="21228"/>
                <wp:lineTo x="21427" y="21228"/>
                <wp:lineTo x="21427" y="0"/>
                <wp:lineTo x="0" y="0"/>
              </wp:wrapPolygon>
            </wp:wrapTight>
            <wp:docPr id="45" name="图片 41" descr="2-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1" descr="2-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．如图所示，木块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并排且固定在水平桌面上，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的长度是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的长度是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，一颗子弹沿水平方向以速度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射入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，以速度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穿出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，子弹可视为质点，其运动可视为匀变速直线运动，则子弹穿出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时的速度为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＋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3)</w:instrTex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r(\f(2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\o\al( 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＋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\o\al(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3))</w:instrTex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t xml:space="preserve">     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r(\f(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\o\al( 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1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＋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\o\al( 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3))</w:instrTex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3)</w:instrTex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3623945</wp:posOffset>
            </wp:positionH>
            <wp:positionV relativeFrom="paragraph">
              <wp:posOffset>766445</wp:posOffset>
            </wp:positionV>
            <wp:extent cx="2084070" cy="668020"/>
            <wp:effectExtent l="0" t="0" r="11430" b="17780"/>
            <wp:wrapTight wrapText="bothSides">
              <wp:wrapPolygon>
                <wp:start x="0" y="0"/>
                <wp:lineTo x="0" y="20943"/>
                <wp:lineTo x="21324" y="20943"/>
                <wp:lineTo x="21324" y="0"/>
                <wp:lineTo x="0" y="0"/>
              </wp:wrapPolygon>
            </wp:wrapTight>
            <wp:docPr id="47" name="图片 42" descr="2-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2" descr="2-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．如图所示，物体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在斜面上由静止匀加速滑下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后，又匀减速地在水平面上滑过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后停下，测得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，物体经过斜面和水平面交接处时速度大小不变，则物体在斜面上的加速度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与在水平面上的加速度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的大小关系为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　　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instrText xml:space="preserve">eq \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f(1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hint="eastAsia" w:ascii="Times New Roman" w:hAnsi="Times New Roman" w:eastAsia="宋体-方正超大字符集" w:cs="宋体-方正超大字符集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．一物体以初速度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做匀减速直线运动，第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内通过的位移为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，第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内通过的位移为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 m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，又经过位移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物体的速度减小为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，求：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t>(1)物体的初速度</w:t>
      </w:r>
      <w:r>
        <w:rPr>
          <w:rFonts w:hint="eastAsia" w:ascii="Times New Roman" w:hAnsi="Times New Roman" w:eastAsia="宋体" w:cs="Courier New"/>
          <w:i/>
          <w:iCs/>
          <w:kern w:val="2"/>
          <w:sz w:val="21"/>
          <w:szCs w:val="21"/>
          <w:lang w:val="en-US" w:eastAsia="zh-CN" w:bidi="ar-SA"/>
        </w:rPr>
        <w:t>v</w:t>
      </w:r>
      <w:r>
        <w:rPr>
          <w:rFonts w:hint="eastAsia" w:ascii="Times New Roman" w:hAnsi="Times New Roman" w:eastAsia="宋体" w:cs="Courier New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hint="eastAsia"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t xml:space="preserve"> ；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t>(2)物体的加速度</w:t>
      </w:r>
      <w:r>
        <w:rPr>
          <w:rFonts w:hint="eastAsia" w:ascii="Times New Roman" w:hAnsi="Times New Roman" w:eastAsia="宋体" w:cs="Courier New"/>
          <w:i/>
          <w:iCs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t>；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Courier New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t>(3)物体的位移</w:t>
      </w:r>
      <w:r>
        <w:rPr>
          <w:rFonts w:hint="eastAsia" w:ascii="Times New Roman" w:hAnsi="Times New Roman" w:eastAsia="宋体" w:cs="Courier New"/>
          <w:i/>
          <w:iCs/>
          <w:kern w:val="2"/>
          <w:sz w:val="21"/>
          <w:szCs w:val="21"/>
          <w:lang w:val="en-US" w:eastAsia="zh-CN" w:bidi="ar-SA"/>
        </w:rPr>
        <w:t>x</w:t>
      </w:r>
      <w:r>
        <w:rPr>
          <w:rFonts w:hint="eastAsia" w:ascii="Times New Roman" w:hAnsi="Times New Roman" w:eastAsia="宋体" w:cs="Courier New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hint="eastAsia" w:ascii="Times New Roman" w:hAnsi="Times New Roman" w:eastAsia="宋体" w:cs="Courier New"/>
          <w:kern w:val="2"/>
          <w:sz w:val="21"/>
          <w:szCs w:val="21"/>
          <w:lang w:val="en-US" w:eastAsia="zh-CN" w:bidi="ar-SA"/>
        </w:rPr>
        <w:t>；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(4)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位移</w:t>
      </w:r>
      <w:r>
        <w:rPr>
          <w:rFonts w:ascii="Times New Roman" w:hAnsi="Times New Roman" w:eastAsia="宋体" w:cs="Times New Roman"/>
          <w:i/>
          <w:iCs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内的平均速度．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．汽车以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的速度在平直公路上匀速运动，刹车后经过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速度变为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 m/s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，若将刹车过程视为匀减速直线运动，求：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从开始刹车起，汽车在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内发生的位移大小；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汽车静止前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内通过的位移大小．</w:t>
      </w: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spacing w:line="360" w:lineRule="auto"/>
        <w:contextualSpacing/>
        <w:jc w:val="both"/>
        <w:rPr>
          <w:rFonts w:ascii="Times New Roman" w:hAnsi="Times New Roman" w:eastAsia="黑体" w:cs="Times New Roman"/>
          <w:kern w:val="2"/>
          <w:sz w:val="21"/>
          <w:szCs w:val="21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00000000"/>
    <w:rsid w:val="44B8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2023-09-19T07:18:23Z</dcterms:created>
  <dc:creator>yzzx</dc:creator>
  <cp:lastModifiedBy>萧秋</cp:lastModifiedBy>
  <dcterms:modified xsi:type="dcterms:W3CDTF">2023-09-19T07:20:49Z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1D3EDE30114C42B4BC6524E7EE9B8F1D_13</vt:lpwstr>
  </property>
</Properties>
</file>