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tbl>
      <w:tblPr>
        <w:tblStyle w:val="TableGrid"/>
        <w:tblW w:w="5000" w:type="pct"/>
        <w:tblLook w:val="04A0"/>
      </w:tblPr>
      <w:tblGrid>
        <w:gridCol w:w="1077"/>
        <w:gridCol w:w="985"/>
        <w:gridCol w:w="8394"/>
      </w:tblGrid>
      <w:tr w14:paraId="1AA6EC8C" w14:textId="77777777" w:rsidTr="00FA7B83">
        <w:tblPrEx>
          <w:tblW w:w="5000" w:type="pct"/>
          <w:tblLook w:val="04A0"/>
        </w:tblPrEx>
        <w:trPr>
          <w:trHeight w:val="841"/>
        </w:trPr>
        <w:tc>
          <w:tcPr>
            <w:tcW w:w="986" w:type="pct"/>
            <w:gridSpan w:val="2"/>
            <w:vAlign w:val="center"/>
          </w:tcPr>
          <w:p w:rsidR="00FA7B83" w:rsidRPr="006F68EE" w:rsidP="00532B25" w14:paraId="5795A247" w14:textId="4BBFCEFA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6F68EE">
              <w:rPr>
                <w:rFonts w:ascii="黑体" w:eastAsia="黑体" w:hAnsi="黑体"/>
                <w:sz w:val="28"/>
                <w:szCs w:val="28"/>
              </w:rP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11137900</wp:posOffset>
                  </wp:positionH>
                  <wp:positionV relativeFrom="topMargin">
                    <wp:posOffset>12204700</wp:posOffset>
                  </wp:positionV>
                  <wp:extent cx="419100" cy="317500"/>
                  <wp:wrapNone/>
                  <wp:docPr id="1000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78718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68EE">
              <w:rPr>
                <w:rFonts w:ascii="黑体" w:eastAsia="黑体" w:hAnsi="黑体"/>
                <w:sz w:val="28"/>
                <w:szCs w:val="28"/>
              </w:rPr>
              <w:t>课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/>
                <w:sz w:val="28"/>
                <w:szCs w:val="28"/>
              </w:rPr>
              <w:t xml:space="preserve">  题</w:t>
            </w:r>
          </w:p>
        </w:tc>
        <w:tc>
          <w:tcPr>
            <w:tcW w:w="4014" w:type="pct"/>
            <w:vAlign w:val="center"/>
          </w:tcPr>
          <w:p w:rsidR="00FA7B83" w:rsidRPr="00D8481D" w:rsidP="00532B25" w14:paraId="3E3F3A28" w14:textId="149524B4">
            <w:pPr>
              <w:jc w:val="center"/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4</w:t>
            </w:r>
            <w:r w:rsidRPr="00D8481D">
              <w:rPr>
                <w:rFonts w:ascii="Times New Roman" w:eastAsia="楷体" w:hAnsi="Times New Roman"/>
                <w:sz w:val="28"/>
                <w:szCs w:val="28"/>
              </w:rPr>
              <w:t xml:space="preserve">.1 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牛顿第一定律</w:t>
            </w:r>
          </w:p>
        </w:tc>
      </w:tr>
      <w:tr w14:paraId="5E695B79" w14:textId="77777777" w:rsidTr="00B6532F">
        <w:tblPrEx>
          <w:tblW w:w="5000" w:type="pct"/>
          <w:tblLook w:val="04A0"/>
        </w:tblPrEx>
        <w:trPr>
          <w:cantSplit/>
          <w:trHeight w:val="2969"/>
        </w:trPr>
        <w:tc>
          <w:tcPr>
            <w:tcW w:w="515" w:type="pct"/>
            <w:textDirection w:val="tbRlV"/>
            <w:vAlign w:val="center"/>
          </w:tcPr>
          <w:p w:rsidR="00532B25" w:rsidRPr="006F68EE" w:rsidP="00532B25" w14:paraId="01FFA5FB" w14:textId="1874314D">
            <w:pPr>
              <w:ind w:left="113" w:right="113"/>
              <w:jc w:val="center"/>
              <w:rPr>
                <w:rFonts w:ascii="黑体" w:eastAsia="黑体" w:hAnsi="黑体"/>
                <w:spacing w:val="20"/>
                <w:kern w:val="22"/>
                <w:sz w:val="28"/>
                <w:szCs w:val="28"/>
              </w:rPr>
            </w:pPr>
            <w:r w:rsidRPr="006F68EE">
              <w:rPr>
                <w:rFonts w:ascii="黑体" w:eastAsia="黑体" w:hAnsi="黑体"/>
                <w:spacing w:val="20"/>
                <w:kern w:val="22"/>
                <w:sz w:val="28"/>
                <w:szCs w:val="28"/>
              </w:rPr>
              <w:t>教</w:t>
            </w:r>
            <w:r w:rsidRPr="006F68EE">
              <w:rPr>
                <w:rFonts w:ascii="黑体" w:eastAsia="黑体" w:hAnsi="黑体" w:hint="eastAsia"/>
                <w:spacing w:val="20"/>
                <w:kern w:val="22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/>
                <w:spacing w:val="20"/>
                <w:kern w:val="22"/>
                <w:sz w:val="28"/>
                <w:szCs w:val="28"/>
              </w:rPr>
              <w:t>学</w:t>
            </w:r>
            <w:r w:rsidRPr="006F68EE">
              <w:rPr>
                <w:rFonts w:ascii="黑体" w:eastAsia="黑体" w:hAnsi="黑体" w:hint="eastAsia"/>
                <w:spacing w:val="20"/>
                <w:kern w:val="22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/>
                <w:spacing w:val="20"/>
                <w:kern w:val="22"/>
                <w:sz w:val="28"/>
                <w:szCs w:val="28"/>
              </w:rPr>
              <w:t>目</w:t>
            </w:r>
            <w:r w:rsidRPr="006F68EE">
              <w:rPr>
                <w:rFonts w:ascii="黑体" w:eastAsia="黑体" w:hAnsi="黑体" w:hint="eastAsia"/>
                <w:spacing w:val="20"/>
                <w:kern w:val="22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/>
                <w:spacing w:val="20"/>
                <w:kern w:val="22"/>
                <w:sz w:val="28"/>
                <w:szCs w:val="28"/>
              </w:rPr>
              <w:t>标</w:t>
            </w:r>
            <w:r w:rsidRPr="006F68EE">
              <w:rPr>
                <w:rFonts w:ascii="黑体" w:eastAsia="黑体" w:hAnsi="黑体" w:hint="eastAsia"/>
                <w:spacing w:val="20"/>
                <w:kern w:val="22"/>
                <w:sz w:val="28"/>
                <w:szCs w:val="28"/>
              </w:rPr>
              <w:t xml:space="preserve"> </w:t>
            </w:r>
          </w:p>
        </w:tc>
        <w:tc>
          <w:tcPr>
            <w:tcW w:w="4485" w:type="pct"/>
            <w:gridSpan w:val="2"/>
            <w:vAlign w:val="center"/>
          </w:tcPr>
          <w:p w:rsidR="00532B25" w:rsidRPr="00D8481D" w:rsidP="00D8481D" w14:paraId="5E0F3360" w14:textId="4AC0CD97">
            <w:pPr>
              <w:pStyle w:val="ListParagraph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借助伽利略的理想实验理解力和运动的关系，知道其主要推理过程及结论</w:t>
            </w:r>
            <w:r w:rsidR="00880CD0">
              <w:rPr>
                <w:rFonts w:ascii="Times New Roman" w:eastAsia="楷体" w:hAnsi="Times New Roman" w:hint="eastAsia"/>
                <w:sz w:val="28"/>
                <w:szCs w:val="28"/>
              </w:rPr>
              <w:t>。</w:t>
            </w:r>
          </w:p>
          <w:p w:rsidR="00F41A80" w:rsidRPr="00D8481D" w:rsidP="00F41A80" w14:paraId="6438C42F" w14:textId="77777777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91" w:hanging="391" w:firstLineChars="0"/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理解牛顿第一定律及其意义。</w:t>
            </w:r>
          </w:p>
          <w:p w:rsidR="00F41A80" w:rsidRPr="00F41A80" w:rsidP="00F41A80" w14:paraId="478F457B" w14:textId="4F9EB71F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91" w:hanging="391" w:firstLineChars="0"/>
              <w:rPr>
                <w:rFonts w:ascii="楷体" w:eastAsia="楷体" w:hAnsi="楷体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理解惯性的概念，知道质量是惯性大小的量度，会正确解释有关的惯性现象。</w:t>
            </w:r>
          </w:p>
        </w:tc>
      </w:tr>
      <w:tr w14:paraId="21CFCCED" w14:textId="77777777" w:rsidTr="00F41A80">
        <w:tblPrEx>
          <w:tblW w:w="5000" w:type="pct"/>
          <w:tblLook w:val="04A0"/>
        </w:tblPrEx>
        <w:trPr>
          <w:cantSplit/>
          <w:trHeight w:val="1824"/>
        </w:trPr>
        <w:tc>
          <w:tcPr>
            <w:tcW w:w="515" w:type="pct"/>
            <w:textDirection w:val="tbRlV"/>
            <w:vAlign w:val="center"/>
          </w:tcPr>
          <w:p w:rsidR="00532B25" w:rsidRPr="006F68EE" w:rsidP="00532B25" w14:paraId="0AE70EFF" w14:textId="3CA4D006">
            <w:pPr>
              <w:ind w:left="113" w:right="113"/>
              <w:jc w:val="center"/>
              <w:rPr>
                <w:rFonts w:ascii="黑体" w:eastAsia="黑体" w:hAnsi="黑体"/>
                <w:spacing w:val="20"/>
                <w:sz w:val="28"/>
                <w:szCs w:val="28"/>
              </w:rPr>
            </w:pPr>
            <w:r w:rsidRPr="006F68EE">
              <w:rPr>
                <w:rFonts w:ascii="黑体" w:eastAsia="黑体" w:hAnsi="黑体"/>
                <w:spacing w:val="20"/>
                <w:sz w:val="28"/>
                <w:szCs w:val="28"/>
              </w:rPr>
              <w:t>重</w:t>
            </w:r>
            <w:r w:rsidRPr="006F68EE" w:rsidR="00FA7B83">
              <w:rPr>
                <w:rFonts w:ascii="黑体" w:eastAsia="黑体" w:hAnsi="黑体" w:hint="eastAsia"/>
                <w:spacing w:val="20"/>
                <w:sz w:val="28"/>
                <w:szCs w:val="28"/>
              </w:rPr>
              <w:t xml:space="preserve"> </w:t>
            </w:r>
            <w:r w:rsidRPr="006F68EE" w:rsidR="00FA7B83">
              <w:rPr>
                <w:rFonts w:ascii="黑体" w:eastAsia="黑体" w:hAnsi="黑体"/>
                <w:spacing w:val="20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/>
                <w:spacing w:val="20"/>
                <w:sz w:val="28"/>
                <w:szCs w:val="28"/>
              </w:rPr>
              <w:t>点</w:t>
            </w:r>
          </w:p>
        </w:tc>
        <w:tc>
          <w:tcPr>
            <w:tcW w:w="4485" w:type="pct"/>
            <w:gridSpan w:val="2"/>
            <w:vAlign w:val="center"/>
          </w:tcPr>
          <w:p w:rsidR="00532B25" w:rsidRPr="00D8481D" w:rsidP="00B6532F" w14:paraId="5D36FE8A" w14:textId="619BF8F0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牛顿第一定律</w:t>
            </w:r>
            <w:r w:rsidR="00880CD0">
              <w:rPr>
                <w:rFonts w:ascii="Times New Roman" w:eastAsia="楷体" w:hAnsi="Times New Roman" w:hint="eastAsia"/>
                <w:sz w:val="28"/>
                <w:szCs w:val="28"/>
              </w:rPr>
              <w:t>。</w:t>
            </w:r>
          </w:p>
        </w:tc>
      </w:tr>
      <w:tr w14:paraId="25DEF82E" w14:textId="77777777" w:rsidTr="00F41A80">
        <w:tblPrEx>
          <w:tblW w:w="5000" w:type="pct"/>
          <w:tblLook w:val="04A0"/>
        </w:tblPrEx>
        <w:trPr>
          <w:cantSplit/>
          <w:trHeight w:val="1975"/>
        </w:trPr>
        <w:tc>
          <w:tcPr>
            <w:tcW w:w="515" w:type="pct"/>
            <w:textDirection w:val="tbRlV"/>
            <w:vAlign w:val="center"/>
          </w:tcPr>
          <w:p w:rsidR="00FA7B83" w:rsidRPr="006F68EE" w:rsidP="00532B25" w14:paraId="2C4581B2" w14:textId="3DB76911">
            <w:pPr>
              <w:ind w:left="113" w:right="113"/>
              <w:jc w:val="center"/>
              <w:rPr>
                <w:rFonts w:ascii="黑体" w:eastAsia="黑体" w:hAnsi="黑体"/>
                <w:spacing w:val="20"/>
                <w:sz w:val="28"/>
                <w:szCs w:val="28"/>
              </w:rPr>
            </w:pPr>
            <w:r w:rsidRPr="006F68EE">
              <w:rPr>
                <w:rFonts w:ascii="黑体" w:eastAsia="黑体" w:hAnsi="黑体" w:hint="eastAsia"/>
                <w:spacing w:val="20"/>
                <w:sz w:val="28"/>
                <w:szCs w:val="28"/>
              </w:rPr>
              <w:t xml:space="preserve">难 </w:t>
            </w:r>
            <w:r w:rsidRPr="006F68EE">
              <w:rPr>
                <w:rFonts w:ascii="黑体" w:eastAsia="黑体" w:hAnsi="黑体"/>
                <w:spacing w:val="20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 w:hint="eastAsia"/>
                <w:spacing w:val="20"/>
                <w:sz w:val="28"/>
                <w:szCs w:val="28"/>
              </w:rPr>
              <w:t>点</w:t>
            </w:r>
          </w:p>
        </w:tc>
        <w:tc>
          <w:tcPr>
            <w:tcW w:w="4485" w:type="pct"/>
            <w:gridSpan w:val="2"/>
            <w:vAlign w:val="center"/>
          </w:tcPr>
          <w:p w:rsidR="00FA7B83" w:rsidRPr="00D8481D" w:rsidP="00B6532F" w14:paraId="018D5412" w14:textId="37A9FC49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力和运动的关系</w:t>
            </w:r>
            <w:r w:rsidR="00880CD0">
              <w:rPr>
                <w:rFonts w:ascii="Times New Roman" w:eastAsia="楷体" w:hAnsi="Times New Roman" w:hint="eastAsia"/>
                <w:sz w:val="28"/>
                <w:szCs w:val="28"/>
              </w:rPr>
              <w:t>。</w:t>
            </w:r>
          </w:p>
        </w:tc>
      </w:tr>
      <w:tr w14:paraId="216B59F6" w14:textId="77777777" w:rsidTr="00B6532F">
        <w:tblPrEx>
          <w:tblW w:w="5000" w:type="pct"/>
          <w:tblLook w:val="04A0"/>
        </w:tblPrEx>
        <w:trPr>
          <w:cantSplit/>
          <w:trHeight w:val="6655"/>
        </w:trPr>
        <w:tc>
          <w:tcPr>
            <w:tcW w:w="515" w:type="pct"/>
            <w:textDirection w:val="tbRlV"/>
            <w:vAlign w:val="center"/>
          </w:tcPr>
          <w:p w:rsidR="00532B25" w:rsidRPr="006F68EE" w:rsidP="00532B25" w14:paraId="7501D4D9" w14:textId="49A3C939">
            <w:pPr>
              <w:ind w:left="113" w:right="113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6F68EE">
              <w:rPr>
                <w:rFonts w:ascii="黑体" w:eastAsia="黑体" w:hAnsi="黑体"/>
                <w:sz w:val="28"/>
                <w:szCs w:val="28"/>
              </w:rPr>
              <w:t>教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 </w:t>
            </w:r>
            <w:r w:rsidR="006F68EE">
              <w:rPr>
                <w:rFonts w:ascii="黑体" w:eastAsia="黑体" w:hAnsi="黑体"/>
                <w:sz w:val="28"/>
                <w:szCs w:val="28"/>
              </w:rPr>
              <w:t xml:space="preserve">  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/>
                <w:sz w:val="28"/>
                <w:szCs w:val="28"/>
              </w:rPr>
              <w:t>学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6F68EE">
              <w:rPr>
                <w:rFonts w:ascii="黑体" w:eastAsia="黑体" w:hAnsi="黑体"/>
                <w:sz w:val="28"/>
                <w:szCs w:val="28"/>
              </w:rPr>
              <w:t xml:space="preserve">  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 </w:t>
            </w:r>
            <w:r w:rsidRPr="006F68EE">
              <w:rPr>
                <w:rFonts w:ascii="黑体" w:eastAsia="黑体" w:hAnsi="黑体"/>
                <w:sz w:val="28"/>
                <w:szCs w:val="28"/>
              </w:rPr>
              <w:t>过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6F68EE">
              <w:rPr>
                <w:rFonts w:ascii="黑体" w:eastAsia="黑体" w:hAnsi="黑体"/>
                <w:sz w:val="28"/>
                <w:szCs w:val="28"/>
              </w:rPr>
              <w:t xml:space="preserve">  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 </w:t>
            </w:r>
            <w:r w:rsidRPr="006F68EE">
              <w:rPr>
                <w:rFonts w:ascii="黑体" w:eastAsia="黑体" w:hAnsi="黑体"/>
                <w:sz w:val="28"/>
                <w:szCs w:val="28"/>
              </w:rPr>
              <w:t>程</w:t>
            </w:r>
          </w:p>
        </w:tc>
        <w:tc>
          <w:tcPr>
            <w:tcW w:w="4485" w:type="pct"/>
            <w:gridSpan w:val="2"/>
            <w:vAlign w:val="center"/>
          </w:tcPr>
          <w:p w:rsidR="00F41A80" w:rsidRPr="00D8481D" w:rsidP="00F41A80" w14:paraId="2B3D398A" w14:textId="77777777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一、情境引入</w:t>
            </w:r>
          </w:p>
          <w:p w:rsidR="00F41A80" w:rsidP="00F41A80" w14:paraId="561DBB8E" w14:textId="34537EB9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师：第一章和第二章学习了运动，称为运动学，第三章学习了力，称为力学，那运动和力之间有什么关系呢？</w:t>
            </w:r>
          </w:p>
          <w:p w:rsidR="00FC27BA" w:rsidRPr="00D8481D" w:rsidP="00F41A80" w14:paraId="02314DF7" w14:textId="39EC0E43">
            <w:pPr>
              <w:rPr>
                <w:rFonts w:ascii="Times New Roman" w:eastAsia="楷体" w:hAnsi="Times New Roman"/>
                <w:sz w:val="28"/>
                <w:szCs w:val="28"/>
              </w:rPr>
            </w:pPr>
            <w:r>
              <w:rPr>
                <w:rFonts w:ascii="Times New Roman" w:eastAsia="楷体" w:hAnsi="Times New Roman" w:hint="eastAsia"/>
                <w:sz w:val="28"/>
                <w:szCs w:val="28"/>
              </w:rPr>
              <w:t>二、新课教学</w:t>
            </w:r>
          </w:p>
          <w:p w:rsidR="00010212" w:rsidRPr="00D8481D" w:rsidP="00F41A80" w14:paraId="7F3FE0BE" w14:textId="77777777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展示图片，说明实际生活中我们观察到一些现象：我们推箱子时，给箱子施加推力，当推力足够大，箱子就运动，而且推力越大箱子运动越快；不给箱子推力，箱子就停止。狗拉车同理。自行车要前进，也需要用力蹬脚踏板。古希腊哲学家亚里士多德根据生活经验，提出观点：力是维持物体运动的原因。</w:t>
            </w:r>
          </w:p>
          <w:p w:rsidR="00010212" w:rsidP="00F41A80" w14:paraId="3B6E807E" w14:textId="77777777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师：展示图片，说明当给箱子推力，但是推力比较小，箱子也没动，这就违</w:t>
            </w:r>
          </w:p>
          <w:p w:rsidR="00734044" w:rsidP="00F41A80" w14:paraId="7E801AC8" w14:textId="77777777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背了亚里士多德的观点；</w:t>
            </w:r>
            <w:r w:rsidRPr="00734044">
              <w:rPr>
                <w:rFonts w:ascii="Times New Roman" w:eastAsia="楷体" w:hAnsi="Times New Roman" w:hint="eastAsia"/>
                <w:sz w:val="28"/>
                <w:szCs w:val="28"/>
              </w:rPr>
              <w:t>在不给球施加外力的情况下，球在水平面上滚动，</w:t>
            </w:r>
          </w:p>
          <w:p w:rsidR="00734044" w:rsidRPr="00D8481D" w:rsidP="00F41A80" w14:paraId="624F909A" w14:textId="139057FB">
            <w:pPr>
              <w:rPr>
                <w:rFonts w:ascii="Times New Roman" w:eastAsia="楷体" w:hAnsi="Times New Roman" w:hint="eastAsia"/>
                <w:sz w:val="28"/>
                <w:szCs w:val="28"/>
              </w:rPr>
            </w:pPr>
            <w:r w:rsidRPr="00734044">
              <w:rPr>
                <w:rFonts w:ascii="Times New Roman" w:eastAsia="楷体" w:hAnsi="Times New Roman" w:hint="eastAsia"/>
                <w:sz w:val="28"/>
                <w:szCs w:val="28"/>
              </w:rPr>
              <w:t>会越滚越慢，最后停下来</w:t>
            </w:r>
            <w:r>
              <w:rPr>
                <w:rFonts w:ascii="Times New Roman" w:eastAsia="楷体" w:hAnsi="Times New Roman" w:hint="eastAsia"/>
                <w:sz w:val="28"/>
                <w:szCs w:val="28"/>
              </w:rPr>
              <w:t>，也是因为摩擦。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意大利物理学家伽利略因此提出</w:t>
            </w:r>
          </w:p>
        </w:tc>
      </w:tr>
      <w:tr w14:paraId="764B44C3" w14:textId="77777777" w:rsidTr="00B6532F">
        <w:tblPrEx>
          <w:tblW w:w="5000" w:type="pct"/>
          <w:tblLook w:val="04A0"/>
        </w:tblPrEx>
        <w:trPr>
          <w:cantSplit/>
          <w:trHeight w:val="15306"/>
        </w:trPr>
        <w:tc>
          <w:tcPr>
            <w:tcW w:w="515" w:type="pct"/>
            <w:textDirection w:val="tbRlV"/>
            <w:vAlign w:val="center"/>
          </w:tcPr>
          <w:p w:rsidR="00532B25" w:rsidRPr="006F68EE" w:rsidP="00532B25" w14:paraId="2E66E911" w14:textId="68AA46E9">
            <w:pPr>
              <w:ind w:left="113" w:right="113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6F68EE">
              <w:rPr>
                <w:rFonts w:ascii="黑体" w:eastAsia="黑体" w:hAnsi="黑体"/>
                <w:sz w:val="28"/>
                <w:szCs w:val="28"/>
              </w:rPr>
              <w:t>教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6F68EE">
              <w:rPr>
                <w:rFonts w:ascii="黑体" w:eastAsia="黑体" w:hAnsi="黑体"/>
                <w:sz w:val="28"/>
                <w:szCs w:val="28"/>
              </w:rPr>
              <w:t xml:space="preserve">  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  </w:t>
            </w:r>
            <w:r w:rsidRPr="006F68EE">
              <w:rPr>
                <w:rFonts w:ascii="黑体" w:eastAsia="黑体" w:hAnsi="黑体"/>
                <w:sz w:val="28"/>
                <w:szCs w:val="28"/>
              </w:rPr>
              <w:t>学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     </w:t>
            </w:r>
            <w:r w:rsidRPr="006F68EE">
              <w:rPr>
                <w:rFonts w:ascii="黑体" w:eastAsia="黑体" w:hAnsi="黑体"/>
                <w:sz w:val="28"/>
                <w:szCs w:val="28"/>
              </w:rPr>
              <w:t>过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 </w:t>
            </w:r>
            <w:r w:rsidR="006F68EE"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6F68EE"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/>
                <w:sz w:val="28"/>
                <w:szCs w:val="28"/>
              </w:rPr>
              <w:t>程</w:t>
            </w:r>
          </w:p>
        </w:tc>
        <w:tc>
          <w:tcPr>
            <w:tcW w:w="4485" w:type="pct"/>
            <w:gridSpan w:val="2"/>
            <w:vAlign w:val="center"/>
          </w:tcPr>
          <w:p w:rsidR="00A85152" w:rsidRPr="00D8481D" w:rsidP="00B6532F" w14:paraId="6CDF375D" w14:textId="6F4CC6EE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他的观点：物体的运动不需要力来维持。</w:t>
            </w:r>
          </w:p>
          <w:p w:rsidR="00A85152" w:rsidRPr="00D8481D" w:rsidP="00A85152" w14:paraId="0378B636" w14:textId="44726EE2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师：理想实验：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1.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静止小球沿一个斜面滚下，小球将滚上另一个斜面。（可靠实验）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2.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如果没有摩擦，小球将上升到原来释放的高度。（理想化推论）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3.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减小第二个斜面的倾角，小球仍要达到原来的高度。（理想化推论）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4.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若斜面变成水平，它将永远滚下去。（理想化推论）</w:t>
            </w:r>
          </w:p>
          <w:p w:rsidR="00A85152" w:rsidRPr="00D8481D" w:rsidP="00A85152" w14:paraId="75149A4E" w14:textId="22EB88B8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26609" cy="604911"/>
                  <wp:effectExtent l="0" t="0" r="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7071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374" cy="60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481D">
              <w:rPr>
                <w:rFonts w:ascii="Times New Roman" w:eastAsia="楷体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09822" cy="699183"/>
                  <wp:effectExtent l="0" t="0" r="9525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9389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79" cy="700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481D">
              <w:rPr>
                <w:rFonts w:ascii="Times New Roman" w:eastAsia="楷体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16660" cy="703134"/>
                  <wp:effectExtent l="0" t="0" r="254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4308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35" cy="713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481D" w:rsidR="00891C45">
              <w:rPr>
                <w:rFonts w:ascii="Times New Roman" w:eastAsia="楷体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38965" cy="696351"/>
                  <wp:effectExtent l="0" t="0" r="4445" b="889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7020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87" cy="703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5152" w:rsidRPr="00D8481D" w:rsidP="00A85152" w14:paraId="3C6ADE80" w14:textId="7C693B8E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师：伽利略理想斜面实验：想象着把实际中存在、影响物体运动的摩擦力去掉，抓住事物的本质。若没有摩擦力的影响，物体将在水平面上永远的运动下去。</w:t>
            </w:r>
            <w:r w:rsidRPr="00D8481D" w:rsidR="00B90CDD">
              <w:rPr>
                <w:rFonts w:ascii="Times New Roman" w:eastAsia="楷体" w:hAnsi="Times New Roman" w:hint="eastAsia"/>
                <w:sz w:val="28"/>
                <w:szCs w:val="28"/>
              </w:rPr>
              <w:t>——只对水平方向</w:t>
            </w:r>
          </w:p>
          <w:p w:rsidR="00B90CDD" w:rsidRPr="00D8481D" w:rsidP="00A85152" w14:paraId="6C1EAE52" w14:textId="7603A7C4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师：同时期的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迪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卡儿补充如果运动中的物体没有受到力的作用，它将继续以同一速度沿直线运动，既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不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停下来也不偏离原来的方向。——各个方向都可以</w:t>
            </w:r>
          </w:p>
          <w:p w:rsidR="00532B25" w:rsidRPr="00D8481D" w:rsidP="00B6532F" w14:paraId="03C09F12" w14:textId="77777777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师：牛顿总结出牛顿第一定律：一切物体总保持匀速直线运动状态或静止状态，除非作用在它上面的力迫使它改变这种状态。</w:t>
            </w:r>
            <w:r w:rsidRPr="00D8481D" w:rsidR="00B033BE">
              <w:rPr>
                <w:rFonts w:ascii="Times New Roman" w:eastAsia="楷体" w:hAnsi="Times New Roman" w:hint="eastAsia"/>
                <w:sz w:val="28"/>
                <w:szCs w:val="28"/>
              </w:rPr>
              <w:t>在当时，无论是亚里士多德、还是伽利略和笛卡尔，都没有提出力的概念，牛顿的高明之处就是将物体间的相互作用抽象成力。为了方便陈述借用了力的概念。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“总”表示物体具有惯性。</w:t>
            </w:r>
          </w:p>
          <w:p w:rsidR="00B90CDD" w:rsidP="00B6532F" w14:paraId="33E9D76D" w14:textId="1F27CBE4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师：牛顿的《自然哲学之数学原理》</w:t>
            </w:r>
            <w:r w:rsidRPr="00D8481D" w:rsidR="00621D34">
              <w:rPr>
                <w:rFonts w:ascii="Times New Roman" w:eastAsia="楷体" w:hAnsi="Times New Roman" w:hint="eastAsia"/>
                <w:sz w:val="28"/>
                <w:szCs w:val="28"/>
              </w:rPr>
              <w:t>是跨时代的著作，经典力学的第一</w:t>
            </w:r>
            <w:r w:rsidRPr="00D8481D" w:rsidR="00621D34">
              <w:rPr>
                <w:rFonts w:ascii="Times New Roman" w:eastAsia="楷体" w:hAnsi="Times New Roman" w:hint="eastAsia"/>
                <w:sz w:val="28"/>
                <w:szCs w:val="28"/>
              </w:rPr>
              <w:t>部著</w:t>
            </w:r>
            <w:r w:rsidRPr="00D8481D" w:rsidR="00621D34">
              <w:rPr>
                <w:rFonts w:ascii="Times New Roman" w:eastAsia="楷体" w:hAnsi="Times New Roman" w:hint="eastAsia"/>
                <w:sz w:val="28"/>
                <w:szCs w:val="28"/>
              </w:rPr>
              <w:t>作。科学探索的过程中，爱因斯坦说过：“提出问题比解决问题更重要！”</w:t>
            </w:r>
          </w:p>
          <w:p w:rsidR="00621D34" w:rsidRPr="00D8481D" w:rsidP="00734044" w14:paraId="3D07FB95" w14:textId="30057964">
            <w:pPr>
              <w:jc w:val="center"/>
              <w:rPr>
                <w:rFonts w:ascii="Times New Roman" w:eastAsia="楷体" w:hAnsi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375467" cy="1678319"/>
                  <wp:effectExtent l="0" t="0" r="635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4420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231" cy="1691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FBDF11" w14:textId="77777777" w:rsidTr="006F68EE">
        <w:tblPrEx>
          <w:tblW w:w="5000" w:type="pct"/>
          <w:tblLook w:val="04A0"/>
        </w:tblPrEx>
        <w:trPr>
          <w:cantSplit/>
          <w:trHeight w:val="12189"/>
        </w:trPr>
        <w:tc>
          <w:tcPr>
            <w:tcW w:w="515" w:type="pct"/>
            <w:textDirection w:val="tbRlV"/>
            <w:vAlign w:val="center"/>
          </w:tcPr>
          <w:p w:rsidR="006F68EE" w:rsidRPr="006F68EE" w:rsidP="00532B25" w14:paraId="4EE43F0D" w14:textId="2906FA1D">
            <w:pPr>
              <w:ind w:left="113" w:right="113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6F68EE">
              <w:rPr>
                <w:rFonts w:ascii="黑体" w:eastAsia="黑体" w:hAnsi="黑体"/>
                <w:sz w:val="28"/>
                <w:szCs w:val="28"/>
              </w:rPr>
              <w:t>教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 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  </w:t>
            </w:r>
            <w:r w:rsidRPr="006F68EE">
              <w:rPr>
                <w:rFonts w:ascii="黑体" w:eastAsia="黑体" w:hAnsi="黑体"/>
                <w:sz w:val="28"/>
                <w:szCs w:val="28"/>
              </w:rPr>
              <w:t>学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     </w:t>
            </w:r>
            <w:r w:rsidRPr="006F68EE">
              <w:rPr>
                <w:rFonts w:ascii="黑体" w:eastAsia="黑体" w:hAnsi="黑体"/>
                <w:sz w:val="28"/>
                <w:szCs w:val="28"/>
              </w:rPr>
              <w:t>过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6F68EE">
              <w:rPr>
                <w:rFonts w:ascii="黑体" w:eastAsia="黑体" w:hAnsi="黑体"/>
                <w:sz w:val="28"/>
                <w:szCs w:val="28"/>
              </w:rPr>
              <w:t>程</w:t>
            </w:r>
          </w:p>
        </w:tc>
        <w:tc>
          <w:tcPr>
            <w:tcW w:w="4485" w:type="pct"/>
            <w:gridSpan w:val="2"/>
          </w:tcPr>
          <w:p w:rsidR="00734044" w:rsidP="006F68EE" w14:paraId="1BE29ECE" w14:textId="5FF2FBAF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师：①惯性是物体的固有属性，不是力的作用。②一切物体都具有惯性。</w:t>
            </w:r>
          </w:p>
          <w:p w:rsidR="006F68EE" w:rsidRPr="00D8481D" w:rsidP="006F68EE" w14:paraId="0DB26258" w14:textId="5D0ECD30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81897" cy="1062110"/>
                  <wp:effectExtent l="0" t="0" r="4445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623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83" cy="107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481D">
              <w:rPr>
                <w:rFonts w:ascii="Times New Roman" w:eastAsia="楷体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56059" cy="1132450"/>
                  <wp:effectExtent l="0" t="0" r="190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46564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50" cy="114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1D34" w:rsidRPr="00D8481D" w:rsidP="006F68EE" w14:paraId="77832478" w14:textId="77777777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师：摆动的小球停下来要比摆动的沙袋停下来容易的多。</w:t>
            </w:r>
          </w:p>
          <w:p w:rsidR="00621D34" w:rsidRPr="00D8481D" w:rsidP="00621D34" w14:paraId="09A9FBAD" w14:textId="77777777">
            <w:pPr>
              <w:ind w:firstLine="1120" w:firstLineChars="400"/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0664" cy="1659988"/>
                  <wp:effectExtent l="0" t="0" r="9525" b="0"/>
                  <wp:docPr id="12" name="图片 2" descr="单摆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7ACA049-A433-4B1B-ADA7-9C2E5FE22F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359950" name="图片 2" descr="单摆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7ACA049-A433-4B1B-ADA7-9C2E5FE22F75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34" cy="16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D8481D">
              <w:rPr>
                <w:rFonts w:ascii="Times New Roman" w:eastAsia="楷体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05575" cy="1645269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27928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703" cy="1653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1D34" w:rsidRPr="00D8481D" w:rsidP="00621D34" w14:paraId="32AFCF4C" w14:textId="77777777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师：惯性只与质量有关，质量越大惯性越大，质量越小惯性越小。</w:t>
            </w:r>
          </w:p>
          <w:p w:rsidR="00621D34" w:rsidRPr="00D8481D" w:rsidP="00621D34" w14:paraId="399CB7CB" w14:textId="77777777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师：生活中拍打衣服上的灰尘、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用铲将沙子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扬起、利用惯性使锤头套紧、足球被踢出、汽车急刹车时、开车时系安全带等。</w:t>
            </w:r>
          </w:p>
          <w:p w:rsidR="00D8481D" w:rsidP="00621D34" w14:paraId="06496B94" w14:textId="77777777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问：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1.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运动的物体有惯性，静止的物体没有惯性？</w:t>
            </w:r>
          </w:p>
          <w:p w:rsidR="00D8481D" w:rsidP="00D8481D" w14:paraId="1A5098C7" w14:textId="77777777">
            <w:pPr>
              <w:ind w:firstLine="560" w:firstLineChars="200"/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2.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运动速度大的物体惯性就大呢？</w:t>
            </w:r>
          </w:p>
          <w:p w:rsidR="00621D34" w:rsidRPr="00D8481D" w:rsidP="00D8481D" w14:paraId="49B16382" w14:textId="49B0AFAF">
            <w:pPr>
              <w:ind w:firstLine="560" w:firstLineChars="200"/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3.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惯性是一种特殊的力吗？</w:t>
            </w:r>
          </w:p>
          <w:p w:rsidR="005E0ECE" w:rsidRPr="00D8481D" w:rsidP="00621D34" w14:paraId="3EA37936" w14:textId="77777777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三、课堂小结</w:t>
            </w:r>
          </w:p>
          <w:p w:rsidR="005E0ECE" w:rsidRPr="00D8481D" w:rsidP="00621D34" w14:paraId="4A3FE720" w14:textId="0F4041FB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1</w:t>
            </w:r>
            <w:r w:rsidRPr="00D8481D">
              <w:rPr>
                <w:rFonts w:ascii="Times New Roman" w:eastAsia="楷体" w:hAnsi="Times New Roman"/>
                <w:sz w:val="28"/>
                <w:szCs w:val="28"/>
              </w:rPr>
              <w:t>.</w:t>
            </w:r>
            <w:r w:rsidR="00D8481D">
              <w:rPr>
                <w:rFonts w:ascii="Times New Roman" w:eastAsia="楷体" w:hAnsi="Times New Roman"/>
                <w:sz w:val="28"/>
                <w:szCs w:val="28"/>
              </w:rPr>
              <w:t xml:space="preserve"> 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力是改变物体运动状态的原因</w:t>
            </w:r>
            <w:r w:rsidR="00880CD0">
              <w:rPr>
                <w:rFonts w:ascii="Times New Roman" w:eastAsia="楷体" w:hAnsi="Times New Roman" w:hint="eastAsia"/>
                <w:sz w:val="28"/>
                <w:szCs w:val="28"/>
              </w:rPr>
              <w:t>。</w:t>
            </w:r>
          </w:p>
          <w:p w:rsidR="005E0ECE" w:rsidRPr="00D8481D" w:rsidP="00621D34" w14:paraId="5A419F37" w14:textId="2F2FFC46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2</w:t>
            </w:r>
            <w:r w:rsidRPr="00D8481D">
              <w:rPr>
                <w:rFonts w:ascii="Times New Roman" w:eastAsia="楷体" w:hAnsi="Times New Roman"/>
                <w:sz w:val="28"/>
                <w:szCs w:val="28"/>
              </w:rPr>
              <w:t>.</w:t>
            </w:r>
            <w:r w:rsidR="00D8481D">
              <w:rPr>
                <w:rFonts w:ascii="Times New Roman" w:eastAsia="楷体" w:hAnsi="Times New Roman"/>
                <w:sz w:val="28"/>
                <w:szCs w:val="28"/>
              </w:rPr>
              <w:t xml:space="preserve"> 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理想实验的探究过程</w:t>
            </w:r>
            <w:r w:rsidR="00880CD0">
              <w:rPr>
                <w:rFonts w:ascii="Times New Roman" w:eastAsia="楷体" w:hAnsi="Times New Roman" w:hint="eastAsia"/>
                <w:sz w:val="28"/>
                <w:szCs w:val="28"/>
              </w:rPr>
              <w:t>。</w:t>
            </w:r>
          </w:p>
          <w:p w:rsidR="005E0ECE" w:rsidRPr="00D8481D" w:rsidP="00621D34" w14:paraId="2553AC0B" w14:textId="5EEDC4D9">
            <w:pPr>
              <w:rPr>
                <w:rFonts w:ascii="Times New Roman" w:eastAsia="楷体" w:hAnsi="Times New Roman"/>
                <w:sz w:val="28"/>
                <w:szCs w:val="28"/>
              </w:rPr>
            </w:pP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3</w:t>
            </w:r>
            <w:r w:rsidRPr="00D8481D">
              <w:rPr>
                <w:rFonts w:ascii="Times New Roman" w:eastAsia="楷体" w:hAnsi="Times New Roman"/>
                <w:sz w:val="28"/>
                <w:szCs w:val="28"/>
              </w:rPr>
              <w:t>.</w:t>
            </w:r>
            <w:r w:rsidR="00D8481D">
              <w:rPr>
                <w:rFonts w:ascii="Times New Roman" w:eastAsia="楷体" w:hAnsi="Times New Roman"/>
                <w:sz w:val="28"/>
                <w:szCs w:val="28"/>
              </w:rPr>
              <w:t xml:space="preserve"> </w:t>
            </w:r>
            <w:r w:rsidRPr="00D8481D">
              <w:rPr>
                <w:rFonts w:ascii="Times New Roman" w:eastAsia="楷体" w:hAnsi="Times New Roman" w:hint="eastAsia"/>
                <w:sz w:val="28"/>
                <w:szCs w:val="28"/>
              </w:rPr>
              <w:t>惯性的理解</w:t>
            </w:r>
            <w:r w:rsidR="00880CD0">
              <w:rPr>
                <w:rFonts w:ascii="Times New Roman" w:eastAsia="楷体" w:hAnsi="Times New Roman" w:hint="eastAsia"/>
                <w:sz w:val="28"/>
                <w:szCs w:val="28"/>
              </w:rPr>
              <w:t>。</w:t>
            </w:r>
          </w:p>
        </w:tc>
      </w:tr>
      <w:tr w14:paraId="0D196C42" w14:textId="77777777" w:rsidTr="006F68EE">
        <w:tblPrEx>
          <w:tblW w:w="5000" w:type="pct"/>
          <w:tblLook w:val="04A0"/>
        </w:tblPrEx>
        <w:trPr>
          <w:cantSplit/>
          <w:trHeight w:val="2835"/>
        </w:trPr>
        <w:tc>
          <w:tcPr>
            <w:tcW w:w="515" w:type="pct"/>
            <w:textDirection w:val="tbRlV"/>
            <w:vAlign w:val="center"/>
          </w:tcPr>
          <w:p w:rsidR="006F68EE" w:rsidRPr="006F68EE" w:rsidP="00532B25" w14:paraId="6845970D" w14:textId="52F26928">
            <w:pPr>
              <w:ind w:left="113" w:right="113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 xml:space="preserve">教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 w:hint="eastAsia"/>
                <w:sz w:val="28"/>
                <w:szCs w:val="28"/>
              </w:rPr>
              <w:t xml:space="preserve">后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 w:hint="eastAsia"/>
                <w:sz w:val="28"/>
                <w:szCs w:val="28"/>
              </w:rPr>
              <w:t xml:space="preserve">反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思</w:t>
            </w:r>
          </w:p>
        </w:tc>
        <w:tc>
          <w:tcPr>
            <w:tcW w:w="4485" w:type="pct"/>
            <w:gridSpan w:val="2"/>
            <w:vAlign w:val="center"/>
          </w:tcPr>
          <w:p w:rsidR="006F68EE" w:rsidRPr="006F68EE" w:rsidP="00F61F37" w14:paraId="50C0BCD7" w14:textId="1F2E3C2C">
            <w:pPr>
              <w:spacing w:line="360" w:lineRule="auto"/>
              <w:ind w:firstLine="560" w:firstLineChars="200"/>
              <w:rPr>
                <w:rFonts w:ascii="楷体" w:eastAsia="楷体" w:hAnsi="楷体"/>
                <w:sz w:val="28"/>
                <w:szCs w:val="28"/>
              </w:rPr>
            </w:pPr>
            <w:r>
              <w:rPr>
                <w:rFonts w:ascii="楷体" w:eastAsia="楷体" w:hAnsi="楷体" w:hint="eastAsia"/>
                <w:sz w:val="28"/>
                <w:szCs w:val="28"/>
              </w:rPr>
              <w:t>在学生初中学习的内容的基础上再加深理解，</w:t>
            </w:r>
            <w:r w:rsidR="00351ADB">
              <w:rPr>
                <w:rFonts w:ascii="楷体" w:eastAsia="楷体" w:hAnsi="楷体" w:hint="eastAsia"/>
                <w:sz w:val="28"/>
                <w:szCs w:val="28"/>
              </w:rPr>
              <w:t>课堂活跃。</w:t>
            </w:r>
          </w:p>
        </w:tc>
      </w:tr>
    </w:tbl>
    <w:p w:rsidR="000B46D3" w14:paraId="4099F18A" w14:textId="77777777">
      <w:pPr>
        <w:sectPr w:rsidSect="00532B25">
          <w:headerReference w:type="default" r:id="rId14"/>
          <w:footerReference w:type="default" r:id="rId15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>
      <w:r w:rsidR="000B46D3">
        <w:drawing>
          <wp:inline>
            <wp:extent cx="6645910" cy="7953653"/>
            <wp:docPr id="100019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80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5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815A2C"/>
    <w:multiLevelType w:val="hybridMultilevel"/>
    <w:tmpl w:val="FC0C04FE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eastAsia="楷体" w:hAnsi="Times New Roman" w:cstheme="minorBidi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98D6507"/>
    <w:multiLevelType w:val="hybridMultilevel"/>
    <w:tmpl w:val="F1C475DA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B25"/>
    <w:rsid w:val="00010212"/>
    <w:rsid w:val="00043949"/>
    <w:rsid w:val="00061602"/>
    <w:rsid w:val="000B46D3"/>
    <w:rsid w:val="0013178E"/>
    <w:rsid w:val="001A37CA"/>
    <w:rsid w:val="001E31AB"/>
    <w:rsid w:val="00203204"/>
    <w:rsid w:val="002E2875"/>
    <w:rsid w:val="00301089"/>
    <w:rsid w:val="003515A6"/>
    <w:rsid w:val="00351ADB"/>
    <w:rsid w:val="0036054D"/>
    <w:rsid w:val="003964AA"/>
    <w:rsid w:val="004151FC"/>
    <w:rsid w:val="00430414"/>
    <w:rsid w:val="00493C7B"/>
    <w:rsid w:val="00532B25"/>
    <w:rsid w:val="00534750"/>
    <w:rsid w:val="005A138C"/>
    <w:rsid w:val="005E0ECE"/>
    <w:rsid w:val="005F5E2F"/>
    <w:rsid w:val="006117D4"/>
    <w:rsid w:val="00617D69"/>
    <w:rsid w:val="00621D34"/>
    <w:rsid w:val="00691E28"/>
    <w:rsid w:val="006A5E6B"/>
    <w:rsid w:val="006B6D74"/>
    <w:rsid w:val="006F68EE"/>
    <w:rsid w:val="00704F8F"/>
    <w:rsid w:val="00713446"/>
    <w:rsid w:val="00734044"/>
    <w:rsid w:val="008212FA"/>
    <w:rsid w:val="00832BA6"/>
    <w:rsid w:val="00857D70"/>
    <w:rsid w:val="008636C6"/>
    <w:rsid w:val="00867FBA"/>
    <w:rsid w:val="0087315E"/>
    <w:rsid w:val="008805B1"/>
    <w:rsid w:val="00880CD0"/>
    <w:rsid w:val="00891C45"/>
    <w:rsid w:val="008D2AA3"/>
    <w:rsid w:val="008D59F0"/>
    <w:rsid w:val="009E2E21"/>
    <w:rsid w:val="009F497A"/>
    <w:rsid w:val="00A27B10"/>
    <w:rsid w:val="00A54F2D"/>
    <w:rsid w:val="00A63D2E"/>
    <w:rsid w:val="00A700DD"/>
    <w:rsid w:val="00A84A46"/>
    <w:rsid w:val="00A85152"/>
    <w:rsid w:val="00AF4F6C"/>
    <w:rsid w:val="00B033BE"/>
    <w:rsid w:val="00B313AE"/>
    <w:rsid w:val="00B6532F"/>
    <w:rsid w:val="00B90CDD"/>
    <w:rsid w:val="00BC373A"/>
    <w:rsid w:val="00BD4750"/>
    <w:rsid w:val="00C02FC6"/>
    <w:rsid w:val="00C27A05"/>
    <w:rsid w:val="00C329A8"/>
    <w:rsid w:val="00CC46D8"/>
    <w:rsid w:val="00CE7F72"/>
    <w:rsid w:val="00D31F22"/>
    <w:rsid w:val="00D8481D"/>
    <w:rsid w:val="00DD1355"/>
    <w:rsid w:val="00E32DE5"/>
    <w:rsid w:val="00EA052B"/>
    <w:rsid w:val="00EE72F7"/>
    <w:rsid w:val="00F1416F"/>
    <w:rsid w:val="00F41A80"/>
    <w:rsid w:val="00F45D91"/>
    <w:rsid w:val="00F61F37"/>
    <w:rsid w:val="00F81EB4"/>
    <w:rsid w:val="00FA7B83"/>
    <w:rsid w:val="00FC27BA"/>
    <w:rsid w:val="00FD367C"/>
    <w:rsid w:val="00FE7133"/>
    <w:rsid w:val="00FF05F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AD620B2-B6D0-4918-81E5-605ED02A1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2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a"/>
    <w:uiPriority w:val="99"/>
    <w:unhideWhenUsed/>
    <w:rsid w:val="006117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6117D4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6117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6117D4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F41A80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header" Target="header1.xml" /><Relationship Id="rId15" Type="http://schemas.openxmlformats.org/officeDocument/2006/relationships/footer" Target="footer1.xml" /><Relationship Id="rId16" Type="http://schemas.openxmlformats.org/officeDocument/2006/relationships/image" Target="media/image12.jpeg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195</Words>
  <Characters>1112</Characters>
  <Application>Microsoft Office Word</Application>
  <DocSecurity>0</DocSecurity>
  <Lines>9</Lines>
  <Paragraphs>2</Paragraphs>
  <ScaleCrop>false</ScaleCrop>
  <Company>Microsoft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韩 硕</cp:lastModifiedBy>
  <cp:revision>11</cp:revision>
  <dcterms:created xsi:type="dcterms:W3CDTF">2021-11-12T01:15:00Z</dcterms:created>
  <dcterms:modified xsi:type="dcterms:W3CDTF">2022-10-25T07:37:00Z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