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32" w:rsidRDefault="009D5132" w:rsidP="009D5132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9D5132" w:rsidRDefault="009D5132" w:rsidP="009D5132">
      <w:pPr>
        <w:pStyle w:val="3"/>
        <w:spacing w:before="0" w:after="0" w:line="0" w:lineRule="atLeast"/>
        <w:jc w:val="center"/>
      </w:pPr>
      <w:r>
        <w:rPr>
          <w:rFonts w:hint="eastAsia"/>
        </w:rPr>
        <w:t xml:space="preserve"> 8.2</w:t>
      </w:r>
      <w:r>
        <w:t>.</w:t>
      </w:r>
      <w:r>
        <w:rPr>
          <w:rFonts w:hint="eastAsia"/>
        </w:rPr>
        <w:t>2</w:t>
      </w:r>
      <w:r>
        <w:t xml:space="preserve">　</w:t>
      </w:r>
      <w:r>
        <w:rPr>
          <w:rFonts w:hint="eastAsia"/>
        </w:rPr>
        <w:t>函数的实际应用</w:t>
      </w:r>
      <w:r>
        <w:rPr>
          <w:rFonts w:hint="eastAsia"/>
        </w:rPr>
        <w:t xml:space="preserve">  </w:t>
      </w:r>
    </w:p>
    <w:p w:rsidR="009D5132" w:rsidRDefault="009D5132" w:rsidP="009D5132">
      <w:pPr>
        <w:spacing w:line="0" w:lineRule="atLeast"/>
        <w:ind w:firstLineChars="850" w:firstLine="20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</w:t>
      </w:r>
    </w:p>
    <w:p w:rsidR="009D5132" w:rsidRDefault="009D5132" w:rsidP="009D5132">
      <w:pPr>
        <w:spacing w:line="0" w:lineRule="atLeast"/>
        <w:ind w:firstLineChars="150" w:firstLine="36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班级：________姓名：____________学号：________授课日期：</w:t>
      </w:r>
    </w:p>
    <w:p w:rsidR="009D5132" w:rsidRPr="00007A07" w:rsidRDefault="009D5132" w:rsidP="009D5132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007A07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9D5132" w:rsidRDefault="009D5132" w:rsidP="009D5132">
      <w:pPr>
        <w:spacing w:line="0" w:lineRule="atLeas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①</w:t>
      </w:r>
      <w:r>
        <w:rPr>
          <w:rFonts w:ascii="宋体" w:hAnsi="宋体"/>
        </w:rPr>
        <w:t>理解函数是描述客观世界中变量关系和规律的重要数学</w:t>
      </w:r>
      <w:r>
        <w:rPr>
          <w:rFonts w:ascii="宋体" w:hAnsi="宋体" w:hint="eastAsia"/>
        </w:rPr>
        <w:t>语言</w:t>
      </w:r>
      <w:r>
        <w:rPr>
          <w:rFonts w:ascii="宋体" w:hAnsi="宋体"/>
        </w:rPr>
        <w:t>和工具。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实际情境中，会选择合适的函数类型刻画现实问题的变化规律</w:t>
      </w:r>
      <w:r>
        <w:rPr>
          <w:rFonts w:ascii="宋体" w:hAnsi="宋体" w:hint="eastAsia"/>
        </w:rPr>
        <w:t>。</w:t>
      </w:r>
    </w:p>
    <w:p w:rsidR="009D5132" w:rsidRDefault="009D5132" w:rsidP="009D5132">
      <w:pPr>
        <w:spacing w:line="0" w:lineRule="atLeast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②结合现实情境中的具体问题，</w:t>
      </w:r>
      <w:r>
        <w:rPr>
          <w:rFonts w:ascii="宋体" w:hAnsi="宋体"/>
        </w:rPr>
        <w:t>利用计算工具，比较对数函数、</w:t>
      </w:r>
      <w:r>
        <w:rPr>
          <w:rFonts w:ascii="宋体" w:hAnsi="宋体" w:hint="eastAsia"/>
        </w:rPr>
        <w:t>一元一次</w:t>
      </w:r>
      <w:r>
        <w:rPr>
          <w:rFonts w:ascii="宋体" w:hAnsi="宋体"/>
        </w:rPr>
        <w:t>函数、指数函数增长速度的差异，理解“对数增长”“直线上升”“指数爆炸”等术语的现实含义。</w:t>
      </w:r>
    </w:p>
    <w:p w:rsidR="009D5132" w:rsidRDefault="009D5132" w:rsidP="009D5132">
      <w:pPr>
        <w:spacing w:line="0" w:lineRule="atLeas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③</w:t>
      </w:r>
      <w:r>
        <w:rPr>
          <w:rFonts w:ascii="宋体" w:hAnsi="宋体"/>
        </w:rPr>
        <w:t>收集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阅读一些现实生活、生产实际或者经济领域中的</w:t>
      </w:r>
      <w:r>
        <w:rPr>
          <w:rFonts w:ascii="宋体" w:hAnsi="宋体" w:hint="eastAsia"/>
        </w:rPr>
        <w:t>数学</w:t>
      </w:r>
      <w:r>
        <w:rPr>
          <w:rFonts w:ascii="宋体" w:hAnsi="宋体"/>
        </w:rPr>
        <w:t>模型，体会人们是如何借助函数刻画实际问题的，感悟数学模型中参数的现实意义。</w:t>
      </w:r>
    </w:p>
    <w:p w:rsidR="009D5132" w:rsidRDefault="009D5132" w:rsidP="009D5132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一、学习目标</w:t>
      </w:r>
    </w:p>
    <w:p w:rsidR="009D5132" w:rsidRDefault="009D5132" w:rsidP="009D5132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>能够根据已知条件建立函数模型，掌握解决实际问题的步骤及注意点，会解几类常见的函数模型应用题</w:t>
      </w:r>
      <w:r>
        <w:rPr>
          <w:szCs w:val="21"/>
        </w:rPr>
        <w:t xml:space="preserve">. </w:t>
      </w:r>
      <w:r>
        <w:rPr>
          <w:szCs w:val="21"/>
        </w:rPr>
        <w:t>培养学生运用数学知识分析问题、解决问题的能力</w:t>
      </w:r>
      <w:r>
        <w:rPr>
          <w:szCs w:val="21"/>
        </w:rPr>
        <w:t xml:space="preserve">. </w:t>
      </w:r>
    </w:p>
    <w:p w:rsidR="009D5132" w:rsidRDefault="009D5132" w:rsidP="009D513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二、课前自学</w:t>
      </w:r>
    </w:p>
    <w:p w:rsidR="009D5132" w:rsidRDefault="009D5132" w:rsidP="009D5132">
      <w:pPr>
        <w:adjustRightInd w:val="0"/>
        <w:snapToGrid w:val="0"/>
        <w:ind w:leftChars="150" w:left="315" w:firstLineChars="50" w:firstLine="105"/>
        <w:rPr>
          <w:rFonts w:eastAsia="方正粗圆简体"/>
          <w:szCs w:val="21"/>
        </w:rPr>
      </w:pPr>
      <w:r>
        <w:rPr>
          <w:rFonts w:eastAsia="方正粗圆简体" w:hint="eastAsia"/>
          <w:szCs w:val="21"/>
        </w:rPr>
        <w:t>根据你对一次函数、指数函数、对数函数、幂函数的相关性质的理解，思考下列几个问题：</w:t>
      </w:r>
    </w:p>
    <w:p w:rsidR="009D5132" w:rsidRDefault="009D5132" w:rsidP="009D5132">
      <w:pPr>
        <w:adjustRightInd w:val="0"/>
        <w:snapToGrid w:val="0"/>
        <w:ind w:leftChars="150" w:left="315" w:firstLineChars="50" w:firstLine="105"/>
        <w:rPr>
          <w:rFonts w:eastAsia="黑体"/>
          <w:sz w:val="24"/>
        </w:rPr>
      </w:pPr>
      <w:r>
        <w:rPr>
          <w:rFonts w:eastAsia="黑体"/>
          <w:szCs w:val="21"/>
        </w:rPr>
        <w:t>（参考数据：</w:t>
      </w:r>
      <w:r>
        <w:rPr>
          <w:rFonts w:eastAsia="黑体"/>
          <w:position w:val="-10"/>
          <w:szCs w:val="21"/>
        </w:rPr>
        <w:object w:dxaOrig="11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7" o:title=""/>
          </v:shape>
          <o:OLEObject Type="Embed" ProgID="Equation.DSMT4" ShapeID="_x0000_i1025" DrawAspect="Content" ObjectID="_1767273319" r:id="rId8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1485" w:dyaOrig="315">
          <v:shape id="_x0000_i1026" type="#_x0000_t75" style="width:74.25pt;height:15.75pt" o:ole="">
            <v:imagedata r:id="rId9" o:title=""/>
          </v:shape>
          <o:OLEObject Type="Embed" ProgID="Equation.DSMT4" ShapeID="_x0000_i1026" DrawAspect="Content" ObjectID="_1767273320" r:id="rId10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1110" w:dyaOrig="330">
          <v:shape id="_x0000_i1027" type="#_x0000_t75" style="width:55.5pt;height:16.5pt" o:ole="">
            <v:imagedata r:id="rId11" o:title=""/>
          </v:shape>
          <o:OLEObject Type="Embed" ProgID="Equation.DSMT4" ShapeID="_x0000_i1027" DrawAspect="Content" ObjectID="_1767273321" r:id="rId12"/>
        </w:object>
      </w:r>
      <w:r>
        <w:rPr>
          <w:szCs w:val="21"/>
        </w:rPr>
        <w:t>）</w:t>
      </w:r>
    </w:p>
    <w:p w:rsidR="009D5132" w:rsidRDefault="009D5132" w:rsidP="009D5132">
      <w:pPr>
        <w:rPr>
          <w:szCs w:val="21"/>
        </w:rPr>
      </w:pPr>
    </w:p>
    <w:p w:rsidR="009D5132" w:rsidRDefault="009D5132" w:rsidP="009D5132">
      <w:pPr>
        <w:rPr>
          <w:szCs w:val="21"/>
        </w:rPr>
      </w:pPr>
      <w:r>
        <w:rPr>
          <w:szCs w:val="21"/>
        </w:rPr>
        <w:t xml:space="preserve">1. 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两地相距</w:t>
      </w:r>
      <w:r>
        <w:rPr>
          <w:szCs w:val="21"/>
        </w:rPr>
        <w:t>150</w:t>
      </w:r>
      <w:r>
        <w:rPr>
          <w:szCs w:val="21"/>
        </w:rPr>
        <w:t>公里，某人以</w:t>
      </w:r>
      <w:r>
        <w:rPr>
          <w:szCs w:val="21"/>
        </w:rPr>
        <w:t>60</w:t>
      </w:r>
      <w:r>
        <w:rPr>
          <w:szCs w:val="21"/>
        </w:rPr>
        <w:t>公里时速开车从</w:t>
      </w:r>
      <w:r>
        <w:rPr>
          <w:i/>
          <w:szCs w:val="21"/>
        </w:rPr>
        <w:t>A</w:t>
      </w:r>
      <w:r>
        <w:rPr>
          <w:szCs w:val="21"/>
        </w:rPr>
        <w:t>往</w:t>
      </w:r>
      <w:r>
        <w:rPr>
          <w:i/>
          <w:szCs w:val="21"/>
        </w:rPr>
        <w:t>B</w:t>
      </w:r>
      <w:r>
        <w:rPr>
          <w:szCs w:val="21"/>
        </w:rPr>
        <w:t>，在</w:t>
      </w:r>
      <w:r>
        <w:rPr>
          <w:i/>
          <w:szCs w:val="21"/>
        </w:rPr>
        <w:t>B</w:t>
      </w:r>
      <w:r>
        <w:rPr>
          <w:szCs w:val="21"/>
        </w:rPr>
        <w:t>停留</w:t>
      </w:r>
      <w:r>
        <w:rPr>
          <w:szCs w:val="21"/>
        </w:rPr>
        <w:t>1</w:t>
      </w:r>
      <w:r>
        <w:rPr>
          <w:szCs w:val="21"/>
        </w:rPr>
        <w:t>小时后再以</w:t>
      </w:r>
      <w:r>
        <w:rPr>
          <w:szCs w:val="21"/>
        </w:rPr>
        <w:t>50</w:t>
      </w:r>
      <w:r>
        <w:rPr>
          <w:szCs w:val="21"/>
        </w:rPr>
        <w:t>公里时速返回</w:t>
      </w:r>
      <w:r>
        <w:rPr>
          <w:i/>
          <w:szCs w:val="21"/>
        </w:rPr>
        <w:t>A</w:t>
      </w:r>
      <w:r>
        <w:rPr>
          <w:szCs w:val="21"/>
        </w:rPr>
        <w:t>，则汽车离开</w:t>
      </w:r>
      <w:r>
        <w:rPr>
          <w:i/>
          <w:szCs w:val="21"/>
        </w:rPr>
        <w:t>A</w:t>
      </w:r>
      <w:r>
        <w:rPr>
          <w:szCs w:val="21"/>
        </w:rPr>
        <w:t>地的距离</w:t>
      </w:r>
      <w:r>
        <w:rPr>
          <w:i/>
          <w:szCs w:val="21"/>
        </w:rPr>
        <w:t>y</w:t>
      </w:r>
      <w:r>
        <w:rPr>
          <w:szCs w:val="21"/>
        </w:rPr>
        <w:t>与时间</w:t>
      </w:r>
      <w:r>
        <w:rPr>
          <w:i/>
          <w:szCs w:val="21"/>
        </w:rPr>
        <w:t>t</w:t>
      </w:r>
      <w:r>
        <w:rPr>
          <w:szCs w:val="21"/>
        </w:rPr>
        <w:t>的函数关系式为</w:t>
      </w:r>
      <w:r>
        <w:rPr>
          <w:szCs w:val="21"/>
        </w:rPr>
        <w:t>____________.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rPr>
          <w:szCs w:val="21"/>
        </w:rPr>
      </w:pPr>
      <w:r>
        <w:rPr>
          <w:rFonts w:eastAsia="黑体"/>
          <w:szCs w:val="21"/>
        </w:rPr>
        <w:t xml:space="preserve">2. </w:t>
      </w:r>
      <w:r>
        <w:rPr>
          <w:szCs w:val="21"/>
        </w:rPr>
        <w:t>一种专门侵占内存的计算机病毒，开机时占据内存</w:t>
      </w:r>
      <w:r>
        <w:rPr>
          <w:szCs w:val="21"/>
        </w:rPr>
        <w:t>2KB</w:t>
      </w:r>
      <w:r>
        <w:rPr>
          <w:szCs w:val="21"/>
        </w:rPr>
        <w:t>，然后每</w:t>
      </w:r>
      <w:r>
        <w:rPr>
          <w:szCs w:val="21"/>
        </w:rPr>
        <w:t>3</w:t>
      </w:r>
      <w:r>
        <w:rPr>
          <w:szCs w:val="21"/>
        </w:rPr>
        <w:t>分钟自身复制一次，复制后所占内存是原来的</w:t>
      </w:r>
      <w:r>
        <w:rPr>
          <w:szCs w:val="21"/>
        </w:rPr>
        <w:t>2</w:t>
      </w:r>
      <w:r>
        <w:rPr>
          <w:szCs w:val="21"/>
        </w:rPr>
        <w:t>倍，那么开机后经过</w:t>
      </w:r>
      <w:r>
        <w:rPr>
          <w:szCs w:val="21"/>
          <w:u w:val="single"/>
        </w:rPr>
        <w:t xml:space="preserve">      </w:t>
      </w:r>
      <w:r>
        <w:rPr>
          <w:szCs w:val="21"/>
        </w:rPr>
        <w:t>分钟，该病毒占据</w:t>
      </w:r>
      <w:r>
        <w:rPr>
          <w:szCs w:val="21"/>
        </w:rPr>
        <w:t>64MB</w:t>
      </w:r>
      <w:r>
        <w:rPr>
          <w:szCs w:val="21"/>
        </w:rPr>
        <w:t>内存（</w:t>
      </w:r>
      <w:r>
        <w:rPr>
          <w:szCs w:val="21"/>
        </w:rPr>
        <w:t>1MB=2</w:t>
      </w:r>
      <w:r>
        <w:rPr>
          <w:position w:val="-4"/>
          <w:szCs w:val="21"/>
        </w:rPr>
        <w:object w:dxaOrig="180" w:dyaOrig="315">
          <v:shape id="_x0000_i1028" type="#_x0000_t75" style="width:9pt;height:15.75pt" o:ole="">
            <v:imagedata r:id="rId13" o:title=""/>
          </v:shape>
          <o:OLEObject Type="Embed" ProgID="Equation.DSMT4" ShapeID="_x0000_i1028" DrawAspect="Content" ObjectID="_1767273322" r:id="rId14"/>
        </w:object>
      </w:r>
      <w:r>
        <w:rPr>
          <w:szCs w:val="21"/>
        </w:rPr>
        <w:t>KB</w:t>
      </w:r>
      <w:r>
        <w:rPr>
          <w:szCs w:val="21"/>
        </w:rPr>
        <w:t>）</w:t>
      </w:r>
      <w:r>
        <w:rPr>
          <w:szCs w:val="21"/>
        </w:rPr>
        <w:t xml:space="preserve">.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rPr>
          <w:szCs w:val="21"/>
        </w:rPr>
      </w:pPr>
      <w:r>
        <w:rPr>
          <w:szCs w:val="21"/>
        </w:rPr>
        <w:t xml:space="preserve">3. </w:t>
      </w:r>
      <w:r>
        <w:rPr>
          <w:szCs w:val="21"/>
        </w:rPr>
        <w:t>从</w:t>
      </w:r>
      <w:r>
        <w:rPr>
          <w:szCs w:val="21"/>
        </w:rPr>
        <w:t>2001</w:t>
      </w:r>
      <w:r>
        <w:rPr>
          <w:szCs w:val="21"/>
        </w:rPr>
        <w:t>年起的</w:t>
      </w:r>
      <w:r>
        <w:rPr>
          <w:szCs w:val="21"/>
        </w:rPr>
        <w:t>20</w:t>
      </w:r>
      <w:r>
        <w:rPr>
          <w:szCs w:val="21"/>
        </w:rPr>
        <w:t>年内，我国力争使全国工农业总产值翻两番，按目前的年平均增长率</w:t>
      </w:r>
    </w:p>
    <w:p w:rsidR="009D5132" w:rsidRDefault="009D5132" w:rsidP="009D5132">
      <w:pPr>
        <w:ind w:firstLineChars="50" w:firstLine="105"/>
        <w:rPr>
          <w:szCs w:val="21"/>
        </w:rPr>
      </w:pPr>
      <w:r>
        <w:rPr>
          <w:szCs w:val="21"/>
        </w:rPr>
        <w:t>（约为</w:t>
      </w:r>
      <w:r>
        <w:rPr>
          <w:szCs w:val="21"/>
        </w:rPr>
        <w:t>8.1%</w:t>
      </w:r>
      <w:r>
        <w:rPr>
          <w:szCs w:val="21"/>
        </w:rPr>
        <w:t>）计算，要实现这个目标，约需</w:t>
      </w:r>
      <w:r>
        <w:rPr>
          <w:szCs w:val="21"/>
        </w:rPr>
        <w:t>_____</w:t>
      </w:r>
      <w:r>
        <w:rPr>
          <w:szCs w:val="21"/>
        </w:rPr>
        <w:t>年</w:t>
      </w:r>
      <w:r>
        <w:rPr>
          <w:szCs w:val="21"/>
        </w:rPr>
        <w:t xml:space="preserve">.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三、问题探究</w:t>
      </w:r>
    </w:p>
    <w:p w:rsidR="009D5132" w:rsidRDefault="009D5132" w:rsidP="009D5132">
      <w:pPr>
        <w:spacing w:line="0" w:lineRule="atLeast"/>
        <w:ind w:left="315" w:hangingChars="150" w:hanging="315"/>
        <w:rPr>
          <w:rFonts w:eastAsia="黑体"/>
          <w:szCs w:val="21"/>
        </w:rPr>
      </w:pPr>
      <w:r>
        <w:rPr>
          <w:rFonts w:asciiTheme="minorEastAsia" w:hAnsiTheme="minorEastAsia"/>
          <w:szCs w:val="21"/>
        </w:rPr>
        <w:lastRenderedPageBreak/>
        <w:t>例</w:t>
      </w:r>
      <w:r>
        <w:rPr>
          <w:rFonts w:asciiTheme="minorEastAsia" w:hAnsiTheme="minorEastAsia" w:hint="eastAsia"/>
          <w:szCs w:val="21"/>
        </w:rPr>
        <w:t>1.</w:t>
      </w:r>
      <w:r>
        <w:rPr>
          <w:szCs w:val="21"/>
        </w:rPr>
        <w:t>某计算机集团公司生产某种型号计算机的固定成本为</w:t>
      </w:r>
      <w:r>
        <w:rPr>
          <w:szCs w:val="21"/>
        </w:rPr>
        <w:t>200</w:t>
      </w:r>
      <w:r>
        <w:rPr>
          <w:szCs w:val="21"/>
        </w:rPr>
        <w:t>万元，生产每台计算机的可变成本为</w:t>
      </w:r>
      <w:r>
        <w:rPr>
          <w:szCs w:val="21"/>
        </w:rPr>
        <w:t>3000</w:t>
      </w:r>
      <w:r>
        <w:rPr>
          <w:szCs w:val="21"/>
        </w:rPr>
        <w:t>元，每台计算机的售价为</w:t>
      </w:r>
      <w:r>
        <w:rPr>
          <w:szCs w:val="21"/>
        </w:rPr>
        <w:t>5000</w:t>
      </w:r>
      <w:r>
        <w:rPr>
          <w:szCs w:val="21"/>
        </w:rPr>
        <w:t>元</w:t>
      </w:r>
      <w:r>
        <w:rPr>
          <w:szCs w:val="21"/>
        </w:rPr>
        <w:t xml:space="preserve">. </w:t>
      </w:r>
      <w:r>
        <w:rPr>
          <w:szCs w:val="21"/>
        </w:rPr>
        <w:t>分别</w:t>
      </w:r>
      <w:proofErr w:type="gramStart"/>
      <w:r>
        <w:rPr>
          <w:szCs w:val="21"/>
        </w:rPr>
        <w:t>写出总</w:t>
      </w:r>
      <w:proofErr w:type="gramEnd"/>
      <w:r>
        <w:rPr>
          <w:szCs w:val="21"/>
        </w:rPr>
        <w:t>成本</w:t>
      </w:r>
      <w:r>
        <w:rPr>
          <w:szCs w:val="21"/>
        </w:rPr>
        <w:t>C</w:t>
      </w:r>
      <w:r>
        <w:rPr>
          <w:szCs w:val="21"/>
        </w:rPr>
        <w:t>（万元）、单位成本</w:t>
      </w:r>
      <w:r>
        <w:rPr>
          <w:szCs w:val="21"/>
        </w:rPr>
        <w:t>P</w:t>
      </w:r>
      <w:r>
        <w:rPr>
          <w:szCs w:val="21"/>
        </w:rPr>
        <w:t>（万元）、销售收入</w:t>
      </w:r>
      <w:r>
        <w:rPr>
          <w:szCs w:val="21"/>
        </w:rPr>
        <w:t>R</w:t>
      </w:r>
      <w:r>
        <w:rPr>
          <w:szCs w:val="21"/>
        </w:rPr>
        <w:t>（万元）以及利润</w:t>
      </w:r>
      <w:r>
        <w:rPr>
          <w:szCs w:val="21"/>
        </w:rPr>
        <w:t>L</w:t>
      </w:r>
      <w:r>
        <w:rPr>
          <w:szCs w:val="21"/>
        </w:rPr>
        <w:t>（万元）关于总产量</w:t>
      </w:r>
      <w:r>
        <w:rPr>
          <w:szCs w:val="21"/>
        </w:rPr>
        <w:t>x</w:t>
      </w:r>
      <w:r>
        <w:rPr>
          <w:szCs w:val="21"/>
        </w:rPr>
        <w:t>（台）的函数关系式</w:t>
      </w:r>
      <w:r>
        <w:rPr>
          <w:szCs w:val="21"/>
        </w:rPr>
        <w:t xml:space="preserve">.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0" w:lineRule="atLeast"/>
        <w:ind w:left="420" w:hangingChars="200" w:hanging="420"/>
        <w:rPr>
          <w:bCs/>
          <w:szCs w:val="21"/>
        </w:rPr>
      </w:pPr>
      <w:r>
        <w:rPr>
          <w:rFonts w:asciiTheme="minorEastAsia" w:hAnsiTheme="minorEastAsia"/>
          <w:szCs w:val="21"/>
        </w:rPr>
        <w:t>例</w:t>
      </w:r>
      <w:r>
        <w:rPr>
          <w:rFonts w:asciiTheme="minorEastAsia" w:hAnsiTheme="minorEastAsia" w:hint="eastAsia"/>
          <w:szCs w:val="21"/>
        </w:rPr>
        <w:t>2.</w:t>
      </w:r>
      <w:r>
        <w:rPr>
          <w:rFonts w:hint="eastAsia"/>
          <w:bCs/>
          <w:szCs w:val="21"/>
        </w:rPr>
        <w:t>在经济学中，函数</w:t>
      </w:r>
      <w:r>
        <w:rPr>
          <w:bCs/>
          <w:position w:val="-10"/>
          <w:szCs w:val="21"/>
        </w:rPr>
        <w:object w:dxaOrig="540" w:dyaOrig="330">
          <v:shape id="_x0000_i1029" type="#_x0000_t75" style="width:27pt;height:16.5pt" o:ole="">
            <v:imagedata r:id="rId15" o:title=""/>
          </v:shape>
          <o:OLEObject Type="Embed" ProgID="Equation.DSMT4" ShapeID="_x0000_i1029" DrawAspect="Content" ObjectID="_1767273323" r:id="rId16"/>
        </w:object>
      </w:r>
      <w:r>
        <w:rPr>
          <w:rFonts w:hint="eastAsia"/>
          <w:bCs/>
          <w:szCs w:val="21"/>
        </w:rPr>
        <w:t>的边际函</w:t>
      </w:r>
      <w:r>
        <w:rPr>
          <w:bCs/>
          <w:position w:val="-10"/>
          <w:szCs w:val="21"/>
        </w:rPr>
        <w:object w:dxaOrig="705" w:dyaOrig="330">
          <v:shape id="_x0000_i1030" type="#_x0000_t75" style="width:35.25pt;height:16.5pt" o:ole="">
            <v:imagedata r:id="rId17" o:title=""/>
          </v:shape>
          <o:OLEObject Type="Embed" ProgID="Equation.DSMT4" ShapeID="_x0000_i1030" DrawAspect="Content" ObjectID="_1767273324" r:id="rId18"/>
        </w:object>
      </w:r>
      <w:r>
        <w:rPr>
          <w:rFonts w:hint="eastAsia"/>
          <w:bCs/>
          <w:szCs w:val="21"/>
        </w:rPr>
        <w:t>的定义为</w:t>
      </w:r>
      <w:r>
        <w:rPr>
          <w:bCs/>
          <w:position w:val="-10"/>
          <w:szCs w:val="21"/>
        </w:rPr>
        <w:object w:dxaOrig="2355" w:dyaOrig="330">
          <v:shape id="_x0000_i1031" type="#_x0000_t75" style="width:117.75pt;height:16.5pt" o:ole="">
            <v:imagedata r:id="rId19" o:title=""/>
          </v:shape>
          <o:OLEObject Type="Embed" ProgID="Equation.DSMT4" ShapeID="_x0000_i1031" DrawAspect="Content" ObjectID="_1767273325" r:id="rId20"/>
        </w:object>
      </w:r>
      <w:r>
        <w:rPr>
          <w:rFonts w:hint="eastAsia"/>
          <w:bCs/>
          <w:szCs w:val="21"/>
        </w:rPr>
        <w:t>。某公司每月最多生产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台报警系统，生产</w:t>
      </w:r>
      <w:r>
        <w:rPr>
          <w:bCs/>
          <w:szCs w:val="21"/>
        </w:rPr>
        <w:t>x</w:t>
      </w:r>
      <w:r>
        <w:rPr>
          <w:rFonts w:hint="eastAsia"/>
          <w:bCs/>
          <w:szCs w:val="21"/>
        </w:rPr>
        <w:t>台</w:t>
      </w:r>
      <w:r>
        <w:rPr>
          <w:bCs/>
          <w:position w:val="-10"/>
          <w:szCs w:val="21"/>
        </w:rPr>
        <w:object w:dxaOrig="870" w:dyaOrig="360">
          <v:shape id="_x0000_i1032" type="#_x0000_t75" style="width:43.5pt;height:18pt" o:ole="">
            <v:imagedata r:id="rId21" o:title=""/>
          </v:shape>
          <o:OLEObject Type="Embed" ProgID="Equation.DSMT4" ShapeID="_x0000_i1032" DrawAspect="Content" ObjectID="_1767273326" r:id="rId22"/>
        </w:object>
      </w:r>
      <w:r>
        <w:rPr>
          <w:rFonts w:hint="eastAsia"/>
          <w:bCs/>
          <w:szCs w:val="21"/>
        </w:rPr>
        <w:t>的收入函数为</w:t>
      </w:r>
      <w:r>
        <w:rPr>
          <w:bCs/>
          <w:szCs w:val="21"/>
        </w:rPr>
        <w:t xml:space="preserve"> </w:t>
      </w:r>
      <w:r>
        <w:rPr>
          <w:bCs/>
          <w:position w:val="-10"/>
          <w:szCs w:val="21"/>
        </w:rPr>
        <w:object w:dxaOrig="2025" w:dyaOrig="360">
          <v:shape id="_x0000_i1033" type="#_x0000_t75" style="width:101.25pt;height:18pt" o:ole="">
            <v:imagedata r:id="rId23" o:title=""/>
          </v:shape>
          <o:OLEObject Type="Embed" ProgID="Equation.DSMT4" ShapeID="_x0000_i1033" DrawAspect="Content" ObjectID="_1767273327" r:id="rId24"/>
        </w:object>
      </w:r>
      <w:r>
        <w:rPr>
          <w:bCs/>
          <w:szCs w:val="21"/>
        </w:rPr>
        <w:t xml:space="preserve">  (</w:t>
      </w:r>
      <w:r>
        <w:rPr>
          <w:rFonts w:hint="eastAsia"/>
          <w:bCs/>
          <w:szCs w:val="21"/>
        </w:rPr>
        <w:t>单位：元），其成本函数为</w:t>
      </w:r>
      <w:r>
        <w:rPr>
          <w:bCs/>
          <w:position w:val="-10"/>
          <w:szCs w:val="21"/>
        </w:rPr>
        <w:object w:dxaOrig="1935" w:dyaOrig="330">
          <v:shape id="_x0000_i1034" type="#_x0000_t75" style="width:96.75pt;height:16.5pt" o:ole="">
            <v:imagedata r:id="rId25" o:title=""/>
          </v:shape>
          <o:OLEObject Type="Embed" ProgID="Equation.DSMT4" ShapeID="_x0000_i1034" DrawAspect="Content" ObjectID="_1767273328" r:id="rId26"/>
        </w:object>
      </w:r>
      <w:r>
        <w:rPr>
          <w:rFonts w:hint="eastAsia"/>
          <w:bCs/>
          <w:szCs w:val="21"/>
        </w:rPr>
        <w:t>（单位：元）</w:t>
      </w:r>
      <w:r>
        <w:rPr>
          <w:bCs/>
          <w:szCs w:val="21"/>
        </w:rPr>
        <w:t>,</w:t>
      </w:r>
      <w:r>
        <w:rPr>
          <w:rFonts w:hint="eastAsia"/>
          <w:bCs/>
          <w:szCs w:val="21"/>
        </w:rPr>
        <w:t>利润是收入与成本之差。</w:t>
      </w:r>
    </w:p>
    <w:p w:rsidR="009D5132" w:rsidRDefault="009D5132" w:rsidP="009D5132">
      <w:pPr>
        <w:spacing w:line="0" w:lineRule="atLeast"/>
        <w:ind w:left="420" w:hangingChars="200" w:hanging="420"/>
        <w:rPr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）求利润函数</w:t>
      </w:r>
      <w:r>
        <w:rPr>
          <w:bCs/>
          <w:szCs w:val="21"/>
        </w:rPr>
        <w:t xml:space="preserve"> </w:t>
      </w:r>
      <w:r>
        <w:rPr>
          <w:bCs/>
          <w:position w:val="-10"/>
          <w:szCs w:val="21"/>
        </w:rPr>
        <w:object w:dxaOrig="525" w:dyaOrig="330">
          <v:shape id="_x0000_i1035" type="#_x0000_t75" style="width:26.25pt;height:16.5pt" o:ole="">
            <v:imagedata r:id="rId27" o:title=""/>
          </v:shape>
          <o:OLEObject Type="Embed" ProgID="Equation.DSMT4" ShapeID="_x0000_i1035" DrawAspect="Content" ObjectID="_1767273329" r:id="rId28"/>
        </w:object>
      </w:r>
      <w:r>
        <w:rPr>
          <w:rFonts w:hint="eastAsia"/>
          <w:bCs/>
          <w:szCs w:val="21"/>
        </w:rPr>
        <w:t>及边际利润函数</w:t>
      </w:r>
      <w:r>
        <w:rPr>
          <w:bCs/>
          <w:position w:val="-10"/>
          <w:szCs w:val="21"/>
        </w:rPr>
        <w:object w:dxaOrig="735" w:dyaOrig="330">
          <v:shape id="_x0000_i1036" type="#_x0000_t75" style="width:36.75pt;height:16.5pt" o:ole="">
            <v:imagedata r:id="rId29" o:title=""/>
          </v:shape>
          <o:OLEObject Type="Embed" ProgID="Equation.DSMT4" ShapeID="_x0000_i1036" DrawAspect="Content" ObjectID="_1767273330" r:id="rId30"/>
        </w:objec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；</w:t>
      </w:r>
    </w:p>
    <w:p w:rsidR="009D5132" w:rsidRDefault="009D5132" w:rsidP="009D5132">
      <w:pPr>
        <w:spacing w:line="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）利润函数</w:t>
      </w:r>
      <w:r>
        <w:rPr>
          <w:bCs/>
          <w:position w:val="-10"/>
          <w:szCs w:val="21"/>
        </w:rPr>
        <w:object w:dxaOrig="525" w:dyaOrig="330">
          <v:shape id="_x0000_i1037" type="#_x0000_t75" style="width:26.25pt;height:16.5pt" o:ole="">
            <v:imagedata r:id="rId27" o:title=""/>
          </v:shape>
          <o:OLEObject Type="Embed" ProgID="Equation.DSMT4" ShapeID="_x0000_i1037" DrawAspect="Content" ObjectID="_1767273331" r:id="rId31"/>
        </w:object>
      </w:r>
      <w:r>
        <w:rPr>
          <w:rFonts w:hint="eastAsia"/>
          <w:bCs/>
          <w:szCs w:val="21"/>
        </w:rPr>
        <w:t>与边际利润函数</w:t>
      </w:r>
      <w:r>
        <w:rPr>
          <w:bCs/>
          <w:position w:val="-10"/>
          <w:szCs w:val="21"/>
        </w:rPr>
        <w:object w:dxaOrig="735" w:dyaOrig="330">
          <v:shape id="_x0000_i1038" type="#_x0000_t75" style="width:36.75pt;height:16.5pt" o:ole="">
            <v:imagedata r:id="rId29" o:title=""/>
          </v:shape>
          <o:OLEObject Type="Embed" ProgID="Equation.DSMT4" ShapeID="_x0000_i1038" DrawAspect="Content" ObjectID="_1767273332" r:id="rId32"/>
        </w:object>
      </w:r>
      <w:r>
        <w:rPr>
          <w:rFonts w:hint="eastAsia"/>
          <w:bCs/>
          <w:szCs w:val="21"/>
        </w:rPr>
        <w:t>是具有相同的最大值？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napToGrid w:val="0"/>
        <w:spacing w:line="0" w:lineRule="atLeas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t>例</w:t>
      </w:r>
      <w:r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（课本例4）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D5132" w:rsidRDefault="009D5132" w:rsidP="009D513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四、反馈练习 </w:t>
      </w:r>
      <w:r>
        <w:rPr>
          <w:rFonts w:asciiTheme="minorEastAsia" w:hAnsiTheme="minorEastAsia" w:hint="eastAsia"/>
          <w:bCs/>
          <w:szCs w:val="21"/>
        </w:rPr>
        <w:t>课本练习1-5</w:t>
      </w:r>
    </w:p>
    <w:p w:rsidR="009D5132" w:rsidRDefault="009D5132" w:rsidP="009D5132">
      <w:r>
        <w:rPr>
          <w:rFonts w:asciiTheme="minorEastAsia" w:hAnsiTheme="minorEastAsia" w:hint="eastAsia"/>
          <w:b/>
          <w:sz w:val="24"/>
          <w:szCs w:val="24"/>
        </w:rPr>
        <w:t>五、小结</w:t>
      </w:r>
    </w:p>
    <w:p w:rsidR="00C02C36" w:rsidRDefault="00C02C36">
      <w:bookmarkStart w:id="0" w:name="_GoBack"/>
      <w:bookmarkEnd w:id="0"/>
    </w:p>
    <w:sectPr w:rsidR="00C02C36" w:rsidSect="00775AEF">
      <w:footerReference w:type="default" r:id="rId3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F7" w:rsidRDefault="005A69F7" w:rsidP="009D5132">
      <w:r>
        <w:separator/>
      </w:r>
    </w:p>
  </w:endnote>
  <w:endnote w:type="continuationSeparator" w:id="0">
    <w:p w:rsidR="005A69F7" w:rsidRDefault="005A69F7" w:rsidP="009D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772308"/>
      <w:docPartObj>
        <w:docPartGallery w:val="Page Numbers (Bottom of Page)"/>
        <w:docPartUnique/>
      </w:docPartObj>
    </w:sdtPr>
    <w:sdtEndPr/>
    <w:sdtContent>
      <w:p w:rsidR="007C68A6" w:rsidRDefault="005A69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32" w:rsidRPr="009D5132">
          <w:rPr>
            <w:noProof/>
            <w:lang w:val="zh-CN"/>
          </w:rPr>
          <w:t>2</w:t>
        </w:r>
        <w:r>
          <w:fldChar w:fldCharType="end"/>
        </w:r>
      </w:p>
    </w:sdtContent>
  </w:sdt>
  <w:p w:rsidR="007C68A6" w:rsidRDefault="005A6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F7" w:rsidRDefault="005A69F7" w:rsidP="009D5132">
      <w:r>
        <w:separator/>
      </w:r>
    </w:p>
  </w:footnote>
  <w:footnote w:type="continuationSeparator" w:id="0">
    <w:p w:rsidR="005A69F7" w:rsidRDefault="005A69F7" w:rsidP="009D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B"/>
    <w:rsid w:val="002037A9"/>
    <w:rsid w:val="0042629B"/>
    <w:rsid w:val="005A69F7"/>
    <w:rsid w:val="009D5132"/>
    <w:rsid w:val="00C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9D5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132"/>
    <w:rPr>
      <w:sz w:val="18"/>
      <w:szCs w:val="18"/>
    </w:rPr>
  </w:style>
  <w:style w:type="character" w:customStyle="1" w:styleId="3Char">
    <w:name w:val="标题 3 Char"/>
    <w:basedOn w:val="a0"/>
    <w:link w:val="3"/>
    <w:rsid w:val="009D513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9D5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132"/>
    <w:rPr>
      <w:sz w:val="18"/>
      <w:szCs w:val="18"/>
    </w:rPr>
  </w:style>
  <w:style w:type="character" w:customStyle="1" w:styleId="3Char">
    <w:name w:val="标题 3 Char"/>
    <w:basedOn w:val="a0"/>
    <w:link w:val="3"/>
    <w:rsid w:val="009D513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2024-01-20T08:20:00Z</dcterms:created>
  <dcterms:modified xsi:type="dcterms:W3CDTF">2024-01-20T08:20:00Z</dcterms:modified>
</cp:coreProperties>
</file>