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7" w:rsidRDefault="00726117" w:rsidP="00726117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726117" w:rsidRDefault="00726117" w:rsidP="00726117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章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不等式</w:t>
      </w:r>
    </w:p>
    <w:p w:rsidR="00726117" w:rsidRDefault="00726117" w:rsidP="00726117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3.1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不等式的基本性质</w:t>
      </w:r>
    </w:p>
    <w:p w:rsidR="00726117" w:rsidRDefault="00726117" w:rsidP="00726117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</w:p>
    <w:p w:rsidR="00726117" w:rsidRDefault="00726117" w:rsidP="00726117">
      <w:pPr>
        <w:spacing w:line="0" w:lineRule="atLeast"/>
        <w:ind w:firstLineChars="300" w:firstLine="72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班级：________姓名：____________学号：_______授课日期：</w:t>
      </w:r>
    </w:p>
    <w:p w:rsidR="00726117" w:rsidRDefault="00726117" w:rsidP="00726117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726117" w:rsidRDefault="00726117" w:rsidP="00726117">
      <w:pPr>
        <w:adjustRightInd w:val="0"/>
        <w:snapToGrid w:val="0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相等关系、不等关系是数学中最基本的数量关系，是构建方程、不等式的基础.本单元的学习，可以帮助学生通过类比，理解等式和不等式的共性与差异，掌握基本不等式.</w:t>
      </w:r>
    </w:p>
    <w:p w:rsidR="00726117" w:rsidRPr="0051538E" w:rsidRDefault="00726117" w:rsidP="00726117">
      <w:pPr>
        <w:adjustRightInd w:val="0"/>
        <w:snapToGrid w:val="0"/>
        <w:rPr>
          <w:rFonts w:asciiTheme="minorEastAsia" w:hAnsiTheme="minorEastAsia" w:cs="Times New Roman"/>
          <w:b/>
          <w:sz w:val="24"/>
          <w:szCs w:val="24"/>
        </w:rPr>
      </w:pPr>
      <w:r w:rsidRPr="0051538E">
        <w:rPr>
          <w:rFonts w:asciiTheme="minorEastAsia" w:hAnsiTheme="minorEastAsia" w:cs="Times New Roman" w:hint="eastAsia"/>
          <w:b/>
          <w:sz w:val="24"/>
          <w:szCs w:val="24"/>
        </w:rPr>
        <w:t>一、学习目标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1.对现实生活中存在的大量不等关系有理性的认识，培养学生转化的数学思想和逻辑</w:t>
      </w:r>
    </w:p>
    <w:p w:rsidR="00726117" w:rsidRDefault="00726117" w:rsidP="00726117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推理能力；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2.掌握比较两数大小的方法，培养学生分析问题解决问题的能力；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3.掌握不等式的性质，能用不等式的性质解决相关问题.</w:t>
      </w:r>
    </w:p>
    <w:p w:rsidR="00726117" w:rsidRDefault="00726117" w:rsidP="00726117">
      <w:pPr>
        <w:tabs>
          <w:tab w:val="left" w:pos="180"/>
        </w:tabs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重点、难点 ：不等式的性质及应用</w:t>
      </w:r>
      <w:r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726117" w:rsidRPr="0051538E" w:rsidRDefault="00726117" w:rsidP="00726117">
      <w:pPr>
        <w:adjustRightInd w:val="0"/>
        <w:snapToGrid w:val="0"/>
        <w:rPr>
          <w:rFonts w:asciiTheme="minorEastAsia" w:hAnsiTheme="minorEastAsia" w:cs="Times New Roman"/>
          <w:b/>
          <w:sz w:val="24"/>
          <w:szCs w:val="24"/>
        </w:rPr>
      </w:pPr>
      <w:r w:rsidRPr="0051538E">
        <w:rPr>
          <w:rFonts w:asciiTheme="minorEastAsia" w:hAnsiTheme="minorEastAsia" w:cs="Times New Roman" w:hint="eastAsia"/>
          <w:b/>
          <w:sz w:val="24"/>
          <w:szCs w:val="24"/>
        </w:rPr>
        <w:t>二、</w:t>
      </w:r>
      <w:r w:rsidRPr="0051538E">
        <w:rPr>
          <w:rFonts w:asciiTheme="minorEastAsia" w:hAnsiTheme="minorEastAsia" w:cs="Times New Roman"/>
          <w:b/>
          <w:sz w:val="24"/>
          <w:szCs w:val="24"/>
        </w:rPr>
        <w:t>课前自学</w:t>
      </w:r>
      <w:r w:rsidRPr="0051538E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1.找出现实生活中的一些相等和不等关系，比较它们的相同点和不同点.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2.实数的运算性质与大小顺序之间的关系是什么？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（1）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17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2.75pt" o:ole="">
            <v:imagedata r:id="rId8" o:title=""/>
          </v:shape>
          <o:OLEObject Type="Embed" ProgID="Equation.DSMT4" ShapeID="_x0000_i1025" DrawAspect="Content" ObjectID="_1756795508" r:id="rId9"/>
        </w:objec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（2）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1800" w:dyaOrig="285">
          <v:shape id="_x0000_i1026" type="#_x0000_t75" style="width:90pt;height:14.25pt" o:ole="">
            <v:imagedata r:id="rId10" o:title=""/>
          </v:shape>
          <o:OLEObject Type="Embed" ProgID="Equation.3" ShapeID="_x0000_i1026" DrawAspect="Content" ObjectID="_1756795509" r:id="rId11"/>
        </w:objec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（3）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1695" w:dyaOrig="255">
          <v:shape id="_x0000_i1027" type="#_x0000_t75" style="width:84.75pt;height:12.75pt" o:ole="">
            <v:imagedata r:id="rId12" o:title=""/>
          </v:shape>
          <o:OLEObject Type="Embed" ProgID="Equation.DSMT4" ShapeID="_x0000_i1027" DrawAspect="Content" ObjectID="_1756795510" r:id="rId13"/>
        </w:objec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3.如何比较两个实数的大小？</w:t>
      </w:r>
      <w:r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4.不等式的基本性质是什么？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（1）对称性（若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28" type="#_x0000_t75" style="width:28.5pt;height:12.75pt" o:ole="">
            <v:imagedata r:id="rId14" o:title=""/>
          </v:shape>
          <o:OLEObject Type="Embed" ProgID="Equation.DSMT4" ShapeID="_x0000_i1028" DrawAspect="Content" ObjectID="_1756795511" r:id="rId15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，则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29" type="#_x0000_t75" style="width:28.5pt;height:12.75pt" o:ole="">
            <v:imagedata r:id="rId16" o:title=""/>
          </v:shape>
          <o:OLEObject Type="Embed" ProgID="Equation.DSMT4" ShapeID="_x0000_i1029" DrawAspect="Content" ObjectID="_1756795512" r:id="rId17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（2）传递性（若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30" type="#_x0000_t75" style="width:28.5pt;height:12.75pt" o:ole="">
            <v:imagedata r:id="rId18" o:title=""/>
          </v:shape>
          <o:OLEObject Type="Embed" ProgID="Equation.DSMT4" ShapeID="_x0000_i1030" DrawAspect="Content" ObjectID="_1756795513" r:id="rId19"/>
        </w:object>
      </w:r>
      <w:r>
        <w:rPr>
          <w:rFonts w:asciiTheme="majorEastAsia" w:eastAsiaTheme="majorEastAsia" w:hAnsiTheme="majorEastAsia" w:cs="Times New Roman" w:hint="eastAsia"/>
          <w:szCs w:val="21"/>
        </w:rPr>
        <w:t>且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55">
          <v:shape id="_x0000_i1031" type="#_x0000_t75" style="width:27pt;height:12.75pt" o:ole="">
            <v:imagedata r:id="rId20" o:title=""/>
          </v:shape>
          <o:OLEObject Type="Embed" ProgID="Equation.DSMT4" ShapeID="_x0000_i1031" DrawAspect="Content" ObjectID="_1756795514" r:id="rId21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，则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10">
          <v:shape id="_x0000_i1032" type="#_x0000_t75" style="width:28.5pt;height:10.5pt" o:ole="">
            <v:imagedata r:id="rId22" o:title=""/>
          </v:shape>
          <o:OLEObject Type="Embed" ProgID="Equation.DSMT4" ShapeID="_x0000_i1032" DrawAspect="Content" ObjectID="_1756795515" r:id="rId23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（3）可加性（若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33" type="#_x0000_t75" style="width:28.5pt;height:12.75pt" o:ole="">
            <v:imagedata r:id="rId14" o:title=""/>
          </v:shape>
          <o:OLEObject Type="Embed" ProgID="Equation.DSMT4" ShapeID="_x0000_i1033" DrawAspect="Content" ObjectID="_1756795516" r:id="rId24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，则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1200" w:dyaOrig="255">
          <v:shape id="_x0000_i1034" type="#_x0000_t75" style="width:60pt;height:12.75pt" o:ole="">
            <v:imagedata r:id="rId25" o:title=""/>
          </v:shape>
          <o:OLEObject Type="Embed" ProgID="Equation.DSMT4" ShapeID="_x0000_i1034" DrawAspect="Content" ObjectID="_1756795517" r:id="rId26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（4）可乘性（若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35" type="#_x0000_t75" style="width:28.5pt;height:12.75pt" o:ole="">
            <v:imagedata r:id="rId14" o:title=""/>
          </v:shape>
          <o:OLEObject Type="Embed" ProgID="Equation.DSMT4" ShapeID="_x0000_i1035" DrawAspect="Content" ObjectID="_1756795518" r:id="rId27"/>
        </w:object>
      </w:r>
      <w:r>
        <w:rPr>
          <w:rFonts w:asciiTheme="majorEastAsia" w:eastAsiaTheme="majorEastAsia" w:hAnsiTheme="majorEastAsia" w:cs="Times New Roman" w:hint="eastAsia"/>
          <w:szCs w:val="21"/>
        </w:rPr>
        <w:t>且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55">
          <v:shape id="_x0000_i1036" type="#_x0000_t75" style="width:27pt;height:12.75pt" o:ole="">
            <v:imagedata r:id="rId28" o:title=""/>
          </v:shape>
          <o:OLEObject Type="Embed" ProgID="Equation.DSMT4" ShapeID="_x0000_i1036" DrawAspect="Content" ObjectID="_1756795519" r:id="rId29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，则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780" w:dyaOrig="255">
          <v:shape id="_x0000_i1037" type="#_x0000_t75" style="width:39pt;height:12.75pt" o:ole="">
            <v:imagedata r:id="rId30" o:title=""/>
          </v:shape>
          <o:OLEObject Type="Embed" ProgID="Equation.DSMT4" ShapeID="_x0000_i1037" DrawAspect="Content" ObjectID="_1756795520" r:id="rId31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：若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38" type="#_x0000_t75" style="width:28.5pt;height:12.75pt" o:ole="">
            <v:imagedata r:id="rId14" o:title=""/>
          </v:shape>
          <o:OLEObject Type="Embed" ProgID="Equation.DSMT4" ShapeID="_x0000_i1038" DrawAspect="Content" ObjectID="_1756795521" r:id="rId32"/>
        </w:object>
      </w:r>
      <w:r>
        <w:rPr>
          <w:rFonts w:asciiTheme="majorEastAsia" w:eastAsiaTheme="majorEastAsia" w:hAnsiTheme="majorEastAsia" w:cs="Times New Roman" w:hint="eastAsia"/>
          <w:szCs w:val="21"/>
        </w:rPr>
        <w:t>且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55">
          <v:shape id="_x0000_i1039" type="#_x0000_t75" style="width:27pt;height:12.75pt" o:ole="">
            <v:imagedata r:id="rId33" o:title=""/>
          </v:shape>
          <o:OLEObject Type="Embed" ProgID="Equation.DSMT4" ShapeID="_x0000_i1039" DrawAspect="Content" ObjectID="_1756795522" r:id="rId34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，则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750" w:dyaOrig="255">
          <v:shape id="_x0000_i1040" type="#_x0000_t75" style="width:37.5pt;height:12.75pt" o:ole="">
            <v:imagedata r:id="rId35" o:title=""/>
          </v:shape>
          <o:OLEObject Type="Embed" ProgID="Equation.DSMT4" ShapeID="_x0000_i1040" DrawAspect="Content" ObjectID="_1756795523" r:id="rId36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（5）同向可加性（若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41" type="#_x0000_t75" style="width:28.5pt;height:12.75pt" o:ole="">
            <v:imagedata r:id="rId14" o:title=""/>
          </v:shape>
          <o:OLEObject Type="Embed" ProgID="Equation.DSMT4" ShapeID="_x0000_i1041" DrawAspect="Content" ObjectID="_1756795524" r:id="rId37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70" w:dyaOrig="255">
          <v:shape id="_x0000_i1042" type="#_x0000_t75" style="width:28.5pt;height:12.75pt" o:ole="">
            <v:imagedata r:id="rId38" o:title=""/>
          </v:shape>
          <o:OLEObject Type="Embed" ProgID="Equation.DSMT4" ShapeID="_x0000_i1042" DrawAspect="Content" ObjectID="_1756795525" r:id="rId39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，则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1230" w:dyaOrig="255">
          <v:shape id="_x0000_i1043" type="#_x0000_t75" style="width:61.5pt;height:12.75pt" o:ole="">
            <v:imagedata r:id="rId40" o:title=""/>
          </v:shape>
          <o:OLEObject Type="Embed" ProgID="Equation.DSMT4" ShapeID="_x0000_i1043" DrawAspect="Content" ObjectID="_1756795526" r:id="rId41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（6）同向同正可乘性（若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915" w:dyaOrig="285">
          <v:shape id="_x0000_i1044" type="#_x0000_t75" style="width:45.75pt;height:14.25pt" o:ole="">
            <v:imagedata r:id="rId42" o:title=""/>
          </v:shape>
          <o:OLEObject Type="Embed" ProgID="Equation.DSMT4" ShapeID="_x0000_i1044" DrawAspect="Content" ObjectID="_1756795527" r:id="rId43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915" w:dyaOrig="285">
          <v:shape id="_x0000_i1045" type="#_x0000_t75" style="width:45.75pt;height:14.25pt" o:ole="">
            <v:imagedata r:id="rId44" o:title=""/>
          </v:shape>
          <o:OLEObject Type="Embed" ProgID="Equation.DSMT4" ShapeID="_x0000_i1045" DrawAspect="Content" ObjectID="_1756795528" r:id="rId45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，则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810" w:dyaOrig="285">
          <v:shape id="_x0000_i1046" type="#_x0000_t75" style="width:40.5pt;height:14.25pt" o:ole="">
            <v:imagedata r:id="rId46" o:title=""/>
          </v:shape>
          <o:OLEObject Type="Embed" ProgID="Equation.DSMT4" ShapeID="_x0000_i1046" DrawAspect="Content" ObjectID="_1756795529" r:id="rId47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5.不等式性质的证明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Pr="0051538E" w:rsidRDefault="00726117" w:rsidP="00726117">
      <w:pPr>
        <w:adjustRightInd w:val="0"/>
        <w:snapToGrid w:val="0"/>
        <w:rPr>
          <w:rFonts w:asciiTheme="minorEastAsia" w:hAnsiTheme="minorEastAsia" w:cs="Times New Roman"/>
          <w:b/>
          <w:sz w:val="24"/>
          <w:szCs w:val="24"/>
        </w:rPr>
      </w:pPr>
      <w:r w:rsidRPr="0051538E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三、问题探究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（一）求解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例1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求解不等式 </w:t>
      </w:r>
      <w:r>
        <w:rPr>
          <w:position w:val="-24"/>
        </w:rPr>
        <w:object w:dxaOrig="1335" w:dyaOrig="615">
          <v:shape id="_x0000_i1047" type="#_x0000_t75" style="width:66.75pt;height:30.75pt" o:ole="">
            <v:imagedata r:id="rId48" o:title=""/>
          </v:shape>
          <o:OLEObject Type="Embed" ProgID="Equation.DSMT4" ShapeID="_x0000_i1047" DrawAspect="Content" ObjectID="_1756795530" r:id="rId49"/>
        </w:object>
      </w:r>
      <w:r>
        <w:t>，并用不等式的性质说明理由</w:t>
      </w:r>
      <w:r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（二）证明不等式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例2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>
        <w:rPr>
          <w:rFonts w:asciiTheme="majorEastAsia" w:eastAsiaTheme="majorEastAsia" w:hAnsiTheme="majorEastAsia" w:cs="Times New Roman" w:hint="eastAsia"/>
          <w:szCs w:val="21"/>
        </w:rPr>
        <w:t>已知</w:t>
      </w:r>
      <w:r>
        <w:rPr>
          <w:position w:val="-10"/>
        </w:rPr>
        <w:object w:dxaOrig="1140" w:dyaOrig="315">
          <v:shape id="_x0000_i1048" type="#_x0000_t75" style="width:57pt;height:16.5pt" o:ole="">
            <v:imagedata r:id="rId50" o:title=""/>
          </v:shape>
          <o:OLEObject Type="Embed" ProgID="Equation.DSMT4" ShapeID="_x0000_i1048" DrawAspect="Content" ObjectID="_1756795531" r:id="rId51"/>
        </w:object>
      </w:r>
      <w:r>
        <w:t>，求证：</w:t>
      </w:r>
      <w:r>
        <w:rPr>
          <w:position w:val="-6"/>
        </w:rPr>
        <w:object w:dxaOrig="1245" w:dyaOrig="285">
          <v:shape id="_x0000_i1049" type="#_x0000_t75" style="width:62.25pt;height:14.25pt" o:ole="">
            <v:imagedata r:id="rId52" o:title=""/>
          </v:shape>
          <o:OLEObject Type="Embed" ProgID="Equation.DSMT4" ShapeID="_x0000_i1049" DrawAspect="Content" ObjectID="_1756795532" r:id="rId53"/>
        </w:object>
      </w:r>
      <w:r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（三）比较两数（式）的大小</w:t>
      </w:r>
    </w:p>
    <w:p w:rsidR="00726117" w:rsidRDefault="00726117" w:rsidP="00726117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例3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比较两数 </w:t>
      </w:r>
      <w:r>
        <w:rPr>
          <w:position w:val="-10"/>
        </w:rPr>
        <w:object w:dxaOrig="840" w:dyaOrig="360">
          <v:shape id="_x0000_i1050" type="#_x0000_t75" style="width:42pt;height:18pt" o:ole="">
            <v:imagedata r:id="rId54" o:title=""/>
          </v:shape>
          <o:OLEObject Type="Embed" ProgID="Equation.DSMT4" ShapeID="_x0000_i1050" DrawAspect="Content" ObjectID="_1756795533" r:id="rId55"/>
        </w:object>
      </w:r>
      <w:r>
        <w:t>与</w:t>
      </w:r>
      <w:r>
        <w:rPr>
          <w:position w:val="-6"/>
        </w:rPr>
        <w:object w:dxaOrig="1035" w:dyaOrig="315">
          <v:shape id="_x0000_i1051" type="#_x0000_t75" style="width:52.5pt;height:16.5pt" o:ole="">
            <v:imagedata r:id="rId56" o:title=""/>
          </v:shape>
          <o:OLEObject Type="Embed" ProgID="Equation.DSMT4" ShapeID="_x0000_i1051" DrawAspect="Content" ObjectID="_1756795534" r:id="rId57"/>
        </w:object>
      </w:r>
      <w:r>
        <w:t>的大小</w:t>
      </w:r>
      <w:r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adjustRightInd w:val="0"/>
        <w:snapToGrid w:val="0"/>
        <w:textAlignment w:val="center"/>
        <w:rPr>
          <w:rFonts w:ascii="宋体" w:eastAsia="宋体" w:hAnsi="宋体" w:cs="宋体"/>
          <w:bCs/>
          <w:szCs w:val="24"/>
          <w:lang w:bidi="ar"/>
        </w:rPr>
      </w:pPr>
      <w:r>
        <w:rPr>
          <w:rFonts w:ascii="宋体" w:eastAsia="宋体" w:hAnsi="宋体" w:cs="宋体" w:hint="eastAsia"/>
          <w:bCs/>
          <w:szCs w:val="24"/>
          <w:lang w:bidi="ar"/>
        </w:rPr>
        <w:t>例4</w:t>
      </w:r>
      <w:r>
        <w:rPr>
          <w:rFonts w:ascii="宋体" w:eastAsia="宋体" w:hAnsi="宋体" w:cs="宋体"/>
          <w:bCs/>
          <w:szCs w:val="24"/>
          <w:lang w:bidi="ar"/>
        </w:rPr>
        <w:t>.</w:t>
      </w:r>
      <w:r>
        <w:rPr>
          <w:rFonts w:ascii="宋体" w:eastAsia="宋体" w:hAnsi="宋体" w:cs="宋体" w:hint="eastAsia"/>
          <w:bCs/>
          <w:szCs w:val="24"/>
          <w:lang w:bidi="ar"/>
        </w:rPr>
        <w:t>已知</w:t>
      </w:r>
      <w:r>
        <w:rPr>
          <w:rFonts w:ascii="Times New Roman" w:eastAsia="宋体" w:hAnsi="Times New Roman" w:cs="Times New Roman"/>
          <w:szCs w:val="24"/>
          <w:lang w:bidi="ar"/>
        </w:rPr>
        <w:object w:dxaOrig="1440" w:dyaOrig="315">
          <v:shape id="_x0000_i1052" type="#_x0000_t75" alt=" " style="width:1in;height:16.5pt" o:ole="">
            <v:imagedata r:id="rId58" o:title=" "/>
          </v:shape>
          <o:OLEObject Type="Embed" ProgID="Equation.DSMT4" ShapeID="_x0000_i1052" DrawAspect="Content" ObjectID="_1756795535" r:id="rId59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，那么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a</w:t>
      </w:r>
      <w:r>
        <w:rPr>
          <w:rFonts w:ascii="宋体" w:eastAsia="宋体" w:hAnsi="宋体" w:cs="宋体" w:hint="eastAsia"/>
          <w:bCs/>
          <w:szCs w:val="24"/>
          <w:lang w:bidi="ar"/>
        </w:rPr>
        <w:t>，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b</w:t>
      </w:r>
      <w:r>
        <w:rPr>
          <w:rFonts w:ascii="宋体" w:eastAsia="宋体" w:hAnsi="宋体" w:cs="宋体" w:hint="eastAsia"/>
          <w:bCs/>
          <w:szCs w:val="24"/>
          <w:lang w:bidi="ar"/>
        </w:rPr>
        <w:t>，</w:t>
      </w:r>
      <w:r>
        <w:rPr>
          <w:rFonts w:ascii="Times New Roman" w:eastAsia="宋体" w:hAnsi="Times New Roman" w:cs="Times New Roman"/>
          <w:szCs w:val="24"/>
          <w:lang w:bidi="ar"/>
        </w:rPr>
        <w:object w:dxaOrig="345" w:dyaOrig="195">
          <v:shape id="_x0000_i1053" type="#_x0000_t75" alt=" " style="width:17.25pt;height:9.75pt" o:ole="">
            <v:imagedata r:id="rId60" o:title=" "/>
          </v:shape>
          <o:OLEObject Type="Embed" ProgID="Equation.DSMT4" ShapeID="_x0000_i1053" DrawAspect="Content" ObjectID="_1756795536" r:id="rId61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，</w:t>
      </w:r>
      <w:r>
        <w:rPr>
          <w:rFonts w:ascii="Times New Roman" w:eastAsia="宋体" w:hAnsi="Times New Roman" w:cs="Times New Roman"/>
          <w:szCs w:val="24"/>
          <w:lang w:bidi="ar"/>
        </w:rPr>
        <w:object w:dxaOrig="345" w:dyaOrig="285">
          <v:shape id="_x0000_i1054" type="#_x0000_t75" alt=" " style="width:17.25pt;height:14.25pt" o:ole="">
            <v:imagedata r:id="rId62" o:title=" "/>
          </v:shape>
          <o:OLEObject Type="Embed" ProgID="Equation.DSMT4" ShapeID="_x0000_i1054" DrawAspect="Content" ObjectID="_1756795537" r:id="rId63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的大小关系是</w:t>
      </w:r>
      <w:r>
        <w:rPr>
          <w:rFonts w:ascii="Times New Roman" w:eastAsia="宋体" w:hAnsi="Times New Roman" w:cs="Times New Roman"/>
          <w:bCs/>
          <w:szCs w:val="24"/>
          <w:lang w:bidi="ar"/>
        </w:rPr>
        <w:t>______</w:t>
      </w:r>
      <w:r>
        <w:rPr>
          <w:rFonts w:ascii="宋体" w:eastAsia="宋体" w:hAnsi="宋体" w:cs="宋体" w:hint="eastAsia"/>
          <w:bCs/>
          <w:szCs w:val="24"/>
          <w:lang w:bidi="ar"/>
        </w:rPr>
        <w:t>．（用“</w:t>
      </w:r>
      <w:r>
        <w:rPr>
          <w:rFonts w:ascii="Times New Roman" w:eastAsia="宋体" w:hAnsi="Times New Roman" w:cs="Times New Roman"/>
          <w:szCs w:val="24"/>
          <w:lang w:bidi="ar"/>
        </w:rPr>
        <w:object w:dxaOrig="195" w:dyaOrig="210">
          <v:shape id="_x0000_i1055" type="#_x0000_t75" alt=" " style="width:9.75pt;height:10.5pt" o:ole="">
            <v:imagedata r:id="rId64" o:title=" "/>
          </v:shape>
          <o:OLEObject Type="Embed" ProgID="Equation.DSMT4" ShapeID="_x0000_i1055" DrawAspect="Content" ObjectID="_1756795538" r:id="rId65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”号连接）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jc w:val="left"/>
        <w:textAlignment w:val="center"/>
        <w:rPr>
          <w:rFonts w:ascii="宋体" w:eastAsia="宋体" w:hAnsi="宋体" w:cs="宋体"/>
          <w:bCs/>
          <w:szCs w:val="24"/>
          <w:lang w:bidi="ar"/>
        </w:rPr>
      </w:pPr>
      <w:r>
        <w:rPr>
          <w:rFonts w:ascii="宋体" w:eastAsia="宋体" w:hAnsi="宋体" w:cs="宋体" w:hint="eastAsia"/>
          <w:bCs/>
          <w:szCs w:val="24"/>
          <w:lang w:bidi="ar"/>
        </w:rPr>
        <w:t>（四）求范围</w:t>
      </w:r>
    </w:p>
    <w:p w:rsidR="00726117" w:rsidRDefault="00726117" w:rsidP="00726117">
      <w:pPr>
        <w:jc w:val="left"/>
        <w:textAlignment w:val="center"/>
        <w:rPr>
          <w:rFonts w:ascii="宋体" w:eastAsia="宋体" w:hAnsi="宋体" w:cs="宋体"/>
          <w:bCs/>
          <w:szCs w:val="24"/>
          <w:lang w:bidi="ar"/>
        </w:rPr>
      </w:pPr>
      <w:r>
        <w:rPr>
          <w:rFonts w:ascii="宋体" w:eastAsia="宋体" w:hAnsi="宋体" w:cs="宋体" w:hint="eastAsia"/>
          <w:bCs/>
          <w:szCs w:val="24"/>
          <w:lang w:bidi="ar"/>
        </w:rPr>
        <w:t>例5.已知实数</w:t>
      </w:r>
      <w:r>
        <w:rPr>
          <w:rFonts w:ascii="Times New Roman" w:eastAsia="宋体" w:hAnsi="Times New Roman" w:cs="Times New Roman"/>
          <w:szCs w:val="24"/>
          <w:lang w:bidi="ar"/>
        </w:rPr>
        <w:object w:dxaOrig="195" w:dyaOrig="225">
          <v:shape id="_x0000_i1056" type="#_x0000_t75" alt=" " style="width:9.75pt;height:12pt" o:ole="">
            <v:imagedata r:id="rId66" o:title=" "/>
          </v:shape>
          <o:OLEObject Type="Embed" ProgID="Equation.DSMT4" ShapeID="_x0000_i1056" DrawAspect="Content" ObjectID="_1756795539" r:id="rId67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，</w:t>
      </w:r>
      <w:r>
        <w:rPr>
          <w:rFonts w:ascii="Times New Roman" w:eastAsia="宋体" w:hAnsi="Times New Roman" w:cs="Times New Roman"/>
          <w:szCs w:val="24"/>
          <w:lang w:bidi="ar"/>
        </w:rPr>
        <w:object w:dxaOrig="210" w:dyaOrig="270">
          <v:shape id="_x0000_i1057" type="#_x0000_t75" alt=" " style="width:10.5pt;height:13.5pt" o:ole="">
            <v:imagedata r:id="rId68" o:title=" "/>
          </v:shape>
          <o:OLEObject Type="Embed" ProgID="Equation.DSMT4" ShapeID="_x0000_i1057" DrawAspect="Content" ObjectID="_1756795540" r:id="rId69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满足</w:t>
      </w:r>
      <w:r>
        <w:rPr>
          <w:rFonts w:ascii="Times New Roman" w:eastAsia="宋体" w:hAnsi="Times New Roman" w:cs="Times New Roman"/>
          <w:szCs w:val="24"/>
          <w:lang w:bidi="ar"/>
        </w:rPr>
        <w:object w:dxaOrig="1500" w:dyaOrig="315">
          <v:shape id="_x0000_i1058" type="#_x0000_t75" alt=" " style="width:75pt;height:16.5pt" o:ole="">
            <v:imagedata r:id="rId70" o:title=" "/>
          </v:shape>
          <o:OLEObject Type="Embed" ProgID="Equation.DSMT4" ShapeID="_x0000_i1058" DrawAspect="Content" ObjectID="_1756795541" r:id="rId71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，</w:t>
      </w:r>
      <w:r>
        <w:rPr>
          <w:rFonts w:ascii="Times New Roman" w:eastAsia="宋体" w:hAnsi="Times New Roman" w:cs="Times New Roman"/>
          <w:szCs w:val="24"/>
          <w:lang w:bidi="ar"/>
        </w:rPr>
        <w:object w:dxaOrig="1485" w:dyaOrig="315">
          <v:shape id="_x0000_i1059" type="#_x0000_t75" alt=" " style="width:74.25pt;height:16.5pt" o:ole="">
            <v:imagedata r:id="rId72" o:title=" "/>
          </v:shape>
          <o:OLEObject Type="Embed" ProgID="Equation.DSMT4" ShapeID="_x0000_i1059" DrawAspect="Content" ObjectID="_1756795542" r:id="rId73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，则</w:t>
      </w:r>
      <w:r>
        <w:rPr>
          <w:rFonts w:ascii="Times New Roman" w:eastAsia="宋体" w:hAnsi="Times New Roman" w:cs="Times New Roman"/>
          <w:szCs w:val="24"/>
          <w:lang w:bidi="ar"/>
        </w:rPr>
        <w:object w:dxaOrig="660" w:dyaOrig="315">
          <v:shape id="_x0000_i1060" type="#_x0000_t75" alt=" " style="width:33pt;height:16.5pt" o:ole="">
            <v:imagedata r:id="rId74" o:title=" "/>
          </v:shape>
          <o:OLEObject Type="Embed" ProgID="Equation.DSMT4" ShapeID="_x0000_i1060" DrawAspect="Content" ObjectID="_1756795543" r:id="rId75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的取值范围</w:t>
      </w:r>
    </w:p>
    <w:p w:rsidR="00726117" w:rsidRDefault="00726117" w:rsidP="00726117">
      <w:pPr>
        <w:ind w:firstLineChars="300" w:firstLine="630"/>
        <w:jc w:val="left"/>
        <w:textAlignment w:val="center"/>
        <w:rPr>
          <w:rFonts w:ascii="宋体" w:eastAsia="宋体" w:hAnsi="宋体" w:cs="宋体"/>
          <w:bCs/>
          <w:szCs w:val="24"/>
          <w:lang w:bidi="ar"/>
        </w:rPr>
      </w:pPr>
      <w:r>
        <w:rPr>
          <w:rFonts w:ascii="宋体" w:eastAsia="宋体" w:hAnsi="宋体" w:cs="宋体" w:hint="eastAsia"/>
          <w:bCs/>
          <w:szCs w:val="24"/>
          <w:lang w:bidi="ar"/>
        </w:rPr>
        <w:t xml:space="preserve">是（    ）   </w:t>
      </w:r>
    </w:p>
    <w:p w:rsidR="00726117" w:rsidRDefault="00726117" w:rsidP="00726117">
      <w:pPr>
        <w:ind w:firstLineChars="300" w:firstLine="630"/>
        <w:jc w:val="left"/>
        <w:textAlignment w:val="center"/>
        <w:rPr>
          <w:rFonts w:ascii="宋体" w:eastAsia="宋体" w:hAnsi="宋体" w:cs="宋体"/>
          <w:bCs/>
          <w:szCs w:val="24"/>
          <w:lang w:bidi="ar"/>
        </w:rPr>
      </w:pPr>
      <w:r>
        <w:rPr>
          <w:rFonts w:ascii="宋体" w:eastAsia="宋体" w:hAnsi="宋体" w:cs="宋体" w:hint="eastAsia"/>
          <w:bCs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/>
          <w:bCs/>
          <w:szCs w:val="24"/>
          <w:lang w:bidi="ar"/>
        </w:rPr>
        <w:t>A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宋体" w:hAnsi="Times New Roman" w:cs="Times New Roman"/>
          <w:szCs w:val="24"/>
          <w:lang w:bidi="ar"/>
        </w:rPr>
        <w:object w:dxaOrig="795" w:dyaOrig="315">
          <v:shape id="_x0000_i1061" type="#_x0000_t75" alt=" " style="width:39.75pt;height:16.5pt" o:ole="">
            <v:imagedata r:id="rId76" o:title=" "/>
          </v:shape>
          <o:OLEObject Type="Embed" ProgID="Equation.DSMT4" ShapeID="_x0000_i1061" DrawAspect="Content" ObjectID="_1756795544" r:id="rId77"/>
        </w:object>
      </w:r>
      <w:r>
        <w:rPr>
          <w:rFonts w:ascii="Times New Roman" w:eastAsia="宋体" w:hAnsi="Times New Roman" w:cs="Times New Roman" w:hint="eastAsia"/>
          <w:szCs w:val="24"/>
          <w:lang w:bidi="ar"/>
        </w:rPr>
        <w:t xml:space="preserve">    </w:t>
      </w:r>
      <w:r>
        <w:rPr>
          <w:rFonts w:ascii="Times New Roman" w:eastAsia="宋体" w:hAnsi="Times New Roman" w:cs="Times New Roman"/>
          <w:bCs/>
          <w:szCs w:val="24"/>
          <w:lang w:bidi="ar"/>
        </w:rPr>
        <w:t>B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宋体" w:hAnsi="Times New Roman" w:cs="Times New Roman"/>
          <w:szCs w:val="24"/>
          <w:lang w:bidi="ar"/>
        </w:rPr>
        <w:object w:dxaOrig="780" w:dyaOrig="315">
          <v:shape id="_x0000_i1062" type="#_x0000_t75" alt=" " style="width:39pt;height:16.5pt" o:ole="">
            <v:imagedata r:id="rId78" o:title=" "/>
          </v:shape>
          <o:OLEObject Type="Embed" ProgID="Equation.DSMT4" ShapeID="_x0000_i1062" DrawAspect="Content" ObjectID="_1756795545" r:id="rId79"/>
        </w:object>
      </w:r>
      <w:r>
        <w:rPr>
          <w:rFonts w:ascii="Times New Roman" w:eastAsia="宋体" w:hAnsi="Times New Roman" w:cs="Times New Roman" w:hint="eastAsia"/>
          <w:szCs w:val="24"/>
          <w:lang w:bidi="ar"/>
        </w:rPr>
        <w:t xml:space="preserve">    </w:t>
      </w:r>
      <w:r>
        <w:rPr>
          <w:rFonts w:ascii="Times New Roman" w:eastAsia="宋体" w:hAnsi="Times New Roman" w:cs="Times New Roman"/>
          <w:bCs/>
          <w:szCs w:val="24"/>
          <w:lang w:bidi="ar"/>
        </w:rPr>
        <w:t>C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宋体" w:hAnsi="Times New Roman" w:cs="Times New Roman"/>
          <w:szCs w:val="24"/>
          <w:lang w:bidi="ar"/>
        </w:rPr>
        <w:object w:dxaOrig="615" w:dyaOrig="315">
          <v:shape id="_x0000_i1063" type="#_x0000_t75" alt=" " style="width:30.75pt;height:16.5pt" o:ole="">
            <v:imagedata r:id="rId80" o:title=" "/>
          </v:shape>
          <o:OLEObject Type="Embed" ProgID="Equation.DSMT4" ShapeID="_x0000_i1063" DrawAspect="Content" ObjectID="_1756795546" r:id="rId81"/>
        </w:object>
      </w:r>
      <w:r>
        <w:rPr>
          <w:rFonts w:ascii="Times New Roman" w:eastAsia="宋体" w:hAnsi="Times New Roman" w:cs="Times New Roman" w:hint="eastAsia"/>
          <w:szCs w:val="24"/>
          <w:lang w:bidi="ar"/>
        </w:rPr>
        <w:t xml:space="preserve">    </w:t>
      </w:r>
      <w:r>
        <w:rPr>
          <w:rFonts w:ascii="Times New Roman" w:eastAsia="宋体" w:hAnsi="Times New Roman" w:cs="Times New Roman"/>
          <w:bCs/>
          <w:szCs w:val="24"/>
          <w:lang w:bidi="ar"/>
        </w:rPr>
        <w:t>D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宋体" w:hAnsi="Times New Roman" w:cs="Times New Roman"/>
          <w:szCs w:val="24"/>
          <w:lang w:bidi="ar"/>
        </w:rPr>
        <w:object w:dxaOrig="585" w:dyaOrig="315">
          <v:shape id="_x0000_i1064" type="#_x0000_t75" alt=" " style="width:30pt;height:16.5pt" o:ole="">
            <v:imagedata r:id="rId82" o:title=" "/>
          </v:shape>
          <o:OLEObject Type="Embed" ProgID="Equation.DSMT4" ShapeID="_x0000_i1064" DrawAspect="Content" ObjectID="_1756795547" r:id="rId83"/>
        </w:objec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Default="00726117" w:rsidP="0072611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6117" w:rsidRPr="0051538E" w:rsidRDefault="00726117" w:rsidP="00726117">
      <w:pPr>
        <w:adjustRightInd w:val="0"/>
        <w:snapToGrid w:val="0"/>
        <w:rPr>
          <w:rFonts w:asciiTheme="minorEastAsia" w:hAnsiTheme="minorEastAsia" w:cs="Times New Roman"/>
          <w:b/>
          <w:sz w:val="24"/>
          <w:szCs w:val="24"/>
        </w:rPr>
      </w:pPr>
      <w:r w:rsidRPr="0051538E">
        <w:rPr>
          <w:rFonts w:asciiTheme="minorEastAsia" w:hAnsiTheme="minorEastAsia" w:cs="Times New Roman" w:hint="eastAsia"/>
          <w:b/>
          <w:sz w:val="24"/>
          <w:szCs w:val="24"/>
        </w:rPr>
        <w:t>四、反馈练习</w:t>
      </w:r>
    </w:p>
    <w:p w:rsidR="00726117" w:rsidRDefault="00726117" w:rsidP="00726117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1. 课本练习  第2,3,5题.</w:t>
      </w:r>
    </w:p>
    <w:p w:rsidR="00726117" w:rsidRDefault="00726117" w:rsidP="00726117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2. 已知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525" w:dyaOrig="285">
          <v:shape id="_x0000_i1065" type="#_x0000_t75" style="width:26.25pt;height:14.25pt" o:ole="">
            <v:imagedata r:id="rId84" o:title=""/>
          </v:shape>
          <o:OLEObject Type="Embed" ProgID="Equation.3" ShapeID="_x0000_i1065" DrawAspect="Content" ObjectID="_1756795548" r:id="rId85"/>
        </w:object>
      </w:r>
      <w:r>
        <w:rPr>
          <w:rFonts w:asciiTheme="majorEastAsia" w:eastAsiaTheme="majorEastAsia" w:hAnsiTheme="majorEastAsia" w:cs="Times New Roman" w:hint="eastAsia"/>
          <w:szCs w:val="21"/>
        </w:rPr>
        <w:t>，比较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375" w:dyaOrig="300">
          <v:shape id="_x0000_i1066" type="#_x0000_t75" style="width:18.75pt;height:15pt" o:ole="">
            <v:imagedata r:id="rId86" o:title=""/>
          </v:shape>
          <o:OLEObject Type="Embed" ProgID="Equation.3" ShapeID="_x0000_i1066" DrawAspect="Content" ObjectID="_1756795549" r:id="rId87"/>
        </w:object>
      </w:r>
      <w:r>
        <w:rPr>
          <w:rFonts w:asciiTheme="majorEastAsia" w:eastAsiaTheme="majorEastAsia" w:hAnsiTheme="majorEastAsia" w:cs="Times New Roman" w:hint="eastAsia"/>
          <w:szCs w:val="21"/>
        </w:rPr>
        <w:t>与</w:t>
      </w:r>
      <w:r>
        <w:rPr>
          <w:rFonts w:asciiTheme="majorEastAsia" w:eastAsiaTheme="majorEastAsia" w:hAnsiTheme="majorEastAsia" w:cs="Times New Roman"/>
          <w:position w:val="-6"/>
          <w:szCs w:val="21"/>
        </w:rPr>
        <w:object w:dxaOrig="1080" w:dyaOrig="300">
          <v:shape id="_x0000_i1067" type="#_x0000_t75" style="width:54pt;height:15pt" o:ole="">
            <v:imagedata r:id="rId88" o:title=""/>
          </v:shape>
          <o:OLEObject Type="Embed" ProgID="Equation.3" ShapeID="_x0000_i1067" DrawAspect="Content" ObjectID="_1756795550" r:id="rId89"/>
        </w:object>
      </w:r>
      <w:r>
        <w:rPr>
          <w:rFonts w:asciiTheme="majorEastAsia" w:eastAsiaTheme="majorEastAsia" w:hAnsiTheme="majorEastAsia" w:cs="Times New Roman" w:hint="eastAsia"/>
          <w:szCs w:val="21"/>
        </w:rPr>
        <w:t>的大小.</w:t>
      </w:r>
    </w:p>
    <w:p w:rsidR="00726117" w:rsidRPr="0051538E" w:rsidRDefault="00726117" w:rsidP="00726117">
      <w:pPr>
        <w:numPr>
          <w:ilvl w:val="0"/>
          <w:numId w:val="1"/>
        </w:numPr>
        <w:adjustRightInd w:val="0"/>
        <w:snapToGrid w:val="0"/>
        <w:rPr>
          <w:rFonts w:asciiTheme="minorEastAsia" w:hAnsiTheme="minorEastAsia" w:cs="Times New Roman"/>
          <w:b/>
          <w:sz w:val="24"/>
          <w:szCs w:val="24"/>
        </w:rPr>
      </w:pPr>
      <w:r w:rsidRPr="0051538E">
        <w:rPr>
          <w:rFonts w:asciiTheme="minorEastAsia" w:hAnsiTheme="minorEastAsia" w:cs="Times New Roman" w:hint="eastAsia"/>
          <w:b/>
          <w:sz w:val="24"/>
          <w:szCs w:val="24"/>
        </w:rPr>
        <w:t>小结</w:t>
      </w:r>
    </w:p>
    <w:p w:rsidR="003D57F7" w:rsidRDefault="003D57F7">
      <w:bookmarkStart w:id="0" w:name="_GoBack"/>
      <w:bookmarkEnd w:id="0"/>
    </w:p>
    <w:sectPr w:rsidR="003D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40" w:rsidRDefault="00654D40" w:rsidP="00726117">
      <w:r>
        <w:separator/>
      </w:r>
    </w:p>
  </w:endnote>
  <w:endnote w:type="continuationSeparator" w:id="0">
    <w:p w:rsidR="00654D40" w:rsidRDefault="00654D40" w:rsidP="0072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40" w:rsidRDefault="00654D40" w:rsidP="00726117">
      <w:r>
        <w:separator/>
      </w:r>
    </w:p>
  </w:footnote>
  <w:footnote w:type="continuationSeparator" w:id="0">
    <w:p w:rsidR="00654D40" w:rsidRDefault="00654D40" w:rsidP="0072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238E45"/>
    <w:multiLevelType w:val="singleLevel"/>
    <w:tmpl w:val="FB238E4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4C"/>
    <w:rsid w:val="003D57F7"/>
    <w:rsid w:val="004A253F"/>
    <w:rsid w:val="00654D40"/>
    <w:rsid w:val="00726117"/>
    <w:rsid w:val="008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2023-09-21T01:44:00Z</dcterms:created>
  <dcterms:modified xsi:type="dcterms:W3CDTF">2023-09-21T01:45:00Z</dcterms:modified>
</cp:coreProperties>
</file>