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71" w:rsidRDefault="00620171" w:rsidP="00620171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620171" w:rsidRDefault="00620171" w:rsidP="00620171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3.3.2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　从函数观点看一元二次不等式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(1)</w:t>
      </w:r>
    </w:p>
    <w:p w:rsidR="00620171" w:rsidRDefault="00620171" w:rsidP="00620171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</w:p>
    <w:p w:rsidR="00620171" w:rsidRDefault="00620171" w:rsidP="00620171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班级：________姓名：____________学号：________授课日期：  </w:t>
      </w:r>
    </w:p>
    <w:p w:rsidR="00620171" w:rsidRDefault="00620171" w:rsidP="00620171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620171" w:rsidRDefault="00620171" w:rsidP="00620171">
      <w:pPr>
        <w:snapToGrid w:val="0"/>
        <w:ind w:firstLineChars="250" w:firstLine="525"/>
        <w:rPr>
          <w:rFonts w:asciiTheme="minorEastAsia" w:hAnsiTheme="minorEastAsia" w:cs="楷体"/>
          <w:bCs/>
          <w:szCs w:val="21"/>
        </w:rPr>
      </w:pPr>
      <w:r>
        <w:rPr>
          <w:rFonts w:asciiTheme="minorEastAsia" w:hAnsiTheme="minorEastAsia" w:cs="楷体" w:hint="eastAsia"/>
          <w:bCs/>
          <w:szCs w:val="21"/>
        </w:rPr>
        <w:t>从函数观点看一元二次不等式</w:t>
      </w:r>
    </w:p>
    <w:p w:rsidR="00620171" w:rsidRDefault="00620171" w:rsidP="00620171">
      <w:pPr>
        <w:snapToGrid w:val="0"/>
        <w:ind w:firstLineChars="200" w:firstLine="420"/>
        <w:rPr>
          <w:rFonts w:asciiTheme="minorEastAsia" w:hAnsiTheme="minorEastAsia" w:cs="楷体"/>
          <w:bCs/>
          <w:szCs w:val="21"/>
        </w:rPr>
      </w:pPr>
      <w:r>
        <w:rPr>
          <w:rFonts w:asciiTheme="minorEastAsia" w:hAnsiTheme="minorEastAsia" w:cs="楷体" w:hint="eastAsia"/>
          <w:bCs/>
          <w:szCs w:val="21"/>
        </w:rPr>
        <w:t>①经历从实际情境中抽象出一元二次不等式的过程，了解一元二次不等式的现实意义</w:t>
      </w:r>
      <w:r>
        <w:rPr>
          <w:rFonts w:ascii="Times New Roman" w:hAnsi="Times New Roman" w:cs="Times New Roman" w:hint="eastAsia"/>
        </w:rPr>
        <w:t>．</w:t>
      </w:r>
      <w:r>
        <w:rPr>
          <w:rFonts w:asciiTheme="minorEastAsia" w:hAnsiTheme="minorEastAsia" w:cs="楷体" w:hint="eastAsia"/>
          <w:bCs/>
          <w:szCs w:val="21"/>
        </w:rPr>
        <w:t>能借助一元二次函数求解一元二次不等式，并能用集合表示一元二次不等式的解集</w:t>
      </w:r>
      <w:r>
        <w:rPr>
          <w:rFonts w:ascii="Times New Roman" w:hAnsi="Times New Roman" w:cs="Times New Roman" w:hint="eastAsia"/>
        </w:rPr>
        <w:t>．</w:t>
      </w:r>
    </w:p>
    <w:p w:rsidR="00620171" w:rsidRDefault="00620171" w:rsidP="00620171">
      <w:pPr>
        <w:snapToGrid w:val="0"/>
        <w:ind w:firstLineChars="200" w:firstLine="420"/>
        <w:rPr>
          <w:rFonts w:asciiTheme="minorEastAsia" w:hAnsiTheme="minorEastAsia" w:cs="楷体"/>
          <w:bCs/>
          <w:szCs w:val="21"/>
        </w:rPr>
      </w:pPr>
      <w:r>
        <w:rPr>
          <w:rFonts w:asciiTheme="minorEastAsia" w:hAnsiTheme="minorEastAsia" w:cs="楷体" w:hint="eastAsia"/>
          <w:bCs/>
          <w:szCs w:val="21"/>
        </w:rPr>
        <w:t>②借助一元二次函数的</w:t>
      </w:r>
      <w:proofErr w:type="gramStart"/>
      <w:r>
        <w:rPr>
          <w:rFonts w:asciiTheme="minorEastAsia" w:hAnsiTheme="minorEastAsia" w:cs="楷体" w:hint="eastAsia"/>
          <w:bCs/>
          <w:szCs w:val="21"/>
        </w:rPr>
        <w:t>图象</w:t>
      </w:r>
      <w:proofErr w:type="gramEnd"/>
      <w:r>
        <w:rPr>
          <w:rFonts w:asciiTheme="minorEastAsia" w:hAnsiTheme="minorEastAsia" w:cs="楷体" w:hint="eastAsia"/>
          <w:bCs/>
          <w:szCs w:val="21"/>
        </w:rPr>
        <w:t>，了解一元二次不等式与相应函数、方程的联系</w:t>
      </w:r>
      <w:r>
        <w:rPr>
          <w:rFonts w:ascii="Times New Roman" w:hAnsi="Times New Roman" w:cs="Times New Roman" w:hint="eastAsia"/>
        </w:rPr>
        <w:t>．</w:t>
      </w:r>
    </w:p>
    <w:p w:rsidR="00620171" w:rsidRDefault="00620171" w:rsidP="00620171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一、学习目标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．从函数观点看一元二次方程．了解二次函数的零点与方程根的关系．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．从函数观点看一元二次不等式．经历从实际情景中抽象出一元二次不等式的过程，了解一元二次不等式的现实意义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 w:hint="eastAsia"/>
        </w:rPr>
        <w:t>借助一元二次函数的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，了解一元二次不等式与相应函数、方程的联系．</w:t>
      </w:r>
    </w:p>
    <w:p w:rsidR="00620171" w:rsidRDefault="00620171" w:rsidP="00620171">
      <w:pPr>
        <w:adjustRightInd w:val="0"/>
        <w:snapToGrid w:val="0"/>
        <w:rPr>
          <w:szCs w:val="21"/>
        </w:rPr>
      </w:pPr>
      <w:r>
        <w:rPr>
          <w:rFonts w:hint="eastAsia"/>
          <w:b/>
          <w:sz w:val="24"/>
          <w:szCs w:val="24"/>
        </w:rPr>
        <w:t>二、课前自学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．定义：只含有一个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，并且未知数的最高次数是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的整式不等式，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叫作</w:t>
      </w:r>
      <w:proofErr w:type="gramEnd"/>
      <w:r>
        <w:rPr>
          <w:rFonts w:ascii="Times New Roman" w:hAnsi="Times New Roman" w:cs="Times New Roman" w:hint="eastAsia"/>
        </w:rPr>
        <w:t>一元二次不等式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．二次函数与一元二次方程、不等式的解的对应关系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110"/>
        <w:gridCol w:w="2154"/>
        <w:gridCol w:w="1986"/>
      </w:tblGrid>
      <w:tr w:rsidR="00620171" w:rsidTr="0063211C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判别式</w:t>
            </w: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 w:cs="Times New Roman" w:hint="eastAsia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 w:cs="Times New Roman"/>
              </w:rPr>
              <w:t>&gt;0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 w:cs="Times New Roman" w:hint="eastAsia"/>
              </w:rPr>
              <w:t>＝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Δ</w:t>
            </w:r>
            <w:r>
              <w:rPr>
                <w:rFonts w:ascii="Times New Roman" w:hAnsi="Times New Roman" w:cs="Times New Roman"/>
              </w:rPr>
              <w:t>&lt;0</w:t>
            </w:r>
          </w:p>
        </w:tc>
      </w:tr>
      <w:tr w:rsidR="00620171" w:rsidTr="0063211C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二次函数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 w:hint="eastAsia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ax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＋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bx</w:t>
            </w:r>
            <w:proofErr w:type="spellEnd"/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&gt;0)</w:t>
            </w:r>
            <w:r>
              <w:rPr>
                <w:rFonts w:ascii="Times New Roman" w:hAnsi="Times New Roman" w:cs="Times New Roman" w:hint="eastAsia"/>
              </w:rPr>
              <w:t>的</w:t>
            </w:r>
            <w:proofErr w:type="gramStart"/>
            <w:r>
              <w:rPr>
                <w:rFonts w:ascii="Times New Roman" w:hAnsi="Times New Roman" w:cs="Times New Roman" w:hint="eastAsia"/>
              </w:rPr>
              <w:t>图象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CAE11B" wp14:editId="0E2AD1A2">
                  <wp:extent cx="609600" cy="600075"/>
                  <wp:effectExtent l="0" t="0" r="0" b="9525"/>
                  <wp:docPr id="5" name="图片 5" descr="C:\Users\ADMINI~1\AppData\Local\Temp\Rar$DIa0.032\14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~1\AppData\Local\Temp\Rar$DIa0.032\14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B228A8" wp14:editId="56CE87FA">
                  <wp:extent cx="466725" cy="561975"/>
                  <wp:effectExtent l="0" t="0" r="3175" b="9525"/>
                  <wp:docPr id="4" name="图片 4" descr="C:\Users\ADMINI~1\AppData\Local\Temp\Rar$DIa0.032\14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Rar$DIa0.032\14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904F06" wp14:editId="6E346B4C">
                  <wp:extent cx="485775" cy="571500"/>
                  <wp:effectExtent l="0" t="0" r="9525" b="0"/>
                  <wp:docPr id="2" name="图片 2" descr="C:\Users\ADMINI~1\AppData\Local\Temp\Rar$DIa0.032\14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Rar$DIa0.032\14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171" w:rsidTr="0063211C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一元二次方程</w:t>
            </w:r>
            <w:r>
              <w:rPr>
                <w:rFonts w:ascii="Times New Roman" w:hAnsi="Times New Roman" w:cs="Times New Roman"/>
                <w:i/>
              </w:rPr>
              <w:t>ax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＋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bx</w:t>
            </w:r>
            <w:proofErr w:type="spellEnd"/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 w:hint="eastAsia"/>
              </w:rPr>
              <w:t>＝</w:t>
            </w:r>
            <w:r>
              <w:rPr>
                <w:rFonts w:ascii="Times New Roman" w:hAnsi="Times New Roman" w:cs="Times New Roman"/>
              </w:rPr>
              <w:t>0(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&gt;0)</w:t>
            </w:r>
            <w:r>
              <w:rPr>
                <w:rFonts w:ascii="Times New Roman" w:hAnsi="Times New Roman" w:cs="Times New Roman" w:hint="eastAsia"/>
              </w:rPr>
              <w:t>的根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有两个不相等的实数根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有两个相等的实数根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 w:hint="eastAsia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＝－</w:t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b,</w:instrText>
            </w:r>
            <w:r>
              <w:rPr>
                <w:rFonts w:ascii="Times New Roman" w:hAnsi="Times New Roman" w:cs="Times New Roman"/>
              </w:rPr>
              <w:instrText>2</w:instrText>
            </w:r>
            <w:r>
              <w:rPr>
                <w:rFonts w:ascii="Times New Roman" w:hAnsi="Times New Roman" w:cs="Times New Roman"/>
                <w:i/>
              </w:rPr>
              <w:instrText>a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没有实数根</w:t>
            </w:r>
          </w:p>
        </w:tc>
      </w:tr>
      <w:tr w:rsidR="00620171" w:rsidTr="0063211C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＋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bx</w:t>
            </w:r>
            <w:proofErr w:type="spellEnd"/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&gt;0(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&gt;0)</w:t>
            </w:r>
            <w:r>
              <w:rPr>
                <w:rFonts w:ascii="Times New Roman" w:hAnsi="Times New Roman" w:cs="Times New Roman" w:hint="eastAsia"/>
              </w:rPr>
              <w:t>的解集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171" w:rsidTr="0063211C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＋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bx</w:t>
            </w:r>
            <w:proofErr w:type="spellEnd"/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&lt;0(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&gt;0)</w:t>
            </w:r>
            <w:r>
              <w:rPr>
                <w:rFonts w:ascii="Times New Roman" w:hAnsi="Times New Roman" w:cs="Times New Roman" w:hint="eastAsia"/>
              </w:rPr>
              <w:t>的解集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Lucida Sans Unicode" w:hAnsi="Lucida Sans Unicode" w:cs="Lucida Sans Unicode"/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71" w:rsidRDefault="00620171" w:rsidP="0063211C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思考：一元二次不等式与一元二次函数有什么关系？</w:t>
      </w:r>
    </w:p>
    <w:p w:rsidR="00620171" w:rsidRDefault="00620171" w:rsidP="00620171">
      <w:pPr>
        <w:spacing w:line="0" w:lineRule="atLeast"/>
        <w:rPr>
          <w:b/>
          <w:sz w:val="24"/>
          <w:szCs w:val="24"/>
        </w:rPr>
      </w:pPr>
    </w:p>
    <w:p w:rsidR="00620171" w:rsidRDefault="00620171" w:rsidP="00620171">
      <w:pPr>
        <w:spacing w:line="0" w:lineRule="atLeast"/>
        <w:rPr>
          <w:b/>
          <w:sz w:val="24"/>
          <w:szCs w:val="24"/>
        </w:rPr>
      </w:pPr>
    </w:p>
    <w:p w:rsidR="00620171" w:rsidRDefault="00620171" w:rsidP="00620171">
      <w:pPr>
        <w:spacing w:line="0" w:lineRule="atLeast"/>
        <w:rPr>
          <w:b/>
          <w:sz w:val="24"/>
          <w:szCs w:val="24"/>
        </w:rPr>
      </w:pPr>
    </w:p>
    <w:p w:rsidR="00620171" w:rsidRDefault="00620171" w:rsidP="00620171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三、问题探究</w:t>
      </w:r>
    </w:p>
    <w:p w:rsidR="00620171" w:rsidRDefault="00620171" w:rsidP="00620171">
      <w:pPr>
        <w:spacing w:line="0" w:lineRule="atLeas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1</w:t>
      </w:r>
      <w:r>
        <w:rPr>
          <w:rFonts w:asciiTheme="majorEastAsia" w:eastAsiaTheme="majorEastAsia" w:hAnsiTheme="majorEastAsia" w:cs="Times New Roman" w:hint="eastAsia"/>
          <w:kern w:val="0"/>
        </w:rPr>
        <w:t>.</w:t>
      </w:r>
      <w:r>
        <w:rPr>
          <w:rFonts w:asciiTheme="majorEastAsia" w:eastAsiaTheme="majorEastAsia" w:hAnsiTheme="majorEastAsia" w:hint="eastAsia"/>
          <w:color w:val="000000"/>
          <w:szCs w:val="21"/>
        </w:rPr>
        <w:t>解下列不等式：</w:t>
      </w:r>
    </w:p>
    <w:p w:rsidR="00620171" w:rsidRDefault="00620171" w:rsidP="00620171">
      <w:pPr>
        <w:spacing w:line="0" w:lineRule="atLeas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（1）</w:t>
      </w:r>
      <w:r>
        <w:rPr>
          <w:position w:val="-6"/>
        </w:rPr>
        <w:object w:dxaOrig="15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16.1pt" o:ole="">
            <v:imagedata r:id="rId14" o:title=""/>
          </v:shape>
          <o:OLEObject Type="Embed" ProgID="Equation.DSMT4" ShapeID="_x0000_i1025" DrawAspect="Content" ObjectID="_1757318934" r:id="rId15"/>
        </w:object>
      </w:r>
      <w:r>
        <w:rPr>
          <w:rFonts w:asciiTheme="majorEastAsia" w:eastAsiaTheme="majorEastAsia" w:hAnsiTheme="majorEastAsia" w:hint="eastAsia"/>
          <w:color w:val="000000"/>
          <w:szCs w:val="21"/>
        </w:rPr>
        <w:t>；           （2）</w:t>
      </w:r>
      <w:r>
        <w:rPr>
          <w:position w:val="-6"/>
        </w:rPr>
        <w:object w:dxaOrig="1560" w:dyaOrig="315">
          <v:shape id="_x0000_i1026" type="#_x0000_t75" style="width:77.35pt;height:16.1pt" o:ole="">
            <v:imagedata r:id="rId16" o:title=""/>
          </v:shape>
          <o:OLEObject Type="Embed" ProgID="Equation.DSMT4" ShapeID="_x0000_i1026" DrawAspect="Content" ObjectID="_1757318935" r:id="rId17"/>
        </w:object>
      </w:r>
      <w:r>
        <w:rPr>
          <w:rFonts w:asciiTheme="majorEastAsia" w:eastAsiaTheme="majorEastAsia" w:hAnsiTheme="majorEastAsia" w:hint="eastAsia"/>
          <w:color w:val="000000"/>
          <w:szCs w:val="21"/>
        </w:rPr>
        <w:t>；</w:t>
      </w:r>
    </w:p>
    <w:p w:rsidR="00620171" w:rsidRDefault="00620171" w:rsidP="00620171">
      <w:pPr>
        <w:spacing w:line="0" w:lineRule="atLeas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（3）</w:t>
      </w:r>
      <w:r>
        <w:rPr>
          <w:position w:val="-6"/>
        </w:rPr>
        <w:object w:dxaOrig="1395" w:dyaOrig="315">
          <v:shape id="_x0000_i1027" type="#_x0000_t75" style="width:69.85pt;height:16.1pt" o:ole="">
            <v:imagedata r:id="rId18" o:title=""/>
          </v:shape>
          <o:OLEObject Type="Embed" ProgID="Equation.DSMT4" ShapeID="_x0000_i1027" DrawAspect="Content" ObjectID="_1757318936" r:id="rId19"/>
        </w:object>
      </w:r>
      <w:r>
        <w:rPr>
          <w:rFonts w:asciiTheme="majorEastAsia" w:eastAsiaTheme="majorEastAsia" w:hAnsiTheme="majorEastAsia" w:hint="eastAsia"/>
          <w:color w:val="000000"/>
          <w:szCs w:val="21"/>
        </w:rPr>
        <w:t>；            （4）</w:t>
      </w:r>
      <w:r>
        <w:rPr>
          <w:position w:val="-6"/>
        </w:rPr>
        <w:object w:dxaOrig="1440" w:dyaOrig="315">
          <v:shape id="_x0000_i1028" type="#_x0000_t75" style="width:1in;height:16.1pt" o:ole="">
            <v:imagedata r:id="rId20" o:title=""/>
          </v:shape>
          <o:OLEObject Type="Embed" ProgID="Equation.DSMT4" ShapeID="_x0000_i1028" DrawAspect="Content" ObjectID="_1757318937" r:id="rId21"/>
        </w:object>
      </w:r>
      <w:r>
        <w:rPr>
          <w:rFonts w:asciiTheme="majorEastAsia" w:eastAsiaTheme="majorEastAsia" w:hAnsiTheme="majorEastAsia" w:cs="Times New Roman" w:hint="eastAsia"/>
        </w:rPr>
        <w:t>．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反思感悟　解一元二次不等式的一般步骤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第一步，将一元二次不等式化为一端为</w:t>
      </w:r>
      <w:r>
        <w:rPr>
          <w:rFonts w:asciiTheme="majorEastAsia" w:eastAsiaTheme="majorEastAsia" w:hAnsiTheme="majorEastAsia" w:cs="Times New Roman"/>
        </w:rPr>
        <w:t>0</w:t>
      </w:r>
      <w:r>
        <w:rPr>
          <w:rFonts w:asciiTheme="majorEastAsia" w:eastAsiaTheme="majorEastAsia" w:hAnsiTheme="majorEastAsia" w:cs="Times New Roman" w:hint="eastAsia"/>
        </w:rPr>
        <w:t>的形式</w:t>
      </w:r>
      <w:r>
        <w:rPr>
          <w:rFonts w:asciiTheme="majorEastAsia" w:eastAsiaTheme="majorEastAsia" w:hAnsiTheme="majorEastAsia" w:cs="Times New Roman"/>
        </w:rPr>
        <w:t>(</w:t>
      </w:r>
      <w:r>
        <w:rPr>
          <w:rFonts w:asciiTheme="majorEastAsia" w:eastAsiaTheme="majorEastAsia" w:hAnsiTheme="majorEastAsia" w:cs="Times New Roman" w:hint="eastAsia"/>
        </w:rPr>
        <w:t>习惯上二次项系数大于</w:t>
      </w:r>
      <w:r>
        <w:rPr>
          <w:rFonts w:asciiTheme="majorEastAsia" w:eastAsiaTheme="majorEastAsia" w:hAnsiTheme="majorEastAsia" w:cs="Times New Roman"/>
        </w:rPr>
        <w:t>0)</w:t>
      </w:r>
      <w:r>
        <w:rPr>
          <w:rFonts w:asciiTheme="majorEastAsia" w:eastAsiaTheme="majorEastAsia" w:hAnsiTheme="majorEastAsia" w:cs="Times New Roman" w:hint="eastAsia"/>
        </w:rPr>
        <w:t>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第二步，求出相应一元二次方程的根，或判断出方程没有实根．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第三步，画出相应二次函数示意草图，方程有根的将根标在图中．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第四步，观察</w:t>
      </w:r>
      <w:proofErr w:type="gramStart"/>
      <w:r>
        <w:rPr>
          <w:rFonts w:asciiTheme="majorEastAsia" w:eastAsiaTheme="majorEastAsia" w:hAnsiTheme="majorEastAsia" w:cs="Times New Roman" w:hint="eastAsia"/>
        </w:rPr>
        <w:t>图象</w:t>
      </w:r>
      <w:proofErr w:type="gramEnd"/>
      <w:r>
        <w:rPr>
          <w:rFonts w:asciiTheme="majorEastAsia" w:eastAsiaTheme="majorEastAsia" w:hAnsiTheme="majorEastAsia" w:cs="Times New Roman" w:hint="eastAsia"/>
        </w:rPr>
        <w:t>中位于</w:t>
      </w:r>
      <w:r>
        <w:rPr>
          <w:rFonts w:asciiTheme="majorEastAsia" w:eastAsiaTheme="majorEastAsia" w:hAnsiTheme="majorEastAsia" w:cs="Times New Roman"/>
          <w:i/>
        </w:rPr>
        <w:t>x</w:t>
      </w:r>
      <w:r>
        <w:rPr>
          <w:rFonts w:asciiTheme="majorEastAsia" w:eastAsiaTheme="majorEastAsia" w:hAnsiTheme="majorEastAsia" w:cs="Times New Roman" w:hint="eastAsia"/>
        </w:rPr>
        <w:t>轴上方或下方的部分，对比不等式中不等号的方向，写出解集．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．解下列不等式：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  <w:i/>
        </w:rPr>
        <w:instrText>x,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5)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                   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/>
        </w:rPr>
        <w:t>&gt;1.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反思感悟　分式不等式的解法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（1）对于比较简单的分式不等式，可直接转化为一元二次不等式或一元一次不等式组求解，但要注意等价变形，保证分母不为零．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（2）对于不等号右边不为零的较复杂的分式不等式，先移项再通分</w:t>
      </w:r>
      <w:r>
        <w:rPr>
          <w:rFonts w:asciiTheme="majorEastAsia" w:eastAsiaTheme="majorEastAsia" w:hAnsiTheme="majorEastAsia" w:cs="Times New Roman"/>
        </w:rPr>
        <w:t>(</w:t>
      </w:r>
      <w:r>
        <w:rPr>
          <w:rFonts w:asciiTheme="majorEastAsia" w:eastAsiaTheme="majorEastAsia" w:hAnsiTheme="majorEastAsia" w:cs="Times New Roman" w:hint="eastAsia"/>
        </w:rPr>
        <w:t>不要去分母</w:t>
      </w:r>
      <w:r>
        <w:rPr>
          <w:rFonts w:asciiTheme="majorEastAsia" w:eastAsiaTheme="majorEastAsia" w:hAnsiTheme="majorEastAsia" w:cs="Times New Roman"/>
        </w:rPr>
        <w:t>)</w:t>
      </w:r>
      <w:r>
        <w:rPr>
          <w:rFonts w:asciiTheme="majorEastAsia" w:eastAsiaTheme="majorEastAsia" w:hAnsiTheme="majorEastAsia" w:cs="Times New Roman" w:hint="eastAsia"/>
        </w:rPr>
        <w:t>，使之不等号右边为零，然后再用上述方法求解．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ind w:left="840" w:hangingChars="400" w:hanging="8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例</w:t>
      </w:r>
      <w:r>
        <w:rPr>
          <w:rFonts w:ascii="Times New Roman" w:eastAsia="黑体" w:hAnsi="Times New Roman" w:cs="Times New Roman" w:hint="eastAsia"/>
        </w:rPr>
        <w:t>3</w:t>
      </w:r>
      <w:r>
        <w:rPr>
          <w:rFonts w:asciiTheme="majorEastAsia" w:eastAsiaTheme="majorEastAsia" w:hAnsiTheme="majorEastAsia" w:cs="Times New Roman" w:hint="eastAsia"/>
        </w:rPr>
        <w:t>．（1）</w:t>
      </w:r>
      <w:r>
        <w:rPr>
          <w:rFonts w:hint="eastAsia"/>
        </w:rPr>
        <w:t>已知关于</w:t>
      </w:r>
      <w:r>
        <w:rPr>
          <w:position w:val="-6"/>
        </w:rPr>
        <w:object w:dxaOrig="195" w:dyaOrig="225">
          <v:shape id="_x0000_i1029" type="#_x0000_t75" style="width:9.65pt;height:11.8pt" o:ole="">
            <v:imagedata r:id="rId22" o:title=""/>
          </v:shape>
          <o:OLEObject Type="Embed" ProgID="Equation.DSMT4" ShapeID="_x0000_i1029" DrawAspect="Content" ObjectID="_1757318938" r:id="rId23"/>
        </w:object>
      </w:r>
      <w:r>
        <w:rPr>
          <w:rFonts w:hint="eastAsia"/>
        </w:rPr>
        <w:t>的不等式</w:t>
      </w:r>
      <w:r>
        <w:rPr>
          <w:position w:val="-6"/>
        </w:rPr>
        <w:object w:dxaOrig="1665" w:dyaOrig="315">
          <v:shape id="_x0000_i1030" type="#_x0000_t75" style="width:83.8pt;height:16.1pt" o:ole="">
            <v:imagedata r:id="rId24" o:title=""/>
          </v:shape>
          <o:OLEObject Type="Embed" ProgID="Equation.DSMT4" ShapeID="_x0000_i1030" DrawAspect="Content" ObjectID="_1757318939" r:id="rId25"/>
        </w:object>
      </w:r>
      <w:r>
        <w:rPr>
          <w:rFonts w:hint="eastAsia"/>
        </w:rPr>
        <w:t>的解集为</w:t>
      </w:r>
      <w:r>
        <w:rPr>
          <w:position w:val="-14"/>
        </w:rPr>
        <w:object w:dxaOrig="1275" w:dyaOrig="405">
          <v:shape id="_x0000_i1031" type="#_x0000_t75" style="width:63.4pt;height:20.4pt" o:ole="">
            <v:imagedata r:id="rId26" o:title=""/>
          </v:shape>
          <o:OLEObject Type="Embed" ProgID="Equation.DSMT4" ShapeID="_x0000_i1031" DrawAspect="Content" ObjectID="_1757318940" r:id="rId27"/>
        </w:object>
      </w:r>
      <w:r>
        <w:rPr>
          <w:rFonts w:hint="eastAsia"/>
        </w:rPr>
        <w:t>，求实数</w:t>
      </w:r>
      <w:r>
        <w:rPr>
          <w:position w:val="-6"/>
        </w:rPr>
        <w:object w:dxaOrig="195" w:dyaOrig="225">
          <v:shape id="_x0000_i1032" type="#_x0000_t75" style="width:9.65pt;height:11.8pt" o:ole="">
            <v:imagedata r:id="rId28" o:title=""/>
          </v:shape>
          <o:OLEObject Type="Embed" ProgID="Equation.DSMT4" ShapeID="_x0000_i1032" DrawAspect="Content" ObjectID="_1757318941" r:id="rId29"/>
        </w:object>
      </w:r>
      <w:r>
        <w:t>，</w:t>
      </w:r>
      <w:r>
        <w:rPr>
          <w:position w:val="-6"/>
        </w:rPr>
        <w:object w:dxaOrig="255" w:dyaOrig="225">
          <v:shape id="_x0000_i1033" type="#_x0000_t75" style="width:12.9pt;height:11.8pt" o:ole="">
            <v:imagedata r:id="rId30" o:title=""/>
          </v:shape>
          <o:OLEObject Type="Embed" ProgID="Equation.DSMT4" ShapeID="_x0000_i1033" DrawAspect="Content" ObjectID="_1757318942" r:id="rId31"/>
        </w:object>
      </w:r>
      <w:r>
        <w:rPr>
          <w:rFonts w:hint="eastAsia"/>
        </w:rPr>
        <w:t xml:space="preserve"> </w:t>
      </w:r>
      <w:r>
        <w:t>的值；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（2）</w:t>
      </w:r>
      <w:r>
        <w:rPr>
          <w:rFonts w:ascii="Times New Roman" w:hAnsi="Times New Roman" w:cs="Times New Roman" w:hint="eastAsia"/>
        </w:rPr>
        <w:t>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  <w:r>
        <w:rPr>
          <w:position w:val="-6"/>
        </w:rPr>
        <w:object w:dxaOrig="1515" w:dyaOrig="315">
          <v:shape id="_x0000_i1034" type="#_x0000_t75" style="width:76.3pt;height:16.1pt" o:ole="">
            <v:imagedata r:id="rId32" o:title=""/>
          </v:shape>
          <o:OLEObject Type="Embed" ProgID="Equation.DSMT4" ShapeID="_x0000_i1034" DrawAspect="Content" ObjectID="_1757318943" r:id="rId33"/>
        </w:object>
      </w:r>
      <w:r>
        <w:rPr>
          <w:rFonts w:ascii="Times New Roman" w:hAnsi="Times New Roman" w:cs="Times New Roman" w:hint="eastAsia"/>
        </w:rPr>
        <w:t>的解集为</w:t>
      </w:r>
      <w:r>
        <w:rPr>
          <w:position w:val="-28"/>
        </w:rPr>
        <w:object w:dxaOrig="1455" w:dyaOrig="675">
          <v:shape id="_x0000_i1035" type="#_x0000_t75" style="width:73.05pt;height:34.4pt" o:ole="">
            <v:imagedata r:id="rId34" o:title=""/>
          </v:shape>
          <o:OLEObject Type="Embed" ProgID="Equation.DSMT4" ShapeID="_x0000_i1035" DrawAspect="Content" ObjectID="_1757318944" r:id="rId35"/>
        </w:object>
      </w:r>
      <w:r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 w:hint="eastAsia"/>
        </w:rPr>
        <w:t>求关于</w:t>
      </w:r>
      <w:proofErr w:type="gramEnd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的不等式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position w:val="-6"/>
        </w:rPr>
        <w:object w:dxaOrig="1515" w:dyaOrig="315">
          <v:shape id="_x0000_i1036" type="#_x0000_t75" style="width:76.3pt;height:16.1pt" o:ole="">
            <v:imagedata r:id="rId36" o:title=""/>
          </v:shape>
          <o:OLEObject Type="Embed" ProgID="Equation.DSMT4" ShapeID="_x0000_i1036" DrawAspect="Content" ObjectID="_1757318945" r:id="rId37"/>
        </w:object>
      </w:r>
      <w:r>
        <w:rPr>
          <w:rFonts w:ascii="Times New Roman" w:hAnsi="Times New Roman" w:cs="Times New Roman" w:hint="eastAsia"/>
        </w:rPr>
        <w:t>的解集．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反思感悟　已知以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为参数的不等式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如</w:t>
      </w:r>
      <w:r>
        <w:rPr>
          <w:rFonts w:ascii="Times New Roman" w:eastAsia="楷体_GB2312" w:hAnsi="Times New Roman" w:cs="Times New Roman"/>
          <w:i/>
        </w:rPr>
        <w:t>ax</w:t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 w:hint="eastAsia"/>
        </w:rPr>
        <w:t>＋</w:t>
      </w:r>
      <w:proofErr w:type="spellStart"/>
      <w:r>
        <w:rPr>
          <w:rFonts w:ascii="Times New Roman" w:eastAsia="楷体_GB2312" w:hAnsi="Times New Roman" w:cs="Times New Roman"/>
          <w:i/>
        </w:rPr>
        <w:t>bx</w:t>
      </w:r>
      <w:proofErr w:type="spellEnd"/>
      <w:r>
        <w:rPr>
          <w:rFonts w:ascii="Times New Roman" w:eastAsia="楷体_GB2312" w:hAnsi="Times New Roman" w:cs="Times New Roman" w:hint="eastAsia"/>
        </w:rPr>
        <w:t>＋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&gt;0)</w:t>
      </w:r>
      <w:r>
        <w:rPr>
          <w:rFonts w:ascii="Times New Roman" w:hAnsi="Times New Roman" w:cs="Times New Roman" w:hint="eastAsia"/>
        </w:rPr>
        <w:t>的解集，求解其他不等式的解集时，一般遵循：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）根据解集来判断二次项系数的符号；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）根据根与系数的关系把</w:t>
      </w:r>
      <w:r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用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表示出来并代入所要解的不等式；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）约去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将不等式化为具体的一元二次不等式求解</w:t>
      </w:r>
      <w:r>
        <w:rPr>
          <w:rFonts w:ascii="Times New Roman" w:eastAsia="楷体_GB2312" w:hAnsi="Times New Roman" w:cs="Times New Roman" w:hint="eastAsia"/>
        </w:rPr>
        <w:t>．</w:t>
      </w:r>
    </w:p>
    <w:p w:rsidR="00620171" w:rsidRDefault="00620171" w:rsidP="00620171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四、反馈练习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cs="Times New Roman" w:hint="eastAsia"/>
          <w:kern w:val="0"/>
        </w:rPr>
        <w:t>1.</w:t>
      </w:r>
      <w:r>
        <w:rPr>
          <w:rFonts w:asciiTheme="majorEastAsia" w:eastAsiaTheme="majorEastAsia" w:hAnsiTheme="majorEastAsia" w:hint="eastAsia"/>
          <w:color w:val="000000"/>
        </w:rPr>
        <w:t>课本P66—67  第1，2，3，5题</w:t>
      </w:r>
      <w:r>
        <w:rPr>
          <w:rFonts w:ascii="Times New Roman" w:eastAsia="楷体_GB2312" w:hAnsi="Times New Roman" w:cs="Times New Roman" w:hint="eastAsia"/>
        </w:rPr>
        <w:t>．</w:t>
      </w:r>
    </w:p>
    <w:p w:rsidR="00620171" w:rsidRDefault="00620171" w:rsidP="0062017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Theme="majorEastAsia" w:eastAsiaTheme="majorEastAsia" w:hAnsiTheme="majorEastAsia" w:cs="Times New Roman" w:hint="eastAsia"/>
          <w:kern w:val="0"/>
        </w:rPr>
        <w:t xml:space="preserve">. </w:t>
      </w:r>
      <w:r>
        <w:rPr>
          <w:rFonts w:ascii="Times New Roman" w:hAnsi="Times New Roman" w:cs="Times New Roman" w:hint="eastAsia"/>
        </w:rPr>
        <w:t>对</w:t>
      </w:r>
      <w:r>
        <w:rPr>
          <w:position w:val="-6"/>
        </w:rPr>
        <w:object w:dxaOrig="735" w:dyaOrig="285">
          <v:shape id="_x0000_i1037" type="#_x0000_t75" style="width:36.55pt;height:13.95pt" o:ole="">
            <v:imagedata r:id="rId38" o:title=""/>
          </v:shape>
          <o:OLEObject Type="Embed" ProgID="Equation.DSMT4" ShapeID="_x0000_i1037" DrawAspect="Content" ObjectID="_1757318946" r:id="rId39"/>
        </w:object>
      </w:r>
      <w:r>
        <w:rPr>
          <w:rFonts w:ascii="Times New Roman" w:hAnsi="Times New Roman" w:cs="Times New Roman" w:hint="eastAsia"/>
        </w:rPr>
        <w:t>，不等式</w:t>
      </w:r>
      <w:r>
        <w:rPr>
          <w:position w:val="-6"/>
        </w:rPr>
        <w:object w:dxaOrig="1605" w:dyaOrig="315">
          <v:shape id="_x0000_i1038" type="#_x0000_t75" style="width:80.6pt;height:16.1pt" o:ole="">
            <v:imagedata r:id="rId40" o:title=""/>
          </v:shape>
          <o:OLEObject Type="Embed" ProgID="Equation.DSMT4" ShapeID="_x0000_i1038" DrawAspect="Content" ObjectID="_1757318947" r:id="rId41"/>
        </w:object>
      </w:r>
      <w:r>
        <w:rPr>
          <w:rFonts w:ascii="Times New Roman" w:hAnsi="Times New Roman" w:cs="Times New Roman" w:hint="eastAsia"/>
        </w:rPr>
        <w:t>，求实数</w:t>
      </w:r>
      <w:r>
        <w:rPr>
          <w:position w:val="-6"/>
        </w:rPr>
        <w:object w:dxaOrig="255" w:dyaOrig="225">
          <v:shape id="_x0000_i1039" type="#_x0000_t75" style="width:12.9pt;height:11.8pt" o:ole="">
            <v:imagedata r:id="rId42" o:title=""/>
          </v:shape>
          <o:OLEObject Type="Embed" ProgID="Equation.DSMT4" ShapeID="_x0000_i1039" DrawAspect="Content" ObjectID="_1757318948" r:id="rId43"/>
        </w:object>
      </w:r>
      <w:r>
        <w:rPr>
          <w:rFonts w:ascii="Times New Roman" w:hAnsi="Times New Roman" w:cs="Times New Roman" w:hint="eastAsia"/>
        </w:rPr>
        <w:t>的取值范围．</w:t>
      </w:r>
    </w:p>
    <w:p w:rsidR="00620171" w:rsidRDefault="00620171" w:rsidP="00620171">
      <w:pPr>
        <w:numPr>
          <w:ilvl w:val="0"/>
          <w:numId w:val="1"/>
        </w:num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小结</w:t>
      </w:r>
    </w:p>
    <w:p w:rsidR="000B1932" w:rsidRDefault="000B1932"/>
    <w:sectPr w:rsidR="000B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83" w:rsidRDefault="00862483" w:rsidP="00620171">
      <w:r>
        <w:separator/>
      </w:r>
    </w:p>
  </w:endnote>
  <w:endnote w:type="continuationSeparator" w:id="0">
    <w:p w:rsidR="00862483" w:rsidRDefault="00862483" w:rsidP="006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83" w:rsidRDefault="00862483" w:rsidP="00620171">
      <w:r>
        <w:separator/>
      </w:r>
    </w:p>
  </w:footnote>
  <w:footnote w:type="continuationSeparator" w:id="0">
    <w:p w:rsidR="00862483" w:rsidRDefault="00862483" w:rsidP="0062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9CD5"/>
    <w:multiLevelType w:val="singleLevel"/>
    <w:tmpl w:val="7C5D9CD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66"/>
    <w:rsid w:val="00023E14"/>
    <w:rsid w:val="000B1932"/>
    <w:rsid w:val="00620171"/>
    <w:rsid w:val="00862483"/>
    <w:rsid w:val="00C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171"/>
    <w:rPr>
      <w:sz w:val="18"/>
      <w:szCs w:val="18"/>
    </w:rPr>
  </w:style>
  <w:style w:type="paragraph" w:styleId="a5">
    <w:name w:val="Plain Text"/>
    <w:basedOn w:val="a"/>
    <w:link w:val="Char1"/>
    <w:qFormat/>
    <w:rsid w:val="0062017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62017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62017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620171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620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171"/>
    <w:rPr>
      <w:sz w:val="18"/>
      <w:szCs w:val="18"/>
    </w:rPr>
  </w:style>
  <w:style w:type="paragraph" w:styleId="a5">
    <w:name w:val="Plain Text"/>
    <w:basedOn w:val="a"/>
    <w:link w:val="Char1"/>
    <w:qFormat/>
    <w:rsid w:val="0062017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62017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62017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620171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62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ADMINI~1\AppData\Local\Temp\Rar$DIa0.032\148.TIF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ADMINI~1\AppData\Local\Temp\Rar$DIa0.032\147.TIF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ADMINI~1\AppData\Local\Temp\Rar$DIa0.032\146.TI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2023-09-27T03:11:00Z</dcterms:created>
  <dcterms:modified xsi:type="dcterms:W3CDTF">2023-09-27T03:11:00Z</dcterms:modified>
</cp:coreProperties>
</file>