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第二节　长江经济带发展战略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45.75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17.25pt;width:80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1.D　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第1题，长江经济带发展已经明确把保护和修复长江生态环境摆在首要位置，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共抓大保护，不搞大开发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，这是长江经济带战略区别于其他战略的最重要的要求，是制定规划的出发点和立足点，选D。第2题，交通基础设施建设对长江经济带生态补偿方面基本上没有影响，排除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，选A。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3.A　4.B　5.A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第3题，交通最便捷的地区、经济基础最好的地区、改革开放最早的地区均位于沿海地区，故B、C、D错；与沿海地区及其他经济带相比，长江经济带拥有我国最广阔的腹地和发展空间， 选A。第4题，长江经济带沿线属于亚热带季风气候，降水丰富，植被茂密，不易产生沙尘暴，选B。第5题，大力发展水产养殖业是对长江沿岸地带的开发，不利于修复长江生态环境，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错，选A。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6.B　7.C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第6题，在湾区建设的背景下，核心城市应重在创新，进行产业结构调整升级，所以目前广州、深圳应当提升创新型产业在经济结构中的比重，选B。第7题，惠州定位为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山水城市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二线城市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，说明惠州水源和农产品丰富，生态环境优美，但基础设施相对一线城市来说并不完善，高科技产业也不发达，选C。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嘉陵江　赣江　乌江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鄱阳湖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武汉　重庆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三峡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(2)上　中、上　中、下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(3)横贯我国东、中、西三大地带，并具有海陆双向开放的区位优势。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24.75pt;width:80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9.A　10.D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第9题，图中经济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轴沿长江分布，经济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轴沿沪杭、浙赣、湘黔等铁路线分布，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正确；经济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轴经过江南丘陵，地势有一定起伏，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错误；M区域为长江三角洲，该区域能源供给较小但需求量大，需要从外区域调入，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正确；N区域有色金属冶炼工业发达，环境质量较差，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错误。第10题，N区域经济发展水平较M区域低，在廉价劳动力方面有优势，且该区域矿产资源较为丰富，因此可大力承接M区域的劳动力指向型工业和原料指向型工业。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11.D　12.D　13.C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第11题，长江经济带覆盖11个省级行政区，城市密集，人口众多，经济腹地广阔。长江经济带依托长江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黄金水道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内河航运发达，铁路、公路交通便利。长江经济带河网密布，湖泊众多，地表水资源丰富，且拥有丰富的矿产资源和旅游资源。这些都使得长江经济带具有独特的优势和巨大的发展潜力。长江经济带的发展优势与其历史悠久关系不大。故D项符合题意。第12题，由材料可知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长江病了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问题在水里，再结合所学知识可知，其问题主要是水污染严重，其根源主要是流域内片面追求经济增长，忽略了生态环境保护，故选D。第13题，结合所学知识可知，长江经济带致力于建设沿江绿色生态廊道；建设综合交通运输体系；推动区域协调发展，优化产业布局。结合选项可知</w:t>
      </w:r>
      <w:r>
        <w:rPr>
          <w:rFonts w:hAnsi="宋体" w:eastAsia="楷体_GB2312" w:cs="Times New Roman"/>
        </w:rPr>
        <w:t>①②⑤</w:t>
      </w:r>
      <w:r>
        <w:rPr>
          <w:rFonts w:ascii="Times New Roman" w:hAnsi="Times New Roman" w:eastAsia="楷体_GB2312" w:cs="Times New Roman"/>
        </w:rPr>
        <w:t>符合题意，故选C。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14.B　15.C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第14题，图中天津以新技术产品加工工业为主，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箭头从天津指向北京，表示新技术工业的产品输出方向，B正确。第15题，建立行政管理协同机制，着力推进京津冀交通一体化、建立生态环保联动机制，有利于加快京津冀经济协同发展。C正确。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(1)旅游资源　水力资源　矿产资源　生物资源(任答三项即可)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(2)旱地　增大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(3)BCD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(4)降水(强度)；地形坡度；土质条件；植被状况。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(5)(封山育林)保护植被；退耕还林还草(增加地表植被覆盖)；建设水土保持工程；实施生态移民；调整产业结构。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长江上游流域地区生物、矿产、水能等自然资源丰富。第(2)题，结合材料二分析可知，水土流失比重最大的土地类型是旱地；结合材料三分析可知，在5°～25°坡度范围内，随着坡度的增大，水土流失面积比例增大。第(3)题，长江上游为河流的水源涵养区，所以水土流失会导致涵养水源能力下降、泥沙淤积河道和湖泊、土壤肥力降低。第(4)题，影响水土流失的自然因素主要从降水、坡度、土质和植被状况等方面去分析。第(5)题，治理水土流失的对策需从保护和增加植被、调整产业结构及工程措施等方面去分析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9236ac70-19c8-49fc-8bec-a31e2301d8d2"/>
  </w:docVars>
  <w:rsids>
    <w:rsidRoot w:val="00A90BE1"/>
    <w:rsid w:val="001262BA"/>
    <w:rsid w:val="00131E96"/>
    <w:rsid w:val="002D5002"/>
    <w:rsid w:val="00391716"/>
    <w:rsid w:val="0041063D"/>
    <w:rsid w:val="004823B8"/>
    <w:rsid w:val="004D505E"/>
    <w:rsid w:val="0062091B"/>
    <w:rsid w:val="007109C5"/>
    <w:rsid w:val="007200E0"/>
    <w:rsid w:val="0081052B"/>
    <w:rsid w:val="00816E88"/>
    <w:rsid w:val="00857430"/>
    <w:rsid w:val="0096244C"/>
    <w:rsid w:val="009643BA"/>
    <w:rsid w:val="009E1FD9"/>
    <w:rsid w:val="00A90BE1"/>
    <w:rsid w:val="00AD1279"/>
    <w:rsid w:val="00B002D2"/>
    <w:rsid w:val="00CF084B"/>
    <w:rsid w:val="00CF1D78"/>
    <w:rsid w:val="00D510BD"/>
    <w:rsid w:val="00DC0418"/>
    <w:rsid w:val="00E129DE"/>
    <w:rsid w:val="00FA3A9F"/>
    <w:rsid w:val="20C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3021;&#21147;&#25552;&#21319;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12</Pages>
  <Words>6812</Words>
  <Characters>7115</Characters>
  <Lines>161</Lines>
  <Paragraphs>45</Paragraphs>
  <TotalTime>38</TotalTime>
  <ScaleCrop>false</ScaleCrop>
  <LinksUpToDate>false</LinksUpToDate>
  <CharactersWithSpaces>7320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2024-05-15T01:35:15Z</dcterms:modified>
  <dc:title>〖DM（〗〖HT9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DE612A0FBEB04101B3628E94875BBDE7</vt:lpwstr>
  </property>
</Properties>
</file>