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第二节　工业的区位选择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4" o:spt="75" type="#_x0000_t75" style="height:17.5pt;width:8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据表可知，M工业指向型因素是市场。普通服装制造工业的主导区位因素是廉价劳动力，水果罐头制造工业的主导区位因素是原料，有色金属冶炼的主导区位因素是动力。一般来说，石油化工业的主导区位因素是市场，故M工业最可能是石油化工，故选A。第2题，据表可知，甲地发展M工业的原料条件差，而交通条件优；利用便捷的交通运输可以从外地运入原料，改善原料条件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3C研发制造需要科技和人才，所以深圳成为全球3C研发制造基地的主要优势条件是科技实力雄厚，选B。第4题，工业集聚促使专业化分工空前发展，相关企业之间可以加强技术协作和信息交流，促进规模效益的产生，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 5.D　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华为从美国、日本、韩国等多个国家和地区采购零部件是为了充分发挥各地优势，产业分工降低生产成本，提高经济效益，利于提高企业效益，D正确。第6题，手机等电子产品的芯片等核心零部件的生产与设计属于高科技产业，美国打压华为，停止企业向华为提供芯片，主要是依赖其掌握核心技术，故C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(1)C　位于城市河流上游，水质较好，水源清洁，无污染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(2)D　位于与主导风向垂直的远郊，靠近铁路和煤矿，便于原料运输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(3)B　位于城市河流下游，对城区污染小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(4)A　地处城区，有大量劳动力和广阔市场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(5)东北　无大气污染，土地多，便于灌溉，既接近城区，也接近农业区，又便于运输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(6)西南　分隔重工业区，在铁路与城区之间，可减轻污染，减弱噪声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8.B　9.D　10.A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马达加斯加四面环海且地势起伏大，交通通达度较差，A错误；该地有大量廉价的劳动力，B正确；该地面积不大，纺织和服装业的原料相对较少，C错误；该地经济较为落后，技术水平较低，D错误。第9题，由材料可知，马达加斯加地处12°S～26°S，属于低纬度地区，终年气温较高，所以对羊绒衫的需求很少。故选D。第10题，材料中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产品直接面向欧美市场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，说明我国在马达加斯加办厂会远离部分市场；相比我国，马达加斯加的设计水平并不高；虽然办厂可以增加当地就业，但不是主要目的；从材料信息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当时欧美对进口我国的羊绒衫等纺织产品设置配额，而对产自非洲的同类产品没有此限制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，说明我国在该地兴办工厂的主要目的是增加产品销量。故选A。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11.B　12.A　13.D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诸多行业能够在短时间内迅速转型，是因为我国口罩生产技术成熟，拥有全自动口罩生产线，B正确、D错误；材料列举的诸多行业与口罩生产基本没有工业联系，A错；材料所述为疫情爆发初期，国内市场对口罩需求大，C错。第12题，口罩是抗击疫情的必需物资，口罩产量产能提高可缓解口罩供需紧张的局面，提高抗击疫情能力，A正确。第13题，疫情期间人们在家办公，在家学习，会带动互联网行业的发展，D正确；由于疫情期间实行封闭式管理，外出就餐、看电影的人数骤减，A、B错；由于停工停产，经济发展受到影响，人们收入降低，对房地产业的需求可能降低，C错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(1)远离中心城市，位于与盛行风垂直的郊外，对城区污染小。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(2)上海经济高度发展，资金雄厚；科研机构、高等院校多，技术水平高；国际化程度高，交流合作条件优越；受世界经济文化创新的影响，国内外市场需求大；改革开放水平高，政策支持力度大。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(3)城市中心交通便利；信息技术、网络技术发达，便于文化交流和产业合作；靠近市场，便于为用户服务。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(1)石油化工属于有大气污染的工业，应布局在远离城市的郊区，该地盛行风为东南风和西北风，石化工业应布局在西南或东北方向，即与盛行风垂直的郊外，对城区的污染小。(2)根据材料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高度繁荣的经济、深厚多元的文化环境、发达的技术和政策扶持是创意产业发展的必要条件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可知，创意产业是一种高科技产业，需资金、技术、市场、政策等因素支持。(3)城市中心区具有交通、市场、信息等优势。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BK_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3eb51b49-5347-41bb-b69b-4d2949900300"/>
  </w:docVars>
  <w:rsids>
    <w:rsidRoot w:val="0044586C"/>
    <w:rsid w:val="0025074A"/>
    <w:rsid w:val="00437002"/>
    <w:rsid w:val="0044586C"/>
    <w:rsid w:val="00446E04"/>
    <w:rsid w:val="004D1104"/>
    <w:rsid w:val="00505E85"/>
    <w:rsid w:val="005E0686"/>
    <w:rsid w:val="006214F3"/>
    <w:rsid w:val="006366AA"/>
    <w:rsid w:val="00651883"/>
    <w:rsid w:val="0066550A"/>
    <w:rsid w:val="007843D6"/>
    <w:rsid w:val="00856142"/>
    <w:rsid w:val="00872874"/>
    <w:rsid w:val="00950457"/>
    <w:rsid w:val="00A94AF0"/>
    <w:rsid w:val="00B83F8C"/>
    <w:rsid w:val="00C90528"/>
    <w:rsid w:val="00D4265C"/>
    <w:rsid w:val="00D672E9"/>
    <w:rsid w:val="00DA2809"/>
    <w:rsid w:val="00E775B7"/>
    <w:rsid w:val="00EB08FB"/>
    <w:rsid w:val="00F4380E"/>
    <w:rsid w:val="00F75231"/>
    <w:rsid w:val="3972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&#22522;&#30784;&#36807;&#208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15</Pages>
  <Words>8608</Words>
  <Characters>9566</Characters>
  <Lines>225</Lines>
  <Paragraphs>63</Paragraphs>
  <TotalTime>44</TotalTime>
  <ScaleCrop>false</ScaleCrop>
  <LinksUpToDate>false</LinksUpToDate>
  <CharactersWithSpaces>9775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2024-04-10T01:56:17Z</dcterms:modified>
  <dc:title>〖DM（〗〖HT9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C9F36925A12144DFBD167ABBA9CC90E8</vt:lpwstr>
  </property>
</Properties>
</file>