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cs="Times New Roman"/>
        </w:rPr>
      </w:pPr>
      <w:r>
        <w:t>微专题</w:t>
      </w:r>
      <w:r>
        <w:rPr>
          <w:rFonts w:ascii="Times New Roman" w:hAnsi="Times New Roman"/>
        </w:rPr>
        <w:t>5</w:t>
      </w:r>
      <w:r>
        <w:t>　水循环示意图的判读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必修1\\word\\针对练习.TIF"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水循环的基本环节包括蒸发、水汽输送、降水、地表径流、地下径流、下渗等。屋顶雨水汇集相当于地表径流，A项错误；图中没有表示蒸发和植物蒸腾的环节，B正确；该图所示系统充分利用雨水，对降水丰富地区同样适用，C错误；该系统充分利用水资源，既有经济效益，又有环境效益，D错误。第2题，若空气的湿度大，大气处于接近饱和状态，水汽不容易蒸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第3题，根据水循环知识和框图信息可知，图中</w:t>
      </w:r>
      <w:r>
        <w:rPr>
          <w:rFonts w:hAnsi="宋体" w:eastAsia="楷体_GB2312" w:cs="Times New Roman"/>
        </w:rPr>
        <w:t>①②③④</w:t>
      </w:r>
      <w:r>
        <w:rPr>
          <w:rFonts w:ascii="Times New Roman" w:hAnsi="Times New Roman" w:eastAsia="楷体_GB2312" w:cs="Times New Roman"/>
        </w:rPr>
        <w:t>代表的水循环环节分别是蒸发、地表径流、下渗、地下径流，D正确。第4题，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为地表径流，当降水强度增大时，地表径流增大，A错误；下渗增加，地表径流减少，B错误；植被增加，其涵养水源能力增强，地表径流减小，C正确；坡度增加，地表径流增大，D项错误。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5.C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由题干可知，该流域为我国东部低山丘陵区某流域，为外流区域，且据图可知，该水循环的主要环节有降水、蒸发、地下径流、地表径流、水汽输送等，因此该流域参与的水循环类型主要是海陆间大循环。故选C。第6题，大量砍伐林木会导致蒸发、植物蒸腾减弱，空气中水汽含量减少，大气降水会减少；森林具有涵养水源的作用，因此大量砍伐林木，会造成地表径流变率增大，下渗减少，地下径流减少，故选C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9.B　10.D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第9题，从图中可以看出，甲为降水，排除A、C选项；丙为蒸发，排除D选项。第10题，内涝严重主要是下渗量减少，导致地表径流增加，排水能力不足。四个选项中与这两个环节有联系的人为原因是</w:t>
      </w:r>
      <w:r>
        <w:rPr>
          <w:rFonts w:hAnsi="宋体" w:eastAsia="楷体_GB2312" w:cs="Times New Roman"/>
        </w:rPr>
        <w:t>②④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11.A　12.B　13.C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据图可知，a代表蒸发、b代表地表径流、c代表下渗、d代表地下径流。用植被浅沟替代不透水地面会使a增多，b减少，c增多，d增多，故A项正确。第12题，植被浅沟可收集雨水，其主要目的在于强化对雨水的滞留能力。第13题，城市大量布置植被浅沟后，对河流有调节作用，流量和流速会更加稳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(1)跨地区调水、修建水库、植树造林等。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(2)降水多，历时长，强度小；地面坡度小，岩石透水性强，土质疏松；植被覆盖好。</w:t>
      </w:r>
    </w:p>
    <w:p>
      <w:pPr>
        <w:spacing w:line="360" w:lineRule="auto"/>
      </w:pPr>
      <w:r>
        <w:t>(3)地下水短缺甚至枯竭；形成地下水漏斗区(地下水位下降)，导致地面沉降甚至塌陷；海水入侵，污染地下水(水质变坏)。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CB51FA"/>
    <w:rsid w:val="001A2B0B"/>
    <w:rsid w:val="001C4ED4"/>
    <w:rsid w:val="002A7F01"/>
    <w:rsid w:val="002F288D"/>
    <w:rsid w:val="004A463F"/>
    <w:rsid w:val="004F4D66"/>
    <w:rsid w:val="0098570C"/>
    <w:rsid w:val="00AC7C14"/>
    <w:rsid w:val="00CB51FA"/>
    <w:rsid w:val="00D04E6F"/>
    <w:rsid w:val="00D65B29"/>
    <w:rsid w:val="00D72511"/>
    <w:rsid w:val="00DF6EB8"/>
    <w:rsid w:val="00E91BE4"/>
    <w:rsid w:val="17D5533D"/>
    <w:rsid w:val="544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2881</Words>
  <Characters>2956</Characters>
  <Lines>72</Lines>
  <Paragraphs>20</Paragraphs>
  <TotalTime>66</TotalTime>
  <ScaleCrop>false</ScaleCrop>
  <LinksUpToDate>false</LinksUpToDate>
  <CharactersWithSpaces>3050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2020-05-14T07:42:00Z</dcterms:created>
  <dc:creator>User</dc:creator>
  <cp:lastModifiedBy>珊珊</cp:lastModifiedBy>
  <dcterms:modified xsi:type="dcterms:W3CDTF">2023-11-01T03:34:16Z</dcterms:modified>
  <dc:title>〖BT2〗第二节〓水圈与水循环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11F4FD6548764E88B2C7A08049DAEA2C</vt:lpwstr>
  </property>
</Properties>
</file>