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t>微专题</w:t>
      </w:r>
      <w:r>
        <w:rPr>
          <w:rFonts w:ascii="Times New Roman" w:hAnsi="Times New Roman"/>
        </w:rPr>
        <w:t>4</w:t>
      </w:r>
      <w:r>
        <w:t>　等压面图的判读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71725" cy="952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必修1\\word\\针对练习.tif"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必修1\\全书完整的Word版文档\\针对练习.tif"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19175" cy="314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(2020·辽宁实验中学期末)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某季节我国东部沿海地区高空等压面示意图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81200" cy="971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1．下列有关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四地空气流动状况，正确的是(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—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2．此时甲地风向可能为(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A．东南风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B．正西风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C．正北风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D．西北风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某地近地面和高空四点气压图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09675" cy="1123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3．若近地面和高空四点构成热力环流，则流动方向为(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O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P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C．M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D．N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O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P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N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4．下面图中正确表示N地在垂直方向上等温面与等压面状况的是(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38450" cy="552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北半球某地近地面与高空气压状况(热力原因形成)示意图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14475" cy="13525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5．下列关于图示甲、乙、丙、丁四地的说法，正确的是(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A．气温：甲&gt;乙&gt;丁&gt;丙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B．海拔：丙&gt;丁&gt;甲&gt;乙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C．密度：乙&gt;甲&gt;丁&gt;丙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D．气压：甲&gt;乙&gt;丙&gt;丁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6．此时，图中M地吹(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A．东北风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B．东南风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C．西北风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D．西南风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(2020·河南省商丘一中期末)</w:t>
      </w:r>
      <w:r>
        <w:rPr>
          <w:rFonts w:ascii="Times New Roman" w:hAnsi="Times New Roman" w:eastAsia="楷体_GB2312" w:cs="Times New Roman"/>
        </w:rPr>
        <w:t>在江淮地区的一个湖泊，一垂钓者发现，在大气稳定无风的情况下，一天之中该湖泊边仍然清风阵阵。</w:t>
      </w:r>
      <w:r>
        <w:rPr>
          <w:rFonts w:ascii="Times New Roman" w:hAnsi="Times New Roman" w:cs="Times New Roman"/>
        </w:rPr>
        <w:t>读下图，完成7～8题。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必修1\\word\\X199.TIF"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必修1\\全书完整的Word版文档\\X199.TIF"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7800" cy="847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7．在大气稳定无风的情况下，该湖泊边一天中风向发生变化的根本原因是(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A．湖陆间气压差异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B．纬度位置的影响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C．高低纬间的热力差异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D．湖陆热力性质差异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8．夏季的白天午后，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地附近近地面的等压面(下图中的曲线)和风向(下图中的箭头)为下列四图中的(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必修1\\word\\X200.TIF"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必修1\\全书完整的Word版文档\\X200.TIF"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6000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我国某山间河谷某时段等温面和等压面分布剖面示意图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完成9～10题。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66900" cy="9810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9．下列能正确反映图示情况的是(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该时段为夜间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该时段为白天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该时段吹谷风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该时段吹山风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10．下列古诗蕴含的原理与图中现象相关的是(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A．两岸猿声啼不住，轻舟已过万重山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B．人间四月芳菲尽，山寺桃花始盛开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C．何当共剪西窗烛，却话巴山夜雨时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D．山穷水复疑无路，柳暗花明又一村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某校地理兴趣小组利用假期对当地的一个山谷进行野外考察，下图中箭头为大气流动方向。</w:t>
      </w:r>
      <w:r>
        <w:rPr>
          <w:rFonts w:ascii="Times New Roman" w:hAnsi="Times New Roman" w:cs="Times New Roman"/>
        </w:rPr>
        <w:t>据此回答11～12题。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必修1\\word\\LX347.TIF"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必修1\\全书完整的Word版文档\\LX347.TIF"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09725" cy="847090"/>
            <wp:effectExtent l="0" t="0" r="952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11．若图示信息中只有一处正确，它是(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12．若图示信息中只有一处正确，则地理兴趣小组观测时间可能是(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A．8：00～9：00  </w:t>
      </w:r>
      <w:r>
        <w:rPr>
          <w:rFonts w:ascii="Times New Roman" w:hAnsi="Times New Roman" w:cs="Times New Roman"/>
        </w:rPr>
        <w:tab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B．12：00～13：00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C．15：00～16：00  </w:t>
      </w:r>
      <w:r>
        <w:rPr>
          <w:rFonts w:ascii="Times New Roman" w:hAnsi="Times New Roman" w:cs="Times New Roman"/>
        </w:rPr>
        <w:tab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D．23：00～24：00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"E:\\靳瑞腾\\2020\\同步\\地理 鲁教新教材 必修1\\word\\LX348.TIF"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"E:\\靳瑞腾\\2020\\同步\\地理 鲁教新教材 必修1\\word\\LX348.TIF"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"E:\\靳瑞腾\\2020\\同步\\地理 鲁教新教材 必修1\\word\\LX348.TIF"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"E:\\靳瑞腾\\2020\\同步\\地理 鲁教新教材 必修1\\word\\LX348.TIF"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"D:\\2020唐兰\\2020\\同步\\看PPT\\地理 鲁教新教材 必修1\\全书完整的Word版文档\\LX348.TIF"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drawing>
          <wp:inline distT="0" distB="0" distL="114300" distR="114300">
            <wp:extent cx="2877820" cy="931545"/>
            <wp:effectExtent l="0" t="0" r="1778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(2020·黑龙江省哈尔滨市第三中学月考)读下图，回答13～15题。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必修1\\word\\LX349.TIF"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必修1\\word\\LX349.TIF"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必修1\\全书完整的Word版文档\\LX349.TIF"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21155" cy="1104900"/>
            <wp:effectExtent l="0" t="0" r="171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13．下列判断正确的有(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图中现象出现的时间是夜晚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图中现象出现的时间是白天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此时吹山风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此时吹谷风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14．关于图中气温、气压的说法正确的是(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A．等压面的数值自下往上递增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B．甲地气压较同一高度的乙地高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C．等温面的数值自上往下递减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D．甲地气温较同一高度的乙地高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晚见江山霁，宵闻风雨来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是对甲地的形象写照。甲地的夜雨较多，其主要原因是甲地(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A．夜晚的气温高于白天的气温，气流上升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B．夜晚气温低，空气中水汽遇冷凝结，形成降水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C．夜晚的气温比周围地区的气温低，气流上升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D．夜晚气流上升，水汽凝结形成降水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北半球某地的气压分布图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，完成下列各题。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必修1\\word\\X203.TIF"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58595" cy="762635"/>
            <wp:effectExtent l="0" t="0" r="825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(1)判断甲、乙、丙、丁四地气压的大小关系：__________；在图中用箭头标出环流模式。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(2)甲、乙两地中气温较高的是________地，其对应的天气状况常为________天气，气温日较差较大的是________地。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(3)假若图示环流为城市热岛环流，则表示郊区的是________地。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(4)在图中画出高空的等压面弯曲状况。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17．某滨海城市某学校开展了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海陆风现象及其影响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的小课题研究。请根据所学的知识协助他们完成研究报告。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海陆风现象及其影响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研究报告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(1)海陆风是滨海地区在一天之中，由于__________差异，风向以一天为周期，随昼夜交替而转换的现象。它是__________环流的反映，是最基本、最简单的大气运动形式之一。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(2)在下图中用箭头画出近地面风向，并画出高空和近地面等压面。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必修1\\word\\x204.TIF"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19300" cy="847090"/>
            <wp:effectExtent l="0" t="0" r="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43"/>
    <w:rsid w:val="00156843"/>
    <w:rsid w:val="00750065"/>
    <w:rsid w:val="00796043"/>
    <w:rsid w:val="00AA2321"/>
    <w:rsid w:val="00BA7ACC"/>
    <w:rsid w:val="00BF31F7"/>
    <w:rsid w:val="00D26F1C"/>
    <w:rsid w:val="00D66A0D"/>
    <w:rsid w:val="00DB6EFA"/>
    <w:rsid w:val="00E95B00"/>
    <w:rsid w:val="00EC0BCF"/>
    <w:rsid w:val="00F121F4"/>
    <w:rsid w:val="1BA600EC"/>
    <w:rsid w:val="298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194.TIF" TargetMode="External"/><Relationship Id="rId8" Type="http://schemas.openxmlformats.org/officeDocument/2006/relationships/image" Target="media/image3.png"/><Relationship Id="rId7" Type="http://schemas.openxmlformats.org/officeDocument/2006/relationships/image" Target="&#38024;&#23545;&#32451;&#20064;.tif" TargetMode="External"/><Relationship Id="rId6" Type="http://schemas.openxmlformats.org/officeDocument/2006/relationships/image" Target="media/image2.png"/><Relationship Id="rId5" Type="http://schemas.openxmlformats.org/officeDocument/2006/relationships/image" Target="x193.TIF" TargetMode="External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x204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X203.TIF" TargetMode="External"/><Relationship Id="rId28" Type="http://schemas.openxmlformats.org/officeDocument/2006/relationships/image" Target="media/image13.png"/><Relationship Id="rId27" Type="http://schemas.openxmlformats.org/officeDocument/2006/relationships/image" Target="LX349.TIF" TargetMode="External"/><Relationship Id="rId26" Type="http://schemas.openxmlformats.org/officeDocument/2006/relationships/image" Target="media/image12.png"/><Relationship Id="rId25" Type="http://schemas.openxmlformats.org/officeDocument/2006/relationships/image" Target="LX348.TIF" TargetMode="External"/><Relationship Id="rId24" Type="http://schemas.openxmlformats.org/officeDocument/2006/relationships/image" Target="media/image11.png"/><Relationship Id="rId23" Type="http://schemas.openxmlformats.org/officeDocument/2006/relationships/image" Target="LX347.TIF" TargetMode="External"/><Relationship Id="rId22" Type="http://schemas.openxmlformats.org/officeDocument/2006/relationships/image" Target="media/image10.png"/><Relationship Id="rId21" Type="http://schemas.openxmlformats.org/officeDocument/2006/relationships/image" Target="x202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200.TIF" TargetMode="External"/><Relationship Id="rId18" Type="http://schemas.openxmlformats.org/officeDocument/2006/relationships/image" Target="media/image8.png"/><Relationship Id="rId17" Type="http://schemas.openxmlformats.org/officeDocument/2006/relationships/image" Target="X199.TIF" TargetMode="External"/><Relationship Id="rId16" Type="http://schemas.openxmlformats.org/officeDocument/2006/relationships/image" Target="media/image7.png"/><Relationship Id="rId15" Type="http://schemas.openxmlformats.org/officeDocument/2006/relationships/image" Target="x198.TIF" TargetMode="External"/><Relationship Id="rId14" Type="http://schemas.openxmlformats.org/officeDocument/2006/relationships/image" Target="media/image6.png"/><Relationship Id="rId13" Type="http://schemas.openxmlformats.org/officeDocument/2006/relationships/image" Target="X197.TIF" TargetMode="External"/><Relationship Id="rId12" Type="http://schemas.openxmlformats.org/officeDocument/2006/relationships/image" Target="media/image5.png"/><Relationship Id="rId11" Type="http://schemas.openxmlformats.org/officeDocument/2006/relationships/image" Target="x19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1550</Words>
  <Characters>1659</Characters>
  <Lines>91</Lines>
  <Paragraphs>25</Paragraphs>
  <TotalTime>39</TotalTime>
  <ScaleCrop>false</ScaleCrop>
  <LinksUpToDate>false</LinksUpToDate>
  <CharactersWithSpaces>1738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2020-05-14T07:08:00Z</dcterms:created>
  <dc:creator>User</dc:creator>
  <cp:lastModifiedBy>珊珊</cp:lastModifiedBy>
  <dcterms:modified xsi:type="dcterms:W3CDTF">2023-11-01T03:32:19Z</dcterms:modified>
  <dc:title>〖DM(〗〖HT9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759B4F79F160403AA982D6BB212D25AE</vt:lpwstr>
  </property>
</Properties>
</file>