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4140"/>
        </w:tabs>
        <w:jc w:val="center"/>
        <w:rPr>
          <w:rFonts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28"/>
          <w:szCs w:val="28"/>
        </w:rPr>
        <w:t>江苏省仪征中学202</w:t>
      </w:r>
      <w:r>
        <w:rPr>
          <w:rFonts w:ascii="黑体" w:hAnsi="宋体" w:eastAsia="黑体"/>
          <w:b/>
          <w:sz w:val="28"/>
          <w:szCs w:val="28"/>
        </w:rPr>
        <w:t>2</w:t>
      </w:r>
      <w:r>
        <w:rPr>
          <w:rFonts w:hint="eastAsia" w:ascii="黑体" w:hAnsi="宋体" w:eastAsia="黑体"/>
          <w:b/>
          <w:sz w:val="28"/>
          <w:szCs w:val="28"/>
        </w:rPr>
        <w:t>—202</w:t>
      </w:r>
      <w:r>
        <w:rPr>
          <w:rFonts w:ascii="黑体" w:hAnsi="宋体" w:eastAsia="黑体"/>
          <w:b/>
          <w:sz w:val="28"/>
          <w:szCs w:val="28"/>
        </w:rPr>
        <w:t>3</w:t>
      </w:r>
      <w:r>
        <w:rPr>
          <w:rFonts w:hint="eastAsia" w:ascii="黑体" w:hAnsi="宋体" w:eastAsia="黑体"/>
          <w:b/>
          <w:sz w:val="28"/>
          <w:szCs w:val="28"/>
        </w:rPr>
        <w:t>学年度第二学期高一地理学科导学案</w:t>
      </w:r>
    </w:p>
    <w:p>
      <w:pPr>
        <w:jc w:val="center"/>
        <w:rPr>
          <w:rFonts w:hint="eastAsia" w:ascii="黑体" w:hAnsi="黑体" w:eastAsia="黑体" w:cs="黑体"/>
          <w:b/>
          <w:bCs/>
          <w:sz w:val="28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</w:rPr>
        <w:t>第一单元第</w:t>
      </w: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四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36"/>
        </w:rPr>
        <w:t>节——等高线地形图的</w:t>
      </w: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应用</w:t>
      </w:r>
    </w:p>
    <w:p>
      <w:pPr>
        <w:jc w:val="center"/>
        <w:rPr>
          <w:rFonts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研制人：王维中    审核人：李凡</w:t>
      </w:r>
    </w:p>
    <w:p>
      <w:pPr>
        <w:jc w:val="center"/>
        <w:rPr>
          <w:rFonts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班级：________姓名：________学号：_________授课日期：</w:t>
      </w:r>
      <w:r>
        <w:rPr>
          <w:rFonts w:ascii="楷体" w:hAnsi="楷体" w:eastAsia="楷体" w:cs="楷体"/>
          <w:bCs/>
          <w:sz w:val="24"/>
        </w:rPr>
        <w:t>6</w:t>
      </w:r>
      <w:r>
        <w:rPr>
          <w:rFonts w:hint="eastAsia" w:ascii="楷体" w:hAnsi="楷体" w:eastAsia="楷体" w:cs="楷体"/>
          <w:bCs/>
          <w:sz w:val="24"/>
        </w:rPr>
        <w:t>月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5</w:t>
      </w:r>
      <w:r>
        <w:rPr>
          <w:rFonts w:hint="eastAsia" w:ascii="楷体" w:hAnsi="楷体" w:eastAsia="楷体" w:cs="楷体"/>
          <w:bCs/>
          <w:sz w:val="24"/>
        </w:rPr>
        <w:t>日</w:t>
      </w:r>
    </w:p>
    <w:p>
      <w:pPr>
        <w:rPr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7"/>
        <w:tblpPr w:leftFromText="180" w:rightFromText="180" w:vertAnchor="text" w:horzAnchor="margin" w:tblpY="38"/>
        <w:tblOverlap w:val="never"/>
        <w:tblW w:w="949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24"/>
        <w:gridCol w:w="39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5524" w:type="dxa"/>
          </w:tcPr>
          <w:p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zh-CN" w:bidi="zh-CN"/>
              </w:rPr>
              <w:t>课程标准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zh-CN" w:bidi="zh-CN"/>
              </w:rPr>
              <w:t>重点 难点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5524" w:type="dxa"/>
          </w:tcPr>
          <w:p>
            <w:pPr>
              <w:autoSpaceDE w:val="0"/>
              <w:autoSpaceDN w:val="0"/>
              <w:ind w:right="-15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学会运用等高线地形图判读地形部位，学会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绘制地形剖面图并</w:t>
            </w:r>
            <w:r>
              <w:rPr>
                <w:rFonts w:hint="eastAsia" w:ascii="宋体" w:hAnsi="宋体" w:cs="宋体"/>
                <w:bCs/>
                <w:szCs w:val="21"/>
              </w:rPr>
              <w:t>在等高线图中进行交通线路、宿营地、大坝等人类活动的合理选择</w:t>
            </w:r>
          </w:p>
          <w:p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969" w:type="dxa"/>
          </w:tcPr>
          <w:p>
            <w:pPr>
              <w:autoSpaceDE w:val="0"/>
              <w:autoSpaceDN w:val="0"/>
              <w:ind w:right="-15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szCs w:val="21"/>
              </w:rPr>
              <w:t>结合等高线图和地图，学会因地制宜进行人类活动的选址。</w:t>
            </w:r>
          </w:p>
          <w:p>
            <w:pPr>
              <w:autoSpaceDE w:val="0"/>
              <w:autoSpaceDN w:val="0"/>
              <w:ind w:right="-15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szCs w:val="21"/>
              </w:rPr>
              <w:t>利用等高线地形图进行线路、坝址选定</w:t>
            </w:r>
          </w:p>
          <w:p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3.绘制地形剖面图，</w:t>
            </w:r>
            <w:r>
              <w:rPr>
                <w:rFonts w:hint="eastAsia" w:ascii="宋体" w:hAnsi="宋体" w:cs="宋体"/>
                <w:szCs w:val="21"/>
              </w:rPr>
              <w:t>利用地形剖面图进行通视分析</w:t>
            </w: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【导读——读教材识基础】</w:t>
      </w:r>
    </w:p>
    <w:p>
      <w:pPr>
        <w:pStyle w:val="3"/>
        <w:tabs>
          <w:tab w:val="left" w:pos="3402"/>
        </w:tabs>
        <w:snapToGrid w:val="0"/>
      </w:pPr>
      <w:r>
        <w:rPr>
          <w:rFonts w:hint="eastAsia"/>
        </w:rPr>
        <w:t>阅读初中地理相关教材及地图册</w:t>
      </w:r>
    </w:p>
    <w:p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>
      <w:pPr>
        <w:autoSpaceDE w:val="0"/>
        <w:autoSpaceDN w:val="0"/>
        <w:jc w:val="lef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阅读相关资料及地图</w:t>
      </w:r>
    </w:p>
    <w:p>
      <w:pPr>
        <w:pStyle w:val="3"/>
        <w:numPr>
          <w:ilvl w:val="0"/>
          <w:numId w:val="1"/>
        </w:numPr>
        <w:tabs>
          <w:tab w:val="left" w:pos="3402"/>
        </w:tabs>
        <w:snapToGrid w:val="0"/>
        <w:jc w:val="left"/>
        <w:rPr>
          <w:rFonts w:hint="eastAsia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地形剖面图</w:t>
      </w:r>
      <w:r>
        <w:rPr>
          <w:rFonts w:hint="eastAsia" w:hAnsi="宋体" w:cs="宋体"/>
          <w:szCs w:val="21"/>
          <w:lang w:val="en-US" w:eastAsia="zh-CN"/>
        </w:rPr>
        <w:t>的绘制</w:t>
      </w: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 w:hAnsi="宋体" w:cs="宋体"/>
          <w:szCs w:val="21"/>
          <w:lang w:val="en-US" w:eastAsia="zh-CN"/>
        </w:rPr>
      </w:pPr>
      <w:r>
        <w:rPr>
          <w:rFonts w:hint="eastAsia" w:hAnsi="宋体" w:cs="宋体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-568325</wp:posOffset>
            </wp:positionV>
            <wp:extent cx="2138045" cy="3335655"/>
            <wp:effectExtent l="0" t="0" r="17145" b="14605"/>
            <wp:wrapTopAndBottom/>
            <wp:docPr id="1" name="图片 1" descr="微信图片_2023061017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10173649"/>
                    <pic:cNvPicPr>
                      <a:picLocks noChangeAspect="1"/>
                    </pic:cNvPicPr>
                  </pic:nvPicPr>
                  <pic:blipFill>
                    <a:blip r:embed="rId4"/>
                    <a:srcRect l="17767" t="16254" r="30554" b="137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804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hAnsi="宋体" w:cs="宋体"/>
          <w:szCs w:val="21"/>
          <w:lang w:val="en-US" w:eastAsia="zh-CN"/>
        </w:rPr>
        <w:t>第1步:确定</w:t>
      </w:r>
      <w:r>
        <w:rPr>
          <w:rFonts w:hint="default" w:ascii="宋体" w:hAnsi="宋体" w:cs="宋体"/>
          <w:color w:val="FFFFFF" w:themeColor="background1"/>
          <w:szCs w:val="21"/>
          <w:u w:val="single" w:color="000000" w:themeColor="text1"/>
          <w:lang w:val="en-US" w:eastAsia="zh-CN" w:bidi="zh-CN"/>
          <w14:textFill>
            <w14:solidFill>
              <w14:schemeClr w14:val="bg1"/>
            </w14:solidFill>
          </w14:textFill>
        </w:rPr>
        <w:t>剖面线</w:t>
      </w:r>
      <w:r>
        <w:rPr>
          <w:rFonts w:hint="default" w:hAnsi="宋体" w:cs="宋体"/>
          <w:szCs w:val="21"/>
          <w:lang w:val="en-US" w:eastAsia="zh-CN"/>
        </w:rPr>
        <w:t>。在等高线图上画出一条剖面线（可能为已知，如图中的A~B）</w:t>
      </w:r>
    </w:p>
    <w:p>
      <w:pPr>
        <w:pStyle w:val="3"/>
        <w:tabs>
          <w:tab w:val="left" w:pos="3402"/>
        </w:tabs>
        <w:snapToGrid w:val="0"/>
        <w:jc w:val="left"/>
        <w:rPr>
          <w:rFonts w:hint="eastAsia" w:ascii="宋体" w:hAnsi="宋体" w:cs="宋体"/>
          <w:szCs w:val="21"/>
          <w:lang w:val="zh-CN" w:bidi="zh-CN"/>
        </w:rPr>
      </w:pPr>
      <w:r>
        <w:rPr>
          <w:rFonts w:hint="eastAsia" w:ascii="宋体" w:hAnsi="宋体" w:cs="宋体"/>
          <w:szCs w:val="21"/>
          <w:lang w:val="zh-CN" w:bidi="zh-CN"/>
        </w:rPr>
        <w:t>第2步:建坐标。纵坐标表示高度，横坐标表示</w:t>
      </w:r>
      <w:r>
        <w:rPr>
          <w:rFonts w:hint="eastAsia" w:ascii="宋体" w:hAnsi="宋体" w:cs="宋体"/>
          <w:color w:val="FFFFFF" w:themeColor="background1"/>
          <w:szCs w:val="21"/>
          <w:u w:val="single" w:color="000000" w:themeColor="text1"/>
          <w:lang w:val="zh-CN" w:bidi="zh-CN"/>
          <w14:textFill>
            <w14:solidFill>
              <w14:schemeClr w14:val="bg1"/>
            </w14:solidFill>
          </w14:textFill>
        </w:rPr>
        <w:t>水平距离</w:t>
      </w:r>
    </w:p>
    <w:p>
      <w:pPr>
        <w:pStyle w:val="3"/>
        <w:tabs>
          <w:tab w:val="left" w:pos="3402"/>
        </w:tabs>
        <w:snapToGrid w:val="0"/>
        <w:jc w:val="left"/>
        <w:rPr>
          <w:rFonts w:hint="eastAsia" w:ascii="宋体" w:hAnsi="宋体" w:cs="宋体"/>
          <w:szCs w:val="21"/>
          <w:lang w:val="zh-CN" w:bidi="zh-CN"/>
        </w:rPr>
      </w:pPr>
      <w:r>
        <w:rPr>
          <w:rFonts w:hint="eastAsia" w:ascii="宋体" w:hAnsi="宋体" w:cs="宋体"/>
          <w:szCs w:val="21"/>
          <w:lang w:val="zh-CN" w:bidi="zh-CN"/>
        </w:rPr>
        <w:t>第3步:确立比例尺。垂直比例尺一般是原图的5、10、15、20倍，倍数越大</w:t>
      </w:r>
      <w:r>
        <w:rPr>
          <w:rFonts w:hint="eastAsia" w:hAnsi="宋体" w:cs="宋体"/>
          <w:szCs w:val="21"/>
          <w:lang w:val="zh-CN" w:bidi="zh-CN"/>
        </w:rPr>
        <w:t>，</w:t>
      </w:r>
      <w:r>
        <w:rPr>
          <w:rFonts w:hint="eastAsia" w:ascii="宋体" w:hAnsi="宋体" w:cs="宋体"/>
          <w:szCs w:val="21"/>
          <w:lang w:val="zh-CN" w:bidi="zh-CN"/>
        </w:rPr>
        <w:t>起伏越</w:t>
      </w:r>
      <w:r>
        <w:rPr>
          <w:rFonts w:hint="eastAsia" w:ascii="宋体" w:hAnsi="宋体" w:cs="宋体"/>
          <w:color w:val="FFFFFF" w:themeColor="background1"/>
          <w:szCs w:val="21"/>
          <w:u w:val="single" w:color="000000" w:themeColor="text1"/>
          <w:lang w:val="zh-CN" w:bidi="zh-CN"/>
          <w14:textFill>
            <w14:solidFill>
              <w14:schemeClr w14:val="bg1"/>
            </w14:solidFill>
          </w14:textFill>
        </w:rPr>
        <w:t>明显</w:t>
      </w:r>
      <w:r>
        <w:rPr>
          <w:rFonts w:hint="eastAsia" w:ascii="宋体" w:hAnsi="宋体" w:cs="宋体"/>
          <w:szCs w:val="21"/>
          <w:lang w:val="zh-CN" w:bidi="zh-CN"/>
        </w:rPr>
        <w:t>，水平比例尺一般与原图一致</w:t>
      </w:r>
    </w:p>
    <w:p>
      <w:pPr>
        <w:pStyle w:val="3"/>
        <w:tabs>
          <w:tab w:val="left" w:pos="3402"/>
        </w:tabs>
        <w:snapToGrid w:val="0"/>
        <w:jc w:val="left"/>
        <w:rPr>
          <w:rFonts w:hint="eastAsia" w:ascii="宋体" w:hAnsi="宋体" w:cs="宋体"/>
          <w:szCs w:val="21"/>
          <w:lang w:val="zh-CN" w:bidi="zh-CN"/>
        </w:rPr>
      </w:pPr>
      <w:r>
        <w:rPr>
          <w:rFonts w:hint="eastAsia" w:ascii="宋体" w:hAnsi="宋体" w:cs="宋体"/>
          <w:szCs w:val="21"/>
          <w:lang w:val="zh-CN" w:bidi="zh-CN"/>
        </w:rPr>
        <w:t>第4步:描点。将剖面线与等高线的所有交点（或仅描关键点，如最高点、最低点)按其水平距离和高程转绘到坐标图中。</w:t>
      </w:r>
    </w:p>
    <w:p>
      <w:pPr>
        <w:pStyle w:val="3"/>
        <w:tabs>
          <w:tab w:val="left" w:pos="3402"/>
        </w:tabs>
        <w:snapToGrid w:val="0"/>
        <w:jc w:val="left"/>
        <w:rPr>
          <w:rFonts w:hint="eastAsia" w:ascii="宋体" w:hAnsi="宋体" w:cs="宋体"/>
          <w:szCs w:val="21"/>
          <w:lang w:val="zh-CN" w:bidi="zh-CN"/>
        </w:rPr>
      </w:pPr>
      <w:r>
        <w:rPr>
          <w:rFonts w:hint="eastAsia" w:ascii="宋体" w:hAnsi="宋体" w:cs="宋体"/>
          <w:szCs w:val="21"/>
          <w:lang w:val="zh-CN" w:bidi="zh-CN"/>
        </w:rPr>
        <w:t>第5步:连线。用光滑曲线将各点顺次连接</w:t>
      </w:r>
      <w:r>
        <w:rPr>
          <w:rFonts w:hint="eastAsia" w:hAnsi="宋体" w:cs="宋体"/>
          <w:szCs w:val="21"/>
          <w:lang w:val="zh-CN" w:bidi="zh-CN"/>
        </w:rPr>
        <w:t>，</w:t>
      </w:r>
      <w:r>
        <w:rPr>
          <w:rFonts w:hint="eastAsia" w:ascii="宋体" w:hAnsi="宋体" w:cs="宋体"/>
          <w:szCs w:val="21"/>
          <w:lang w:val="zh-CN" w:bidi="zh-CN"/>
        </w:rPr>
        <w:t>注意相邻两点间的升降趋势(如图中8、9两点高度相同，两者之间为</w:t>
      </w:r>
      <w:r>
        <w:rPr>
          <w:rFonts w:hint="eastAsia" w:ascii="宋体" w:hAnsi="宋体" w:cs="宋体"/>
          <w:color w:val="FFFFFF" w:themeColor="background1"/>
          <w:szCs w:val="21"/>
          <w:u w:val="single" w:color="000000" w:themeColor="text1"/>
          <w:lang w:val="zh-CN" w:bidi="zh-CN"/>
          <w14:textFill>
            <w14:solidFill>
              <w14:schemeClr w14:val="bg1"/>
            </w14:solidFill>
          </w14:textFill>
        </w:rPr>
        <w:t>河谷</w:t>
      </w:r>
      <w:r>
        <w:rPr>
          <w:rFonts w:hint="eastAsia" w:ascii="宋体" w:hAnsi="宋体" w:cs="宋体"/>
          <w:szCs w:val="21"/>
          <w:lang w:val="zh-CN" w:bidi="zh-CN"/>
        </w:rPr>
        <w:t>，地势较低）。AB间的剖面图如下：</w:t>
      </w:r>
    </w:p>
    <w:p>
      <w:pPr>
        <w:pStyle w:val="3"/>
        <w:tabs>
          <w:tab w:val="left" w:pos="3402"/>
        </w:tabs>
        <w:snapToGrid w:val="0"/>
        <w:jc w:val="center"/>
        <w:rPr>
          <w:rFonts w:hint="eastAsia" w:ascii="宋体" w:hAnsi="宋体" w:cs="宋体"/>
          <w:szCs w:val="21"/>
          <w:lang w:val="zh-CN" w:bidi="zh-CN"/>
        </w:rPr>
      </w:pPr>
      <w:r>
        <w:rPr>
          <w:rFonts w:hint="eastAsia" w:ascii="宋体" w:hAnsi="宋体" w:cs="宋体"/>
          <w:szCs w:val="21"/>
          <w:lang w:val="zh-CN" w:bidi="zh-CN"/>
        </w:rPr>
        <w:drawing>
          <wp:inline distT="0" distB="0" distL="114300" distR="114300">
            <wp:extent cx="4592955" cy="1754505"/>
            <wp:effectExtent l="0" t="0" r="17145" b="1714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tabs>
          <w:tab w:val="left" w:pos="3402"/>
        </w:tabs>
        <w:snapToGrid w:val="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通视问题的判读</w:t>
      </w: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/>
          <w:b/>
          <w:bCs/>
          <w:vertAlign w:val="baseline"/>
          <w:lang w:val="en-US" w:eastAsia="zh-CN"/>
        </w:rPr>
      </w:pPr>
      <w:r>
        <w:rPr>
          <w:rFonts w:hint="eastAsia"/>
          <w:b/>
          <w:bCs/>
          <w:lang w:val="en-US" w:eastAsia="zh-CN"/>
        </w:rPr>
        <w:t>1.先整体——看两点之间是否有山脊、山峰的阻挡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7"/>
        <w:gridCol w:w="4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77" w:type="dxa"/>
          </w:tcPr>
          <w:p>
            <w:pPr>
              <w:pStyle w:val="3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snapToGrid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阻挡</w:t>
            </w:r>
          </w:p>
        </w:tc>
        <w:tc>
          <w:tcPr>
            <w:tcW w:w="4265" w:type="dxa"/>
          </w:tcPr>
          <w:p>
            <w:pPr>
              <w:pStyle w:val="3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snapToGrid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不阻挡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77" w:type="dxa"/>
          </w:tcPr>
          <w:p>
            <w:pPr>
              <w:pStyle w:val="3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snapToGrid w:val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313305" cy="2879725"/>
                  <wp:effectExtent l="0" t="0" r="10795" b="15875"/>
                  <wp:docPr id="5" name="图片 5" descr="微信图片_20230610175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306101752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5" w:type="dxa"/>
          </w:tcPr>
          <w:p>
            <w:pPr>
              <w:pStyle w:val="3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snapToGrid w:val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210435" cy="2879725"/>
                  <wp:effectExtent l="0" t="0" r="18415" b="15875"/>
                  <wp:docPr id="6" name="图片 6" descr="微信图片_20230610175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306101752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77" w:type="dxa"/>
          </w:tcPr>
          <w:p>
            <w:pPr>
              <w:pStyle w:val="3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snapToGrid w:val="0"/>
              <w:jc w:val="left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t>两点间有</w:t>
            </w:r>
            <w:r>
              <w:rPr>
                <w:rFonts w:hint="default" w:ascii="宋体" w:hAnsi="宋体" w:cs="宋体"/>
                <w:color w:val="FFFFFF" w:themeColor="background1"/>
                <w:szCs w:val="21"/>
                <w:u w:val="single" w:color="000000" w:themeColor="text1"/>
                <w:lang w:val="en-US" w:eastAsia="zh-CN" w:bidi="zh-CN"/>
                <w14:textFill>
                  <w14:solidFill>
                    <w14:schemeClr w14:val="bg1"/>
                  </w14:solidFill>
                </w14:textFill>
              </w:rPr>
              <w:t>山脊</w:t>
            </w: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t>,即地面呈“下降一上升一下降”,若隆起点挡住视线，则不能通视</w:t>
            </w:r>
          </w:p>
        </w:tc>
        <w:tc>
          <w:tcPr>
            <w:tcW w:w="4265" w:type="dxa"/>
          </w:tcPr>
          <w:p>
            <w:pPr>
              <w:pStyle w:val="3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snapToGrid w:val="0"/>
              <w:jc w:val="left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t>两点间有山脊,即地面呈“</w:t>
            </w:r>
            <w:r>
              <w:rPr>
                <w:rFonts w:hint="default" w:ascii="宋体" w:hAnsi="宋体" w:cs="宋体"/>
                <w:color w:val="FFFFFF" w:themeColor="background1"/>
                <w:szCs w:val="21"/>
                <w:u w:val="single" w:color="000000" w:themeColor="text1"/>
                <w:lang w:val="en-US" w:eastAsia="zh-CN" w:bidi="zh-CN"/>
                <w14:textFill>
                  <w14:solidFill>
                    <w14:schemeClr w14:val="bg1"/>
                  </w14:solidFill>
                </w14:textFill>
              </w:rPr>
              <w:t>下降一上升一下降</w:t>
            </w: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t>”,若隆起点未挡住视线,则可以通视</w:t>
            </w:r>
          </w:p>
        </w:tc>
      </w:tr>
    </w:tbl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eastAsia"/>
          <w:b/>
          <w:bCs/>
          <w:lang w:val="en-US" w:eastAsia="zh-CN"/>
        </w:rPr>
      </w:pP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2.再局部——看凸凹坡</w:t>
      </w: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622550" cy="3739515"/>
            <wp:effectExtent l="0" t="0" r="13335" b="6350"/>
            <wp:docPr id="7" name="图片 7" descr="微信图片_2023061017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610175722"/>
                    <pic:cNvPicPr>
                      <a:picLocks noChangeAspect="1"/>
                    </pic:cNvPicPr>
                  </pic:nvPicPr>
                  <pic:blipFill>
                    <a:blip r:embed="rId8"/>
                    <a:srcRect l="10111" t="13435" r="1227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255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/>
          <w:b/>
          <w:bCs/>
          <w:lang w:val="en-US" w:eastAsia="zh-CN"/>
        </w:rPr>
      </w:pPr>
      <w:r>
        <w:rPr>
          <w:rFonts w:hint="default" w:ascii="宋体" w:hAnsi="宋体" w:cs="宋体"/>
          <w:szCs w:val="21"/>
          <w:lang w:val="en-US" w:eastAsia="zh-CN" w:bidi="zh-CN"/>
        </w:rPr>
        <w:t>从山顶向四周，等高线</w:t>
      </w:r>
      <w:r>
        <w:rPr>
          <w:rFonts w:hint="default" w:ascii="宋体" w:hAnsi="宋体" w:cs="宋体"/>
          <w:color w:val="FFFFFF" w:themeColor="background1"/>
          <w:szCs w:val="21"/>
          <w:u w:val="single" w:color="000000" w:themeColor="text1"/>
          <w:lang w:val="en-US" w:eastAsia="zh-CN" w:bidi="zh-CN"/>
          <w14:textFill>
            <w14:solidFill>
              <w14:schemeClr w14:val="bg1"/>
            </w14:solidFill>
          </w14:textFill>
        </w:rPr>
        <w:t>先密后疏</w:t>
      </w:r>
      <w:r>
        <w:rPr>
          <w:rFonts w:hint="default" w:ascii="宋体" w:hAnsi="宋体" w:cs="宋体"/>
          <w:szCs w:val="21"/>
          <w:lang w:val="en-US" w:eastAsia="zh-CN" w:bidi="zh-CN"/>
        </w:rPr>
        <w:t>，为“凹坡”;凹坡</w:t>
      </w:r>
      <w:r>
        <w:rPr>
          <w:rFonts w:hint="default" w:ascii="宋体" w:hAnsi="宋体" w:cs="宋体"/>
          <w:color w:val="FFFFFF" w:themeColor="background1"/>
          <w:szCs w:val="21"/>
          <w:u w:val="single" w:color="000000" w:themeColor="text1"/>
          <w:lang w:val="en-US" w:eastAsia="zh-CN" w:bidi="zh-CN"/>
          <w14:textFill>
            <w14:solidFill>
              <w14:schemeClr w14:val="bg1"/>
            </w14:solidFill>
          </w14:textFill>
        </w:rPr>
        <w:t>可通视</w:t>
      </w:r>
      <w:r>
        <w:rPr>
          <w:rFonts w:hint="default" w:ascii="宋体" w:hAnsi="宋体" w:cs="宋体"/>
          <w:szCs w:val="21"/>
          <w:lang w:val="en-US" w:eastAsia="zh-CN" w:bidi="zh-CN"/>
        </w:rPr>
        <w:t>。</w:t>
      </w: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/>
          <w:b/>
          <w:bCs/>
          <w:lang w:val="en-US" w:eastAsia="zh-CN"/>
        </w:rPr>
      </w:pPr>
      <w:r>
        <w:rPr>
          <w:rFonts w:hint="default" w:ascii="宋体" w:hAnsi="宋体" w:cs="宋体"/>
          <w:szCs w:val="21"/>
          <w:lang w:val="en-US" w:eastAsia="zh-CN" w:bidi="zh-CN"/>
        </w:rPr>
        <w:t>从山顶向四周，等高线先疏后密，为“</w:t>
      </w:r>
      <w:r>
        <w:rPr>
          <w:rFonts w:hint="default" w:ascii="宋体" w:hAnsi="宋体" w:cs="宋体"/>
          <w:color w:val="FFFFFF" w:themeColor="background1"/>
          <w:szCs w:val="21"/>
          <w:u w:val="single" w:color="000000" w:themeColor="text1"/>
          <w:lang w:val="en-US" w:eastAsia="zh-CN" w:bidi="zh-CN"/>
          <w14:textFill>
            <w14:solidFill>
              <w14:schemeClr w14:val="bg1"/>
            </w14:solidFill>
          </w14:textFill>
        </w:rPr>
        <w:t>凸坡</w:t>
      </w:r>
      <w:r>
        <w:rPr>
          <w:rFonts w:hint="default" w:ascii="宋体" w:hAnsi="宋体" w:cs="宋体"/>
          <w:szCs w:val="21"/>
          <w:lang w:val="en-US" w:eastAsia="zh-CN" w:bidi="zh-CN"/>
        </w:rPr>
        <w:t>”;凸坡不能通视。</w:t>
      </w:r>
    </w:p>
    <w:p>
      <w:pPr>
        <w:pStyle w:val="3"/>
        <w:tabs>
          <w:tab w:val="left" w:pos="3402"/>
        </w:tabs>
        <w:snapToGrid w:val="0"/>
        <w:jc w:val="left"/>
        <w:rPr>
          <w:rFonts w:hint="eastAsia"/>
          <w:b/>
          <w:bCs/>
          <w:lang w:val="en-US" w:eastAsia="zh-CN"/>
        </w:rPr>
      </w:pPr>
    </w:p>
    <w:p>
      <w:pPr>
        <w:pStyle w:val="3"/>
        <w:tabs>
          <w:tab w:val="left" w:pos="3402"/>
        </w:tabs>
        <w:snapToGrid w:val="0"/>
        <w:jc w:val="left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szCs w:val="21"/>
          <w:lang w:val="en-US" w:eastAsia="zh-CN" w:bidi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-48260</wp:posOffset>
            </wp:positionV>
            <wp:extent cx="1161415" cy="1427480"/>
            <wp:effectExtent l="0" t="0" r="1270" b="635"/>
            <wp:wrapSquare wrapText="bothSides"/>
            <wp:docPr id="10" name="图片 10" descr="微信图片_2023061018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610180300"/>
                    <pic:cNvPicPr>
                      <a:picLocks noChangeAspect="1"/>
                    </pic:cNvPicPr>
                  </pic:nvPicPr>
                  <pic:blipFill>
                    <a:blip r:embed="rId9"/>
                    <a:srcRect l="37781" t="63188" r="30058" b="71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6141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3.根据是否穿越沟谷判断</w:t>
      </w: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 w:ascii="宋体" w:hAnsi="宋体" w:cs="宋体"/>
          <w:szCs w:val="21"/>
          <w:lang w:val="en-US" w:eastAsia="zh-CN" w:bidi="zh-CN"/>
        </w:rPr>
      </w:pPr>
      <w:r>
        <w:rPr>
          <w:rFonts w:hint="default" w:ascii="宋体" w:hAnsi="宋体" w:cs="宋体"/>
          <w:szCs w:val="21"/>
          <w:lang w:val="en-US" w:eastAsia="zh-CN" w:bidi="zh-CN"/>
        </w:rPr>
        <w:t>如果穿越沟谷，由于后半部分地势升高，即使地势再降低也会因为地形阻挡而无法通视(如右图)。</w:t>
      </w: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 w:ascii="宋体" w:hAnsi="宋体" w:cs="宋体"/>
          <w:szCs w:val="21"/>
          <w:lang w:val="en-US" w:eastAsia="zh-CN" w:bidi="zh-CN"/>
        </w:rPr>
      </w:pP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 w:ascii="宋体" w:hAnsi="宋体" w:cs="宋体"/>
          <w:szCs w:val="21"/>
          <w:lang w:val="en-US" w:eastAsia="zh-CN" w:bidi="zh-CN"/>
        </w:rPr>
      </w:pP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 w:ascii="宋体" w:hAnsi="宋体" w:cs="宋体"/>
          <w:szCs w:val="21"/>
          <w:lang w:val="en-US" w:eastAsia="zh-CN" w:bidi="zh-CN"/>
        </w:rPr>
      </w:pP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 w:ascii="宋体" w:hAnsi="宋体" w:cs="宋体"/>
          <w:szCs w:val="21"/>
          <w:lang w:val="en-US" w:eastAsia="zh-CN" w:bidi="zh-CN"/>
        </w:rPr>
      </w:pP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 w:ascii="宋体" w:hAnsi="宋体" w:cs="宋体"/>
          <w:szCs w:val="21"/>
          <w:lang w:val="en-US" w:eastAsia="zh-CN" w:bidi="zh-CN"/>
        </w:rPr>
      </w:pP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 w:ascii="宋体" w:hAnsi="宋体" w:cs="宋体"/>
          <w:szCs w:val="21"/>
          <w:lang w:val="en-US" w:eastAsia="zh-CN" w:bidi="zh-CN"/>
        </w:rPr>
      </w:pPr>
    </w:p>
    <w:p>
      <w:pPr>
        <w:pStyle w:val="3"/>
        <w:widowControl w:val="0"/>
        <w:numPr>
          <w:ilvl w:val="0"/>
          <w:numId w:val="0"/>
        </w:numPr>
        <w:tabs>
          <w:tab w:val="left" w:pos="3402"/>
        </w:tabs>
        <w:snapToGrid w:val="0"/>
        <w:jc w:val="left"/>
        <w:rPr>
          <w:rFonts w:hint="default" w:ascii="宋体" w:hAnsi="宋体" w:cs="宋体"/>
          <w:szCs w:val="21"/>
          <w:lang w:val="en-US" w:eastAsia="zh-CN" w:bidi="zh-CN"/>
        </w:rPr>
      </w:pPr>
    </w:p>
    <w:p>
      <w:pPr>
        <w:pStyle w:val="3"/>
        <w:tabs>
          <w:tab w:val="left" w:pos="3402"/>
        </w:tabs>
        <w:snapToGrid w:val="0"/>
        <w:jc w:val="left"/>
        <w:rPr>
          <w:rFonts w:hint="default"/>
          <w:b/>
          <w:bCs/>
          <w:lang w:val="en-US" w:eastAsia="zh-CN"/>
        </w:rPr>
      </w:pPr>
    </w:p>
    <w:p>
      <w:pPr>
        <w:pStyle w:val="3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</w:rPr>
        <w:t>探究：</w:t>
      </w:r>
      <w:r>
        <w:rPr>
          <w:rFonts w:hint="eastAsia" w:ascii="楷体" w:hAnsi="楷体" w:eastAsia="楷体" w:cs="楷体"/>
          <w:lang w:val="en-US" w:eastAsia="zh-CN"/>
        </w:rPr>
        <w:t>地形剖面图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楷体" w:hAnsi="楷体" w:eastAsia="楷体" w:cs="楷体"/>
          <w:color w:val="000000"/>
          <w:kern w:val="0"/>
          <w:sz w:val="20"/>
          <w:szCs w:val="20"/>
          <w:lang w:val="en-US" w:eastAsia="zh-CN" w:bidi="ar"/>
        </w:rPr>
        <w:t xml:space="preserve">下图为“某地地形与甲地建筑物布局示意图”。读图回答下题。 </w:t>
      </w:r>
    </w:p>
    <w:p>
      <w:pPr>
        <w:keepNext w:val="0"/>
        <w:keepLines w:val="0"/>
        <w:widowControl/>
        <w:suppressLineNumbers w:val="0"/>
        <w:jc w:val="center"/>
        <w:rPr>
          <w:rFonts w:ascii="楷体" w:hAnsi="楷体" w:eastAsia="楷体" w:cs="楷体"/>
          <w:color w:val="000000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2891790" cy="1471295"/>
            <wp:effectExtent l="0" t="0" r="3810" b="1460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rcRect l="27276" t="19431" r="31286" b="43092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1．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与乙地相比，将建筑物布局在甲地主要考虑的因素是</w:t>
      </w:r>
      <w:r>
        <w:rPr>
          <w:rFonts w:hint="eastAsia" w:ascii="宋体" w:hAnsi="宋体" w:cs="宋体"/>
          <w:color w:val="000000"/>
          <w:kern w:val="0"/>
          <w:sz w:val="20"/>
          <w:szCs w:val="20"/>
          <w:lang w:val="en-US" w:eastAsia="zh-CN" w:bidi="ar"/>
        </w:rPr>
        <w:t>什么？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cs="Times New Roman"/>
          <w:color w:val="000000"/>
          <w:kern w:val="0"/>
          <w:sz w:val="20"/>
          <w:szCs w:val="20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．</w:t>
      </w:r>
      <w:r>
        <w:rPr>
          <w:rFonts w:hint="eastAsia" w:ascii="Times New Roman" w:hAnsi="Times New Roman" w:cs="Times New Roman"/>
          <w:color w:val="000000"/>
          <w:kern w:val="0"/>
          <w:sz w:val="20"/>
          <w:szCs w:val="20"/>
          <w:lang w:val="en-US" w:eastAsia="zh-CN" w:bidi="ar"/>
        </w:rPr>
        <w:t>绘制出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与甲地地形平整方式相符的剖面</w:t>
      </w:r>
      <w:r>
        <w:rPr>
          <w:rFonts w:hint="eastAsia" w:ascii="宋体" w:hAnsi="宋体" w:cs="宋体"/>
          <w:color w:val="000000"/>
          <w:kern w:val="0"/>
          <w:sz w:val="20"/>
          <w:szCs w:val="20"/>
          <w:lang w:val="en-US" w:eastAsia="zh-CN" w:bidi="ar"/>
        </w:rPr>
        <w:t>（N-M）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</w:p>
    <w:p>
      <w:pPr>
        <w:pStyle w:val="3"/>
        <w:tabs>
          <w:tab w:val="left" w:pos="3402"/>
        </w:tabs>
        <w:snapToGrid w:val="0"/>
        <w:jc w:val="both"/>
        <w:rPr>
          <w:rFonts w:hint="eastAsia" w:ascii="楷体" w:hAnsi="楷体" w:eastAsia="楷体" w:cs="楷体"/>
        </w:rPr>
      </w:pPr>
    </w:p>
    <w:p>
      <w:pPr>
        <w:pStyle w:val="3"/>
        <w:tabs>
          <w:tab w:val="left" w:pos="3402"/>
        </w:tabs>
        <w:snapToGrid w:val="0"/>
        <w:jc w:val="center"/>
        <w:rPr>
          <w:rFonts w:hint="eastAsia" w:ascii="楷体" w:hAnsi="楷体" w:eastAsia="楷体" w:cs="楷体"/>
        </w:rPr>
      </w:pPr>
    </w:p>
    <w:p>
      <w:pPr>
        <w:pStyle w:val="3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t>【导练——解例题找方法】</w:t>
      </w:r>
    </w:p>
    <w:p>
      <w:pPr>
        <w:numPr>
          <w:ilvl w:val="0"/>
          <w:numId w:val="2"/>
        </w:numPr>
        <w:spacing w:line="271" w:lineRule="exact"/>
        <w:ind w:left="435"/>
        <w:rPr>
          <w:rFonts w:ascii="楷体" w:hAnsi="楷体" w:eastAsia="楷体" w:cs="楷体"/>
          <w:b/>
          <w:bCs/>
          <w:spacing w:val="7"/>
          <w:position w:val="2"/>
          <w:sz w:val="22"/>
          <w:szCs w:val="22"/>
        </w:rPr>
      </w:pPr>
      <w:r>
        <w:rPr>
          <w:rFonts w:ascii="楷体" w:hAnsi="楷体" w:eastAsia="楷体" w:cs="楷体"/>
          <w:b/>
          <w:bCs/>
          <w:spacing w:val="14"/>
          <w:position w:val="2"/>
          <w:sz w:val="22"/>
          <w:szCs w:val="22"/>
        </w:rPr>
        <w:t>下</w:t>
      </w:r>
      <w:r>
        <w:rPr>
          <w:rFonts w:ascii="楷体" w:hAnsi="楷体" w:eastAsia="楷体" w:cs="楷体"/>
          <w:b/>
          <w:bCs/>
          <w:spacing w:val="13"/>
          <w:position w:val="2"/>
          <w:sz w:val="22"/>
          <w:szCs w:val="22"/>
        </w:rPr>
        <w:t>图</w:t>
      </w:r>
      <w:r>
        <w:rPr>
          <w:rFonts w:ascii="楷体" w:hAnsi="楷体" w:eastAsia="楷体" w:cs="楷体"/>
          <w:b/>
          <w:bCs/>
          <w:spacing w:val="7"/>
          <w:position w:val="2"/>
          <w:sz w:val="22"/>
          <w:szCs w:val="22"/>
        </w:rPr>
        <w:t>是</w:t>
      </w:r>
      <w:r>
        <w:rPr>
          <w:rFonts w:ascii="宋体" w:hAnsi="宋体" w:eastAsia="宋体" w:cs="宋体"/>
          <w:b/>
          <w:bCs/>
          <w:spacing w:val="7"/>
          <w:position w:val="2"/>
          <w:sz w:val="22"/>
          <w:szCs w:val="22"/>
        </w:rPr>
        <w:t>“</w:t>
      </w:r>
      <w:r>
        <w:rPr>
          <w:rFonts w:ascii="楷体" w:hAnsi="楷体" w:eastAsia="楷体" w:cs="楷体"/>
          <w:b/>
          <w:bCs/>
          <w:spacing w:val="7"/>
          <w:position w:val="2"/>
          <w:sz w:val="22"/>
          <w:szCs w:val="22"/>
        </w:rPr>
        <w:t>我国东南某地区的局部等高线地形图</w:t>
      </w:r>
      <w:r>
        <w:rPr>
          <w:rFonts w:ascii="宋体" w:hAnsi="宋体" w:eastAsia="宋体" w:cs="宋体"/>
          <w:b/>
          <w:bCs/>
          <w:spacing w:val="7"/>
          <w:position w:val="2"/>
          <w:sz w:val="22"/>
          <w:szCs w:val="22"/>
        </w:rPr>
        <w:t>”</w:t>
      </w:r>
      <w:r>
        <w:rPr>
          <w:rFonts w:ascii="Times New Roman" w:hAnsi="Times New Roman" w:eastAsia="Times New Roman" w:cs="Times New Roman"/>
          <w:b/>
          <w:bCs/>
          <w:spacing w:val="7"/>
          <w:position w:val="2"/>
          <w:sz w:val="22"/>
          <w:szCs w:val="22"/>
        </w:rPr>
        <w:t>(</w:t>
      </w:r>
      <w:r>
        <w:rPr>
          <w:rFonts w:ascii="楷体" w:hAnsi="楷体" w:eastAsia="楷体" w:cs="楷体"/>
          <w:b/>
          <w:bCs/>
          <w:spacing w:val="7"/>
          <w:position w:val="2"/>
          <w:sz w:val="22"/>
          <w:szCs w:val="22"/>
        </w:rPr>
        <w:t>单位：</w:t>
      </w:r>
      <w:r>
        <w:rPr>
          <w:rFonts w:ascii="Times New Roman" w:hAnsi="Times New Roman" w:eastAsia="Times New Roman" w:cs="Times New Roman"/>
          <w:b/>
          <w:bCs/>
          <w:position w:val="2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b/>
          <w:bCs/>
          <w:spacing w:val="7"/>
          <w:position w:val="2"/>
          <w:sz w:val="22"/>
          <w:szCs w:val="22"/>
        </w:rPr>
        <w:t xml:space="preserve">) </w:t>
      </w:r>
      <w:r>
        <w:rPr>
          <w:rFonts w:ascii="宋体" w:hAnsi="宋体" w:eastAsia="宋体" w:cs="宋体"/>
          <w:b/>
          <w:bCs/>
          <w:spacing w:val="7"/>
          <w:position w:val="2"/>
          <w:sz w:val="22"/>
          <w:szCs w:val="22"/>
        </w:rPr>
        <w:t>。</w:t>
      </w:r>
      <w:r>
        <w:rPr>
          <w:rFonts w:ascii="楷体" w:hAnsi="楷体" w:eastAsia="楷体" w:cs="楷体"/>
          <w:b/>
          <w:bCs/>
          <w:spacing w:val="7"/>
          <w:position w:val="2"/>
          <w:sz w:val="22"/>
          <w:szCs w:val="22"/>
        </w:rPr>
        <w:t>读图回答下题。</w:t>
      </w:r>
    </w:p>
    <w:p>
      <w:pPr>
        <w:widowControl w:val="0"/>
        <w:numPr>
          <w:ilvl w:val="0"/>
          <w:numId w:val="0"/>
        </w:numPr>
        <w:spacing w:line="271" w:lineRule="exact"/>
        <w:jc w:val="both"/>
        <w:rPr>
          <w:rFonts w:hint="eastAsia" w:ascii="楷体" w:hAnsi="楷体" w:eastAsia="楷体" w:cs="楷体"/>
          <w:spacing w:val="7"/>
          <w:position w:val="2"/>
          <w:sz w:val="20"/>
          <w:szCs w:val="20"/>
          <w:lang w:eastAsia="zh-CN"/>
        </w:rPr>
      </w:pPr>
      <w:r>
        <w:rPr>
          <w:rFonts w:hint="eastAsia" w:ascii="楷体" w:hAnsi="楷体" w:eastAsia="楷体" w:cs="楷体"/>
          <w:spacing w:val="7"/>
          <w:position w:val="2"/>
          <w:sz w:val="20"/>
          <w:szCs w:val="2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162560</wp:posOffset>
            </wp:positionV>
            <wp:extent cx="3427095" cy="2287270"/>
            <wp:effectExtent l="0" t="0" r="1905" b="17780"/>
            <wp:wrapTight wrapText="bothSides">
              <wp:wrapPolygon>
                <wp:start x="0" y="0"/>
                <wp:lineTo x="0" y="21408"/>
                <wp:lineTo x="21492" y="21408"/>
                <wp:lineTo x="21492" y="0"/>
                <wp:lineTo x="0" y="0"/>
              </wp:wrapPolygon>
            </wp:wrapTight>
            <wp:docPr id="15" name="图片 1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" w:line="274" w:lineRule="exact"/>
        <w:ind w:left="25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position w:val="3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6"/>
          <w:position w:val="3"/>
          <w:sz w:val="20"/>
          <w:szCs w:val="20"/>
        </w:rPr>
        <w:t>．关于上</w:t>
      </w:r>
      <w:r>
        <w:rPr>
          <w:rFonts w:ascii="宋体" w:hAnsi="宋体" w:eastAsia="宋体" w:cs="宋体"/>
          <w:spacing w:val="5"/>
          <w:position w:val="3"/>
          <w:sz w:val="20"/>
          <w:szCs w:val="20"/>
        </w:rPr>
        <w:t>图</w:t>
      </w:r>
      <w:r>
        <w:rPr>
          <w:rFonts w:ascii="宋体" w:hAnsi="宋体" w:eastAsia="宋体" w:cs="宋体"/>
          <w:spacing w:val="3"/>
          <w:position w:val="3"/>
          <w:sz w:val="20"/>
          <w:szCs w:val="20"/>
        </w:rPr>
        <w:t>，下列说法正确的是</w:t>
      </w:r>
      <w:r>
        <w:rPr>
          <w:rFonts w:ascii="Times New Roman" w:hAnsi="Times New Roman" w:eastAsia="Times New Roman" w:cs="Times New Roman"/>
          <w:spacing w:val="3"/>
          <w:position w:val="3"/>
          <w:sz w:val="20"/>
          <w:szCs w:val="20"/>
        </w:rPr>
        <w:t>(        )</w:t>
      </w:r>
    </w:p>
    <w:p>
      <w:pPr>
        <w:spacing w:before="30" w:line="231" w:lineRule="auto"/>
        <w:ind w:left="2"/>
        <w:jc w:val="left"/>
        <w:rPr>
          <w:rFonts w:ascii="宋体" w:hAnsi="宋体" w:eastAsia="宋体" w:cs="宋体"/>
          <w:spacing w:val="2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．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甲、丁之间可以通视                </w:t>
      </w:r>
    </w:p>
    <w:p>
      <w:pPr>
        <w:spacing w:before="30" w:line="231" w:lineRule="auto"/>
        <w:ind w:left="2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．乙所在位置为鞍部</w:t>
      </w:r>
    </w:p>
    <w:p>
      <w:pPr>
        <w:spacing w:before="21" w:line="222" w:lineRule="auto"/>
        <w:ind w:left="8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eastAsia" w:ascii="Times New Roman" w:hAnsi="Times New Roman" w:cs="Times New Roman"/>
          <w:spacing w:val="2"/>
          <w:sz w:val="20"/>
          <w:szCs w:val="20"/>
          <w:lang w:val="en-US" w:eastAsia="zh-CN"/>
        </w:rPr>
        <w:t xml:space="preserve">.  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甲、丙之间相对高度可能为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74 </w:t>
      </w:r>
      <w:r>
        <w:rPr>
          <w:rFonts w:ascii="Times New Roman" w:hAnsi="Times New Roman" w:eastAsia="Times New Roman" w:cs="Times New Roman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     </w:t>
      </w:r>
      <w:r>
        <w:rPr>
          <w:rFonts w:ascii="Times New Roman" w:hAnsi="Times New Roman" w:eastAsia="Times New Roman" w:cs="Times New Roman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．此地以红壤为主且土壤肥沃</w:t>
      </w:r>
    </w:p>
    <w:p>
      <w:pPr>
        <w:spacing w:line="274" w:lineRule="exact"/>
        <w:ind w:left="4"/>
        <w:jc w:val="left"/>
        <w:rPr>
          <w:rFonts w:ascii="Times New Roman" w:hAnsi="Times New Roman" w:eastAsia="Times New Roman" w:cs="Times New Roman"/>
          <w:spacing w:val="6"/>
          <w:position w:val="3"/>
          <w:sz w:val="20"/>
          <w:szCs w:val="20"/>
        </w:rPr>
      </w:pPr>
    </w:p>
    <w:p>
      <w:pPr>
        <w:spacing w:line="274" w:lineRule="exact"/>
        <w:ind w:left="4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position w:val="3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6"/>
          <w:position w:val="3"/>
          <w:sz w:val="20"/>
          <w:szCs w:val="20"/>
        </w:rPr>
        <w:t>．依据因地制宜原则，各区域最可能的发展方向是</w:t>
      </w:r>
      <w:r>
        <w:rPr>
          <w:rFonts w:ascii="Times New Roman" w:hAnsi="Times New Roman" w:eastAsia="Times New Roman" w:cs="Times New Roman"/>
          <w:spacing w:val="6"/>
          <w:position w:val="3"/>
          <w:sz w:val="20"/>
          <w:szCs w:val="20"/>
        </w:rPr>
        <w:t xml:space="preserve">(       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)</w:t>
      </w:r>
    </w:p>
    <w:p>
      <w:pPr>
        <w:spacing w:before="31" w:line="228" w:lineRule="auto"/>
        <w:ind w:left="2"/>
        <w:jc w:val="left"/>
        <w:rPr>
          <w:rFonts w:ascii="宋体" w:hAnsi="宋体" w:eastAsia="宋体" w:cs="宋体"/>
          <w:spacing w:val="2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．甲地  小型水力发电                 </w:t>
      </w:r>
    </w:p>
    <w:p>
      <w:pPr>
        <w:spacing w:before="31" w:line="228" w:lineRule="auto"/>
        <w:ind w:left="2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．乙地  棉</w:t>
      </w:r>
      <w:r>
        <w:rPr>
          <w:rFonts w:ascii="宋体" w:hAnsi="宋体" w:eastAsia="宋体" w:cs="宋体"/>
          <w:sz w:val="20"/>
          <w:szCs w:val="20"/>
        </w:rPr>
        <w:t>花种植</w:t>
      </w:r>
    </w:p>
    <w:p>
      <w:pPr>
        <w:spacing w:before="24" w:line="228" w:lineRule="auto"/>
        <w:ind w:left="8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．丙地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步道服务部门                 </w:t>
      </w:r>
      <w:r>
        <w:rPr>
          <w:rFonts w:ascii="Times New Roman" w:hAnsi="Times New Roman" w:eastAsia="Times New Roman" w:cs="Times New Roman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．丁地  林产品加工</w:t>
      </w:r>
    </w:p>
    <w:p>
      <w:pPr>
        <w:pStyle w:val="3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lang w:bidi="zh-CN"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8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76" w:type="dxa"/>
          </w:tcPr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rFonts w:hint="eastAsia"/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  <w:p>
            <w:pPr>
              <w:rPr>
                <w:b/>
                <w:bCs/>
                <w:kern w:val="0"/>
                <w:sz w:val="20"/>
              </w:rPr>
            </w:pPr>
          </w:p>
        </w:tc>
      </w:tr>
    </w:tbl>
    <w:p/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CA99D3"/>
    <w:multiLevelType w:val="singleLevel"/>
    <w:tmpl w:val="E0CA99D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7EBA480"/>
    <w:multiLevelType w:val="singleLevel"/>
    <w:tmpl w:val="27EBA480"/>
    <w:lvl w:ilvl="0" w:tentative="0">
      <w:start w:val="1"/>
      <w:numFmt w:val="decimal"/>
      <w:lvlText w:val="例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jOTM4ZmJjMzBjZjAwN2I5Y2JjYjI1N2Y0YWJkNmUifQ=="/>
  </w:docVars>
  <w:rsids>
    <w:rsidRoot w:val="001A4BAB"/>
    <w:rsid w:val="000A55B3"/>
    <w:rsid w:val="000F47E9"/>
    <w:rsid w:val="001A4BAB"/>
    <w:rsid w:val="002C4D5A"/>
    <w:rsid w:val="0068438C"/>
    <w:rsid w:val="006C3922"/>
    <w:rsid w:val="0073459F"/>
    <w:rsid w:val="007552A6"/>
    <w:rsid w:val="00756F99"/>
    <w:rsid w:val="007C5CB6"/>
    <w:rsid w:val="00866588"/>
    <w:rsid w:val="008C5C60"/>
    <w:rsid w:val="009627A3"/>
    <w:rsid w:val="00992834"/>
    <w:rsid w:val="009A6E0C"/>
    <w:rsid w:val="00C86131"/>
    <w:rsid w:val="00C9500D"/>
    <w:rsid w:val="00D56525"/>
    <w:rsid w:val="00D74FB4"/>
    <w:rsid w:val="00DE2FC9"/>
    <w:rsid w:val="00E17AFF"/>
    <w:rsid w:val="00E5547E"/>
    <w:rsid w:val="00F106D2"/>
    <w:rsid w:val="00F23783"/>
    <w:rsid w:val="00FA417D"/>
    <w:rsid w:val="00FE38CD"/>
    <w:rsid w:val="00FE56A4"/>
    <w:rsid w:val="114E31C6"/>
    <w:rsid w:val="367A14DF"/>
    <w:rsid w:val="4AFD0E3A"/>
    <w:rsid w:val="5DB5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2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4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uiPriority w:val="0"/>
    <w:pPr>
      <w:widowControl w:val="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5"/>
    <w:uiPriority w:val="99"/>
    <w:rPr>
      <w:sz w:val="18"/>
      <w:szCs w:val="18"/>
    </w:rPr>
  </w:style>
  <w:style w:type="character" w:customStyle="1" w:styleId="11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2">
    <w:name w:val="纯文本 字符"/>
    <w:basedOn w:val="9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13">
    <w:name w:val="标题 2 字符"/>
    <w:basedOn w:val="9"/>
    <w:link w:val="2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4">
    <w:name w:val="普通(网站) 字符"/>
    <w:link w:val="6"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1021</Words>
  <Characters>1067</Characters>
  <Lines>176</Lines>
  <Paragraphs>49</Paragraphs>
  <TotalTime>4</TotalTime>
  <ScaleCrop>false</ScaleCrop>
  <LinksUpToDate>false</LinksUpToDate>
  <CharactersWithSpaces>1174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2023-05-11T12:40:00Z</dcterms:created>
  <dc:creator>李 凡</dc:creator>
  <cp:lastModifiedBy>安染流年</cp:lastModifiedBy>
  <dcterms:modified xsi:type="dcterms:W3CDTF">2023-06-10T10:26:10Z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43030D0A0D984CD99F9589937391C691_13</vt:lpwstr>
  </property>
</Properties>
</file>