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参考答案</w:t>
      </w:r>
    </w:p>
    <w:p>
      <w:pPr>
        <w:spacing w:line="360" w:lineRule="auto"/>
        <w:jc w:val="left"/>
        <w:textAlignment w:val="center"/>
      </w:pPr>
      <w:r>
        <w:t>1．B2．C1．该县集镇位于较大的山间谷地，水淹频率很高，所以集镇住宅二层和三层都开外门，可以在一、二层被洪水淹没时，方便避灾，所以这些集镇住宅能够“淹而不没，灾而</w:t>
      </w:r>
      <w:bookmarkStart w:id="0" w:name="_GoBack"/>
      <w:bookmarkEnd w:id="0"/>
      <w:r>
        <w:t>无难”。选B。2．根据材料提示，这些集镇住宅“淹而不没，灾而无难"，说明集镇遭受的洪水破坏力较弱，由于该集镇位于较大的山间谷地，洪水来时流速慢，带来的砾石少，退水快。历时长、砾石多会导致受灾严重。选C。</w:t>
      </w:r>
    </w:p>
    <w:p>
      <w:pPr>
        <w:spacing w:line="360" w:lineRule="auto"/>
        <w:jc w:val="left"/>
        <w:textAlignment w:val="center"/>
      </w:pPr>
      <w:r>
        <w:t>3．A4．D5．C3．商业中心一般位于城市的中心，由图可知，甲分布的地区位于整个香港的中心，为商业区，A正确，BCD错误，故选A。4．由图可知，乙丙两功能区位置上呈背向发展分布，乙靠近内城为主，应为低级住宅区，丙向城市处缘发展为主，为高级住宅区，两者分布呈背向发展，D正确；乙多分布在城市边缘，A错误；丙有少部分在城市内部，B错误；乙只有少部分在工业区附近，C错误；故选D。5．丁功能区位于城市边缘，离市中心较远，为工业区，由于香港的资源缺乏，大部分物资要进口，产品大部分依靠输出，利用便利的海运条件是工业分布的主要区位条件，C正确；地形、气候、政策对工业的区位影响较小，ABD错误，故选C。</w:t>
      </w:r>
    </w:p>
    <w:p>
      <w:pPr>
        <w:spacing w:line="360" w:lineRule="auto"/>
        <w:jc w:val="left"/>
        <w:textAlignment w:val="center"/>
      </w:pPr>
      <w:r>
        <w:t>6．B7．C6．实时掌握包裹的精确位置是定位功能的体现，属于GPS的基本功能，选B。</w:t>
      </w:r>
    </w:p>
    <w:p>
      <w:pPr>
        <w:spacing w:line="360" w:lineRule="auto"/>
        <w:jc w:val="left"/>
        <w:textAlignment w:val="center"/>
      </w:pPr>
      <w:r>
        <w:t>7．查询界面出现的诸多信息，来自于对包裹跟踪的数据处理分析，这是GIS的基本功能，C对。</w:t>
      </w:r>
    </w:p>
    <w:p>
      <w:pPr>
        <w:spacing w:line="360" w:lineRule="auto"/>
        <w:jc w:val="left"/>
        <w:textAlignment w:val="center"/>
      </w:pPr>
      <w:r>
        <w:t>8．B9．D8．资源环境承载力与实际人口数量多少关系不大，A错。自然资源越丰富，资源环境承载力越大，B对。开放程度低、科技水平低，环境承载力低，CD错。故选B。9．</w:t>
      </w:r>
    </w:p>
    <w:p>
      <w:pPr>
        <w:spacing w:line="360" w:lineRule="auto"/>
        <w:jc w:val="left"/>
        <w:textAlignment w:val="center"/>
      </w:pPr>
      <w:r>
        <w:t>由上题可知，甲乙两地在自然资源方面具有差异，从而导致人口容量的差异，而相同面积的土地在不同地区、不同自然条件下，人口容量也不相同。同时，两地均开始控制人口增长，以后人口数量均在增加，说明人口数量并未超过人口合理容量，这种差异反映了人口合理容量的相对性，B错、D对。临界性是指时间人口超出人口合理容量，人口与物质资源之间的协调发展被破坏，A错。一个国家或地区的人口控制目标应低于人口容量成为警戒线，C错。故选D。</w:t>
      </w:r>
    </w:p>
    <w:p>
      <w:pPr>
        <w:spacing w:line="360" w:lineRule="auto"/>
        <w:jc w:val="left"/>
        <w:textAlignment w:val="center"/>
      </w:pPr>
      <w:r>
        <w:t>10．D11．A12．C10．读图，把各年龄段该市迁入人口数相加，得出女性人口多于男性人口，A错误。从年龄构成来看，不能确定是否以技术性人才为主，B错。无论男性还是女性迁入人口都集中在15～29岁和30～44岁两个年龄段，这是青壮年劳动力集中地年龄段，C错、D对。故选D。11．读图可知，该市迁入人口以青年女性为主，多从事轻工业、服务业，A对。其他产业对于劳动力性别要求应以男性为主，故选A。12．迁入人口都集中在15～29岁和30～44岁两个年龄段，这是青壮年劳动力集中地年龄段，增大了该市就业紧张局面，缓解了劳动力不足问题，有利于促进该市的经济发展，青少年和老龄人口的迁入，增加了该市的被抚养人口，大量人口的迁入加大了城市基础设施的压力，故选C。</w:t>
      </w:r>
    </w:p>
    <w:p>
      <w:pPr>
        <w:spacing w:line="360" w:lineRule="auto"/>
        <w:jc w:val="left"/>
        <w:textAlignment w:val="center"/>
      </w:pPr>
      <w:r>
        <w:t>13．C14．B15．B13．宁夏地处西北内陆，气候干旱，黄河农业、工业、人口、城市提供了充足的水源，促进了人口集聚、城市的形成与发展，所以沿黄城市带形成主要是黄河提供了充足的水源，C正确。故选C。14．石嘴山市是地级市，贺兰市是县级市，石嘴山市的服务范围较贺兰市大，A错；中卫市是地级市，中宁是县级市，中卫提供的服务种类较中宁市多，B正确；银川市是宁夏的省会城市，服务范围涵盖全省，其包括永宁市的服务范围，C错；青铜峡市是县级市，吴忠市是地级市，青铜峡市较吴忠市的服务功能小，D错。故选B。</w:t>
      </w:r>
    </w:p>
    <w:p>
      <w:pPr>
        <w:spacing w:line="360" w:lineRule="auto"/>
        <w:jc w:val="left"/>
        <w:textAlignment w:val="center"/>
      </w:pPr>
      <w:r>
        <w:t>15．完善、发展交通等基础设施，可以加强沿黄城市带与周边地区的联系，拉动周边地区的发展，提升沿黄城市带的辐射带动能力，B正确；高新技术产业要求科技水平高，劳动力素质高，而周边地区比较落后，所以对周边地区辐射带动能力小，A错误；该地区旅游资源集中，周边地区旅游资源较少，不能形成整个地区的经济支柱，辐射城市带的发展，C错误；当地水资源缺乏，缺少重化工所需的资源 ，且重化工业环境污染严重，不适合优先发展，D错误。故选B。</w:t>
      </w:r>
    </w:p>
    <w:p>
      <w:pPr>
        <w:spacing w:line="360" w:lineRule="auto"/>
        <w:jc w:val="left"/>
        <w:textAlignment w:val="center"/>
      </w:pPr>
      <w:r>
        <w:t>16．D17．B17．天山北坡城市群位于“陆上丝绸之路”的枢纽位置，所以，天山北坡城市群发展定位应该是“一带一路”重要的综合性枢纽，B正确。与东部城市群相比，天山北坡城市群发展相对落后，并不是推动国家经济发展的新引擎，A错误。天山北坡城市群地处西北地区，与各大城市群联系不便，C错误。与东部城市群相比，天山北坡城市群发展相对落后，技术水平相对低，并不是国家高新技术产业的先行高地，D错误。故选B。</w:t>
      </w:r>
    </w:p>
    <w:p>
      <w:pPr>
        <w:spacing w:line="360" w:lineRule="auto"/>
        <w:jc w:val="left"/>
        <w:textAlignment w:val="center"/>
      </w:pPr>
      <w:r>
        <w:t>18．A19．D20．A18．读图分析可知，图示景观以小桥、流水为主，反映的是江南水乡的景观，对应的是长三角区域，故选A。19．江南水乡的形成主要与区域的地形和气候相关，长三角地区为亚热带季风气候，雨热同期，降水充足；地形平坦，河流流速较缓，分叉较多，因此河道密集，传统出行方式为船，故选D。20．川剧为四川一带的剧种，豫剧主要在河南一带；粤剧主要在广东、广西一代；越剧是上海江苏一代的剧种，故选A。</w:t>
      </w:r>
    </w:p>
    <w:p>
      <w:pPr>
        <w:spacing w:line="360" w:lineRule="auto"/>
        <w:jc w:val="left"/>
        <w:textAlignment w:val="center"/>
      </w:pPr>
      <w:r>
        <w:t>21．D22．A23．B21．由材料可知，随着十九大提出的乡村振兴战略的实施，使得“城归”返乡创业，给家乡社会经济的发展带来很多现实影响。“城归”返乡创业的出现与国家优惠政策实施，乡村经济蓄势发展有关，D正确；城市产业还远没达到饱和状态，经济效益是在不断上升的，A错误；据材料可知，“城归”是在城市积累了资金、习得专长的农民工，返乡创业，而不是因为城市生活成本过高，环境污染严重；也不是由于乡村土地无人耕种，大面积的撂荒，B、C错误。所以选D。22．城归人员在城市积累了资金和技术，为乡村经济的发展提供了帮助，有利于促进乡村振兴，使得农村人口红利升级，A正确；年龄构成的年轻化，数量的大幅度提高，性别结构的均衡化，这些不属于本题材料中提出的人口红利升级。23．</w:t>
      </w:r>
    </w:p>
    <w:p>
      <w:pPr>
        <w:spacing w:line="360" w:lineRule="auto"/>
        <w:jc w:val="left"/>
        <w:textAlignment w:val="center"/>
      </w:pPr>
      <w:r>
        <w:t>过去由于大量农民工进城务工，使得农村产生大量的留守儿童和农村老年人口占比上升，而随着“城归”现象的出现，可以有效解决留守儿童和老龄化问题，B正确；而增加家庭收入和促进农业规模化属于带来的经济效益，不属于社会效益，A、B错误；提高公共服务水平及基础设施建设不是首先带来的社会效益，C错误；所以选B。</w:t>
      </w:r>
    </w:p>
    <w:p>
      <w:pPr>
        <w:spacing w:line="360" w:lineRule="auto"/>
        <w:jc w:val="left"/>
        <w:textAlignment w:val="center"/>
      </w:pPr>
      <w:r>
        <w:t>24．D25．C24．本题考查城市空间结构，意在考查考生获取和解读信息的能力。工业区应布局在河流的下游、交通道路沿线，故③为工业区；绿化区应布局在工业区与城市其他功能区之间，故②为绿化区；①远离城市中心，环境优美，且交通便捷，应该为别墅区。25．本题考查城市空间结构变化的相关知识，意在考查考生获取和解读信息、调动和运用知识的能力。老城区受交通拥堵及环境污染等影响，其地租并不是最高的；由图可知，城市中心向东移动；由图可知，仓储式购物中心布局在交通便捷的火车站附近，并不位于中心商务区；受交通因素的影响，城市空间形态发生变化，故选C。</w:t>
      </w:r>
    </w:p>
    <w:p>
      <w:pPr>
        <w:spacing w:line="360" w:lineRule="auto"/>
        <w:jc w:val="left"/>
        <w:textAlignment w:val="center"/>
      </w:pPr>
      <w:r>
        <w:t>26．B27．B26．图示为我国热带、中亚热带、北温带和青藏地区的最大可能人口密度数据，热带地区单位面积的生物量大，人口可能密度大，亚热带其次，北温带较少，青藏地区由于海拔高，自然环境恶劣，最大可能密度最小，根据图中数据判断，亚热带的最有可能是乙，B正确。故选B。27．读图表，结合上题分析，甲为北温带，乙为亚热带，丙为热带，丁为青藏地区，影响丙、丁两地人口容量差异的最主要因素是纬度高、地势高，最主要因素是热量，B正确。故选B。</w:t>
      </w:r>
    </w:p>
    <w:p>
      <w:pPr>
        <w:spacing w:line="360" w:lineRule="auto"/>
        <w:jc w:val="left"/>
        <w:textAlignment w:val="center"/>
      </w:pPr>
      <w:r>
        <w:t>28．A本题考查城市发展规律。城市发展的一般规律是：城市的数目不断增多，各城市的人口和用地规模不断扩大，城市人口的比重不断提高。近些年来，在大城市周围出现了一些卫星城等。四个选项中，A图所示符合城市发展的一般规律。故A正确，BCD错误。故选A。</w:t>
      </w:r>
    </w:p>
    <w:p>
      <w:pPr>
        <w:spacing w:line="360" w:lineRule="auto"/>
        <w:jc w:val="left"/>
        <w:textAlignment w:val="center"/>
      </w:pPr>
      <w:r>
        <w:t>29．D根据图中断裂带、地震破坏程度和次生灾害发生频率，可知，丁区不位于断裂带上，且地震破坏程度和次生灾害发生频率最低，所以是最适宜城市重建的地方。故选D。</w:t>
      </w:r>
    </w:p>
    <w:p>
      <w:pPr>
        <w:spacing w:line="360" w:lineRule="auto"/>
        <w:jc w:val="left"/>
        <w:textAlignment w:val="center"/>
      </w:pPr>
      <w:r>
        <w:t>30．D31．B30．读图可知，该村劳动力人口少，少年儿童及老年人口比例大，说明该地人口迁移以人口迁出为主，经济落后，应位于我国经济欠发达地区，经济落后，医疗卫生条件差，由于经济落后，收入低，大量年轻劳动力迁出到发达地区就业，所以D正确。31．读图并结合所学的知识，可以得出该村人口迁出比例大，以中青年劳动力为主，当地劳动力短缺，养老服务难以保障；由于大量劳动力人口迁出，当地就业压力小；由于大量劳动力迁出，从事农业生产的劳动力不足；由于大量劳动力迁出，加强了与外界联系，从外部获得了资源，提高了环境人口容量；所以B正确。</w:t>
      </w:r>
    </w:p>
    <w:p>
      <w:pPr>
        <w:spacing w:line="360" w:lineRule="auto"/>
        <w:jc w:val="left"/>
        <w:textAlignment w:val="center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综合题</w:t>
      </w:r>
    </w:p>
    <w:p>
      <w:pPr>
        <w:spacing w:line="360" w:lineRule="auto"/>
        <w:jc w:val="left"/>
        <w:textAlignment w:val="center"/>
      </w:pPr>
      <w:r>
        <w:t>1．（1）位于长江中下游平原，地形平坦；位于河流交汇处，水源充足；亚热带季风气候，温和湿润；水陆交通便利。</w:t>
      </w:r>
    </w:p>
    <w:p>
      <w:pPr>
        <w:spacing w:line="360" w:lineRule="auto"/>
        <w:jc w:val="left"/>
        <w:textAlignment w:val="center"/>
      </w:pPr>
      <w:r>
        <w:t>（2）特点：迁入人口以本省人口为主；省外迁入人口以周边省份为主。</w:t>
      </w:r>
    </w:p>
    <w:p>
      <w:pPr>
        <w:spacing w:line="360" w:lineRule="auto"/>
        <w:jc w:val="left"/>
        <w:textAlignment w:val="center"/>
      </w:pPr>
      <w:r>
        <w:t>（3）</w:t>
      </w:r>
      <w:r>
        <w:rPr>
          <w:rFonts w:hint="eastAsia"/>
          <w:lang w:eastAsia="zh-CN"/>
        </w:rPr>
        <w:t>答案：经济发达；科技水平高；人口受教育水平高，对外开放程度高。</w:t>
      </w:r>
      <w:r>
        <w:t xml:space="preserve"> </w:t>
      </w:r>
    </w:p>
    <w:p>
      <w:pPr>
        <w:spacing w:line="360" w:lineRule="auto"/>
        <w:jc w:val="left"/>
        <w:textAlignment w:val="center"/>
      </w:pPr>
      <w:r>
        <w:t>（</w:t>
      </w:r>
      <w:r>
        <w:rPr>
          <w:rFonts w:hint="eastAsia"/>
          <w:lang w:val="en-US" w:eastAsia="zh-CN"/>
        </w:rPr>
        <w:t>4</w:t>
      </w:r>
      <w:r>
        <w:t>）有利影响：增加劳动力；促进武汉市第二</w:t>
      </w:r>
      <w:r>
        <w:rPr>
          <w:rFonts w:hint="eastAsia"/>
          <w:lang w:eastAsia="zh-CN"/>
        </w:rPr>
        <w:t>、</w:t>
      </w:r>
      <w:r>
        <w:t>三产业发展。不利影响：带来交通、住房、教育、环境压力；增加管理难度。</w:t>
      </w:r>
    </w:p>
    <w:p>
      <w:pPr>
        <w:spacing w:line="360" w:lineRule="auto"/>
        <w:jc w:val="left"/>
        <w:textAlignment w:val="center"/>
      </w:pPr>
      <w:r>
        <w:t>2．(1)中心商务区(商业区)　(位于城市中心)交通便利；接近市场。</w:t>
      </w:r>
    </w:p>
    <w:p>
      <w:pPr>
        <w:spacing w:line="360" w:lineRule="auto"/>
        <w:jc w:val="left"/>
        <w:textAlignment w:val="center"/>
      </w:pPr>
      <w:r>
        <w:t>(2)广告词略(要说明该住宅区地处上风向，位于河流上游沿岸；临近风景区和教育区；位于城市外缘，远离市中心和工业区，靠近环路或放射状道路，交通便利。)</w:t>
      </w:r>
    </w:p>
    <w:p>
      <w:pPr>
        <w:spacing w:line="360" w:lineRule="auto"/>
        <w:jc w:val="left"/>
        <w:textAlignment w:val="center"/>
      </w:pPr>
      <w:r>
        <w:t>(3)楼房南低北高，错落有致；利于采光，便于通风。</w:t>
      </w:r>
    </w:p>
    <w:p>
      <w:pPr>
        <w:spacing w:line="360" w:lineRule="auto"/>
        <w:jc w:val="left"/>
        <w:textAlignment w:val="center"/>
      </w:pPr>
      <w:r>
        <w:t>(4)位于城市边缘，多沿交通线分布；位于城市盛行风的下风向；位于河流下游沿岸。</w:t>
      </w:r>
    </w:p>
    <w:p>
      <w:pPr>
        <w:spacing w:line="360" w:lineRule="auto"/>
        <w:jc w:val="left"/>
        <w:textAlignment w:val="center"/>
      </w:pPr>
      <w:r>
        <w:t>3．（1）分布特点：西部、北部山区。原因：西部、北部多山地、沟谷发育、地形起伏大；岩石较破碎；夏季多暴雨；地表植被覆盖率较低。</w:t>
      </w:r>
    </w:p>
    <w:p>
      <w:pPr>
        <w:spacing w:line="360" w:lineRule="auto"/>
        <w:jc w:val="left"/>
        <w:textAlignment w:val="center"/>
      </w:pPr>
      <w:r>
        <w:t>（2）加强灾害监测与预报；制定防灾应急预案；修建避难场所等工程性防御设施；进行防灾教育和培训；植树造林恢复植被等。</w:t>
      </w:r>
    </w:p>
    <w:p>
      <w:pPr>
        <w:spacing w:line="360" w:lineRule="auto"/>
        <w:jc w:val="left"/>
        <w:textAlignment w:val="center"/>
      </w:pPr>
      <w:r>
        <w:t>4．(1)地势低平；土壤肥沃；气候温暖湿润；河流众多；农耕发达。周围高山阻隔，对外交通不便，形成相对独立的地理单元。</w:t>
      </w:r>
    </w:p>
    <w:p>
      <w:pPr>
        <w:spacing w:line="360" w:lineRule="auto"/>
        <w:jc w:val="left"/>
        <w:textAlignment w:val="center"/>
      </w:pPr>
      <w:r>
        <w:t>(2)天井与廊道构成环流系统，利于通风，改善空气质量；天井里排水沟、蓄水池利于排水且调节湿度，兼有防火功能；增加采光面积，改善采光条件。</w:t>
      </w:r>
    </w:p>
    <w:p>
      <w:pPr>
        <w:spacing w:line="360" w:lineRule="auto"/>
        <w:jc w:val="left"/>
        <w:textAlignment w:val="center"/>
      </w:pPr>
      <w:r>
        <w:t>(3)完善古村落旅游基础设施，整治美化农村人居环境；加大资金投入，加强古建筑的维护，弘扬和传承非遗文化；适度发展乡村旅游，严禁过度开发；加大宣传推介，将重点传统古村落纳入乡村旅游精品线路；加强宣传，提髙村民保护古村落意识。</w:t>
      </w:r>
    </w:p>
    <w:p>
      <w:pPr>
        <w:spacing w:line="360" w:lineRule="auto"/>
        <w:jc w:val="left"/>
        <w:textAlignment w:val="center"/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答案第</w:t>
                          </w: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instrText xml:space="preserve">1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页，共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 xml:space="preserve">=</w:instrText>
                          </w:r>
                          <w:r>
                            <w:fldChar w:fldCharType="begin"/>
                          </w:r>
                          <w:r>
                            <w:instrText xml:space="preserve"> sectionpages </w:instrText>
                          </w:r>
                          <w:r>
                            <w:fldChar w:fldCharType="separate"/>
                          </w:r>
                          <w:r>
                            <w:instrText xml:space="preserve">11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答案第</w:t>
                    </w: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instrText xml:space="preserve">1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页，共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</w:rPr>
                      <w:instrText xml:space="preserve">=</w:instrText>
                    </w:r>
                    <w:r>
                      <w:fldChar w:fldCharType="begin"/>
                    </w:r>
                    <w:r>
                      <w:instrText xml:space="preserve"> sectionpages </w:instrText>
                    </w:r>
                    <w:r>
                      <w:fldChar w:fldCharType="separate"/>
                    </w:r>
                    <w:r>
                      <w:instrText xml:space="preserve">11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1D7A06"/>
    <w:rsid w:val="00284433"/>
    <w:rsid w:val="002A1EC6"/>
    <w:rsid w:val="002A6B5E"/>
    <w:rsid w:val="002E035E"/>
    <w:rsid w:val="00380126"/>
    <w:rsid w:val="00532D0D"/>
    <w:rsid w:val="006B16C5"/>
    <w:rsid w:val="00BF535F"/>
    <w:rsid w:val="00C806B0"/>
    <w:rsid w:val="00DB5FFD"/>
    <w:rsid w:val="00EA17FD"/>
    <w:rsid w:val="00EF035E"/>
    <w:rsid w:val="04AD3DAA"/>
    <w:rsid w:val="0F825E34"/>
    <w:rsid w:val="3AEC482E"/>
    <w:rsid w:val="55A35EF2"/>
    <w:rsid w:val="6C53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1150</Words>
  <Characters>6558</Characters>
  <Lines>54</Lines>
  <Paragraphs>15</Paragraphs>
  <TotalTime>1</TotalTime>
  <ScaleCrop>false</ScaleCrop>
  <LinksUpToDate>false</LinksUpToDate>
  <CharactersWithSpaces>7693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小米爱笑小米饭</cp:lastModifiedBy>
  <dcterms:modified xsi:type="dcterms:W3CDTF">2022-03-14T10:14:01Z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KSOProductBuildVer">
    <vt:lpwstr>2052-11.1.0.11365</vt:lpwstr>
  </property>
  <property fmtid="{D5CDD505-2E9C-101B-9397-08002B2CF9AE}" pid="4" name="ICV">
    <vt:lpwstr>0EE011C8C69444D6866023D0864C0DD6</vt:lpwstr>
  </property>
</Properties>
</file>