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7AA08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从明朝建立到清军入关</w:t>
      </w:r>
    </w:p>
    <w:p w14:paraId="59DF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0F8B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1419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25</w:t>
      </w:r>
    </w:p>
    <w:p w14:paraId="72056546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AC749A0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1AFAECF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了解明朝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时期统一全国和经略边疆的相关举措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5A6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F736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一、明朝政治制度的变化</w:t>
      </w:r>
    </w:p>
    <w:p w14:paraId="722F632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1.明朝建立</w:t>
      </w:r>
    </w:p>
    <w:p w14:paraId="0C3C591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（1）1351年，元朝爆发农民起义，________势力逐渐强大，统一了南方大部分地区。</w:t>
      </w:r>
    </w:p>
    <w:p w14:paraId="7E65CCB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（2）1368年，朱元璋称帝，定都________，国号大明。朱元璋就是明太祖。同年，明军攻占大都，结束了元朝在全国的统治。</w:t>
      </w:r>
    </w:p>
    <w:p w14:paraId="61C5373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2.制度变化</w:t>
      </w:r>
    </w:p>
    <w:p w14:paraId="2C1EF16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（1）废除宰相</w:t>
      </w:r>
    </w:p>
    <w:p w14:paraId="162A5EB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①目的：加强皇权。</w:t>
      </w:r>
    </w:p>
    <w:p w14:paraId="65CBFC3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②实施：________废除了自秦以来一直实行的宰相制度，并且严令子孙永远不许设立宰相。</w:t>
      </w:r>
    </w:p>
    <w:p w14:paraId="1B85B84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③结果：对以后五百余年的政治制度产生了深远影响。</w:t>
      </w:r>
    </w:p>
    <w:p w14:paraId="68A2884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（2）设置内阁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00"/>
      </w:tblGrid>
      <w:tr w14:paraId="7BFD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3935111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</w:t>
            </w:r>
          </w:p>
        </w:tc>
        <w:tc>
          <w:tcPr>
            <w:tcW w:w="7800" w:type="dxa"/>
            <w:noWrap w:val="0"/>
            <w:vAlign w:val="center"/>
          </w:tcPr>
          <w:p w14:paraId="5D38BAE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皇帝直接领导________等具体职能部门，工作压力倍增</w:t>
            </w:r>
          </w:p>
        </w:tc>
      </w:tr>
      <w:tr w14:paraId="58D4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4CFC45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设立</w:t>
            </w:r>
          </w:p>
        </w:tc>
        <w:tc>
          <w:tcPr>
            <w:tcW w:w="7800" w:type="dxa"/>
            <w:noWrap w:val="0"/>
            <w:vAlign w:val="center"/>
          </w:tcPr>
          <w:p w14:paraId="1D5CD66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________选拔文官到皇宫内的文渊阁值班，称“内阁”</w:t>
            </w:r>
          </w:p>
        </w:tc>
      </w:tr>
      <w:tr w14:paraId="49FD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56214C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性质</w:t>
            </w:r>
          </w:p>
        </w:tc>
        <w:tc>
          <w:tcPr>
            <w:tcW w:w="7800" w:type="dxa"/>
            <w:noWrap w:val="0"/>
            <w:vAlign w:val="center"/>
          </w:tcPr>
          <w:p w14:paraId="2FE6D8A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常设的辅佐皇帝处理政务的秘书机构</w:t>
            </w:r>
          </w:p>
        </w:tc>
      </w:tr>
      <w:tr w14:paraId="3208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3AEA542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职能</w:t>
            </w:r>
          </w:p>
        </w:tc>
        <w:tc>
          <w:tcPr>
            <w:tcW w:w="7800" w:type="dxa"/>
            <w:noWrap w:val="0"/>
            <w:vAlign w:val="center"/>
          </w:tcPr>
          <w:p w14:paraId="6086E41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①替皇帝浏览百官奏章，草拟处理意见，称为“________”</w:t>
            </w:r>
          </w:p>
          <w:p w14:paraId="4CCB3A4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②皇帝在票拟的基础上，用红笔正式批复奏章，称为“________”</w:t>
            </w:r>
          </w:p>
        </w:tc>
      </w:tr>
      <w:tr w14:paraId="0BD7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0B5132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发展</w:t>
            </w:r>
          </w:p>
        </w:tc>
        <w:tc>
          <w:tcPr>
            <w:tcW w:w="7800" w:type="dxa"/>
            <w:noWrap w:val="0"/>
            <w:vAlign w:val="center"/>
          </w:tcPr>
          <w:p w14:paraId="20C8996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明朝中后期，有的大学士深得皇帝信任，权力很大，被比喻为宰相</w:t>
            </w:r>
          </w:p>
        </w:tc>
      </w:tr>
    </w:tbl>
    <w:p w14:paraId="20D6A15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（3）宦官专权</w:t>
      </w:r>
    </w:p>
    <w:p w14:paraId="3C51A79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①原因：宦官比内阁更多地得到皇帝信任。</w:t>
      </w:r>
    </w:p>
    <w:p w14:paraId="78D37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②表现：司礼监获得了协助甚至代理皇帝________的权力，还负责提督东厂，控制________，对官民的言行进行监视、侦查，有权逮捕、施刑。</w:t>
      </w:r>
    </w:p>
    <w:p w14:paraId="30D84B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3E401FD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材料一  自古三公论道，六卿分职，并不曾设立丞相。自秦始置丞相，不旋踵而亡。汉、唐、宋因之，虽有贤相，然其间用者多有小人，专权乱政。今我朝罢丞相，……以后子孙做皇帝时，并不许立丞相。</w:t>
      </w:r>
    </w:p>
    <w:p w14:paraId="66815EF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 xml:space="preserve">                                                                   ——《皇明祖训·祖训首章》</w:t>
      </w:r>
    </w:p>
    <w:p w14:paraId="606D3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材料二 </w:t>
      </w:r>
      <w:r>
        <w:rPr>
          <w:rFonts w:hint="eastAsia" w:ascii="宋体" w:hAnsi="宋体" w:eastAsia="宋体" w:cs="宋体"/>
          <w:sz w:val="21"/>
          <w:szCs w:val="21"/>
        </w:rPr>
        <w:t xml:space="preserve"> 明代内阁具有票拟、草拟诏书、平章政务、论思和备顾问的职能，虽然没有决策权，但是仍然对皇权形成了制约……中外奏章无不经由内阁票拟，特别是在皇帝怠政的时候，票拟更是百官与皇帝沟通的唯一渠道，内阁把辅政职责和秘书性功能发挥的淋漓尽致，协助六部诸司等机构维持国家行政体制的正常运行。                                           </w:t>
      </w:r>
    </w:p>
    <w:p w14:paraId="08C56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——《浅谈内阁制度在明代政治中的特点及地位》</w:t>
      </w:r>
    </w:p>
    <w:p w14:paraId="16BC8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（1）根据材料一，归纳明太祖阐述的废除宰相的理由。你认为明太祖所阐述的废除宰相的理由充分吗？ </w:t>
      </w:r>
    </w:p>
    <w:p w14:paraId="393E2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1BCF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0363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根据材料二和所学知识，指出明代内阁制度的主要特点和作用。你觉得把明朝的内阁大学士比喻为宰相是否妥当？</w:t>
      </w:r>
    </w:p>
    <w:p w14:paraId="6C540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7EC52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5AD69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6108700" cy="8338185"/>
                <wp:effectExtent l="6350" t="6350" r="1905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8338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65641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4pt;height:656.55pt;width:481pt;z-index:251659264;v-text-anchor:middle;mso-width-relative:page;mso-height-relative:page;" filled="f" stroked="t" coordsize="21600,21600" o:gfxdata="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bJnPdgAAAAJAQAADwAAAAAAAAABACAAAAAiAAAA&#10;ZHJzL2Rvd25yZXYueG1sUEsBAhQAFAAAAAgAh07iQKKriaRAAgAAfgQAAA4AAAAAAAAAAQAgAAAA&#10;Jw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65641B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BF64EB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DF09902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E4E4B89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6DA7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6C3D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4C8F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6625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从明朝建立到清军入关</w:t>
      </w:r>
    </w:p>
    <w:p w14:paraId="17A0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39C12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70E6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25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140F5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6B753D5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4CCAEC5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1.有学者说: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这一权力结构变化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既反映了明初统治者力图在政治体制上扫除一切危及皇权的因素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以维护朱明皇朝统治的个人的主观意志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也反映了明初统治阶级在经历了一场严酷的权力斗争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总结了历代治乱经验之后……维护长远利益的阶级政治意向。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由此可知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权力结构变化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是指</w:t>
      </w:r>
    </w:p>
    <w:p w14:paraId="68B3686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废除行省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设立三司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组建内阁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授其票拟权</w:t>
      </w:r>
    </w:p>
    <w:p w14:paraId="0ECE22B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废除宰相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权分六部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置军机处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行奏折制度</w:t>
      </w:r>
    </w:p>
    <w:p w14:paraId="39F6D137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2.明朝皇帝用红笔正式批复奏章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称为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批红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。一些深受皇帝信任的内阁大学士和宦官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获得了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批红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的权力。这一现象</w:t>
      </w:r>
    </w:p>
    <w:p w14:paraId="39B8D71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使宰相权力受到极大削弱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一定程度上制约了皇权</w:t>
      </w:r>
    </w:p>
    <w:p w14:paraId="6B02D95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形成了对权力的有效监督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是君主专制强化的结果</w:t>
      </w:r>
    </w:p>
    <w:p w14:paraId="56CFB443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3.《明史》载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太祖制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内臣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宦官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不许读书识字。宣宗设内书堂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选小内侍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令大学士陈山教习之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遂为定制。自此内宦始通文墨。这一变化</w:t>
      </w:r>
    </w:p>
    <w:p w14:paraId="2804525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是中枢政治运作变革的产物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有利于社会文化水平的提升</w:t>
      </w:r>
    </w:p>
    <w:p w14:paraId="21821BA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有利于政府行政效率的提升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体现了皇权受到宦官的制约</w:t>
      </w:r>
    </w:p>
    <w:p w14:paraId="3999367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4.永乐三年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1405年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郑和率领240多艘海船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27 000多名士兵与船员从刘家港出发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远航南海至印度洋周边30多个国家和地区。郑和的远航</w:t>
      </w:r>
    </w:p>
    <w:p w14:paraId="6186765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冲击了传统外交秩序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意在推动民间贸易的发展</w:t>
      </w:r>
    </w:p>
    <w:p w14:paraId="4DEC900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彰显了明朝国力强盛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海禁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政策已经废弛</w:t>
      </w:r>
    </w:p>
    <w:p w14:paraId="350D202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5.下图为郑和航海路线图。对郑和下西洋的影响表述正确的是</w:t>
      </w:r>
    </w:p>
    <w:p w14:paraId="49406A3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25400</wp:posOffset>
            </wp:positionV>
            <wp:extent cx="4064635" cy="2204720"/>
            <wp:effectExtent l="0" t="0" r="12065" b="5080"/>
            <wp:wrapTopAndBottom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阻挡了列强对沿海的侵略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加强了与亚非诸国的联系</w:t>
      </w:r>
    </w:p>
    <w:p w14:paraId="4D5FBF7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增加了明朝政府财政收入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实现了对边疆的有效管辖</w:t>
      </w:r>
    </w:p>
    <w:p w14:paraId="463EEDD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6.明朝前期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政府严厉禁止中国人赴海外经商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也限制外国商人到中国进行贸易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其直接目的是</w:t>
      </w:r>
    </w:p>
    <w:p w14:paraId="207D1B5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保证朝贡贸易的发展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防范西方殖民者的入侵</w:t>
      </w:r>
    </w:p>
    <w:p w14:paraId="1E49C09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对日本实行经济封锁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打击民间海上走私活动</w:t>
      </w:r>
    </w:p>
    <w:p w14:paraId="26FBCEA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437BB3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7.明代嘉靖末年以后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以郑若曾编撰的《筹海图编》为代表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一些士大夫也相继编撰了一系列筹海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海防论著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这些著作承载了一代又一代人对倭寇事件的记忆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也表达了他们对海洋事务的见解。在随后的近三百年里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这种撰述传统被后人传承下来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形成了一种持续的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筹海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话语。这反映出</w:t>
      </w:r>
    </w:p>
    <w:p w14:paraId="3C8DEA4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明代抗倭斗争影响深远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明末中国开始建立海防</w:t>
      </w:r>
    </w:p>
    <w:p w14:paraId="1C2A64B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明清时期海洋事务停滞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明清时期逐渐开发海洋</w:t>
      </w:r>
    </w:p>
    <w:p w14:paraId="0B15DCE1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8.1571年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鞑靼首领俺答汗与明朝订立和议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接受明朝册封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双方恢复并扩大贸易关系。这一局面出现</w:t>
      </w:r>
    </w:p>
    <w:p w14:paraId="2EDB112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有助于维持蒙汉和平局面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该地区首次纳入中国版图</w:t>
      </w:r>
    </w:p>
    <w:p w14:paraId="79BED35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发生在明成祖在位的时期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得益于宣慰司机构的设置</w:t>
      </w:r>
    </w:p>
    <w:p w14:paraId="66A50F31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9.洪武十五年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1382年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明朝军队平定云南时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朱元璋发下榜文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在土官地区建立地方儒学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，“</w:t>
      </w:r>
      <w:r>
        <w:rPr>
          <w:rFonts w:hint="eastAsia" w:ascii="宋体" w:hAnsi="宋体" w:eastAsia="宋体" w:cs="宋体"/>
          <w:sz w:val="21"/>
          <w:szCs w:val="21"/>
        </w:rPr>
        <w:t>大行教化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”；</w:t>
      </w:r>
      <w:r>
        <w:rPr>
          <w:rFonts w:hint="eastAsia" w:ascii="宋体" w:hAnsi="宋体" w:eastAsia="宋体" w:cs="宋体"/>
          <w:sz w:val="21"/>
          <w:szCs w:val="21"/>
        </w:rPr>
        <w:t>洪武二十六年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1393年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明朝开始实行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金牌信符制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z w:val="21"/>
          <w:szCs w:val="21"/>
        </w:rPr>
        <w:t>确定边疆地区与中原王朝的纳马予茶关系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明朝还部分延续了元朝的土司制度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，“</w:t>
      </w:r>
      <w:r>
        <w:rPr>
          <w:rFonts w:hint="eastAsia" w:ascii="宋体" w:hAnsi="宋体" w:eastAsia="宋体" w:cs="宋体"/>
          <w:sz w:val="21"/>
          <w:szCs w:val="21"/>
        </w:rPr>
        <w:t>以土官治土民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”；</w:t>
      </w:r>
      <w:r>
        <w:rPr>
          <w:rFonts w:hint="eastAsia" w:ascii="宋体" w:hAnsi="宋体" w:eastAsia="宋体" w:cs="宋体"/>
          <w:sz w:val="21"/>
          <w:szCs w:val="21"/>
        </w:rPr>
        <w:t>对东北女真等民族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明政府采取招抚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羁縻等政策……材料综合反映明朝经营管理民族事务的主要特点是</w:t>
      </w:r>
    </w:p>
    <w:p w14:paraId="1371D73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因俗而治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分而治之</w:t>
      </w:r>
    </w:p>
    <w:p w14:paraId="007889E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方式多样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战和不定</w:t>
      </w:r>
    </w:p>
    <w:p w14:paraId="3C24A36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10.1644年3月19日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大顺军从正阳门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德胜门入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经承天门步入内殿。大臣皆已逃散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崇祯帝带着太监王承恩上煤山瞭望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最后自缢景山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史称甲申之变。这一变局表明</w:t>
      </w:r>
    </w:p>
    <w:p w14:paraId="1FB63CC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清朝结束了明朝统治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瓦剌南下终结了明朝</w:t>
      </w:r>
    </w:p>
    <w:p w14:paraId="32FE8B8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多尔衮打败了李自成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明朝被农民起义推翻</w:t>
      </w:r>
    </w:p>
    <w:p w14:paraId="726CA3E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03D9B3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420FAAE3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11.（10分）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阅读材料，回答问题。</w:t>
      </w:r>
    </w:p>
    <w:p w14:paraId="1E2C3D0B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材料一 “隋朝尚书令事无不统，即不预机事，亦称政本之地。”三省的轴心在“尚书都省”，门下、内史省的长官只能作为“参掌朝政”的辅助。</w:t>
      </w:r>
    </w:p>
    <w:p w14:paraId="5D929B3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唐制:每事先经中书省，中书做定将上，得旨，再下中书，中书以付门下。或有未当，则门下缴驳，又还中书，中书又将上，得旨，再下中书，中书又付门下。若可行，门下又下尚书省，尚书但主书撰奉行而已。如果在实际过程中发生分歧异议，皇帝就成为当然的最高裁定者。</w:t>
      </w:r>
    </w:p>
    <w:p w14:paraId="4931DF4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——摘编自庞海云、张辉等《中国政治制度史》</w:t>
      </w:r>
    </w:p>
    <w:p w14:paraId="1823C300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材料二 朱元璋压缩中书省正官和掾属编制、废行中书省、扩充六部官制、皇太子预征，采取各种措施侵夺宰相的知情权、用人权等，进行有计划、有步骤的政治改革。胡惟庸党案促使其下定决心，对宰相制度“斩草除根”。朱元璋废相之后，六部尚书由正三品升为正二品，六部由宰相之下属变为由皇帝直接指挥。六部分理庶务，事权分散，不可能对皇权构成威胁。</w:t>
      </w:r>
    </w:p>
    <w:p w14:paraId="0FAF28F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——摘编自李子龙《虽无宰相之名，实有赞襄之责——论明朝宰相的废除与内阁制度的确立》</w:t>
      </w:r>
    </w:p>
    <w:p w14:paraId="425FA5C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请回答：</w:t>
      </w:r>
    </w:p>
    <w:p w14:paraId="0914C78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（1）根据材料一，说明与隋朝相比唐朝三省体制的不同及其产生的影响。（4分）</w:t>
      </w:r>
    </w:p>
    <w:p w14:paraId="295093F4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1AF0E4C8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3FE5484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42933DD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1F495043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1ADDAD86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3B96533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（2）根据材料二，归纳朱元璋对宰相制度的改变。综合上述材料并结合所学知识，分析中国古代相权的发展趋势。（6分）</w:t>
      </w:r>
    </w:p>
    <w:p w14:paraId="55FA0D8A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28E5722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FED409B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544E8DBC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F4EA768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B05D778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6555993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391F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509FA6F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1.明初内阁本为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特侍左右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备顾问而已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”；</w:t>
      </w:r>
      <w:r>
        <w:rPr>
          <w:rFonts w:hint="eastAsia" w:ascii="宋体" w:hAnsi="宋体" w:eastAsia="宋体" w:cs="宋体"/>
          <w:sz w:val="21"/>
          <w:szCs w:val="21"/>
        </w:rPr>
        <w:t>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宣时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内阁始得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密封言事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之特权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以致出现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外廷千言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不如禁密片语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英宗时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各部奏章皆内阁阅览草批后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再交皇帝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朱批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。这一变化反映了明朝</w:t>
      </w:r>
    </w:p>
    <w:p w14:paraId="62FE4DA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内阁在一定程度上限制了君主权力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中央权力制衡日趋完善</w:t>
      </w:r>
    </w:p>
    <w:p w14:paraId="41F60C9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内阁已经成为法定的中央决策机构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封建君主专制得到强化</w:t>
      </w:r>
    </w:p>
    <w:p w14:paraId="0874BB0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2.明成祖重用宦官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使其有了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出使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专征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监军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分镇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刺臣民隐事诸大权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。明英宗后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皇帝多怠政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宦官触角随着国家官僚系统延伸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政治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军事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经济各领域都有涉及。上述现象实质上反映了明代</w:t>
      </w:r>
    </w:p>
    <w:p w14:paraId="4628AF7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君主专制遭到破坏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君主专制的强化</w:t>
      </w:r>
    </w:p>
    <w:p w14:paraId="6909953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国家官僚体系崩溃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宦官掌握决策权</w:t>
      </w:r>
    </w:p>
    <w:p w14:paraId="3A46AFDC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3.爪哇国发生内乱后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分裂为东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西两王。永乐五年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1407年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郑和遣人至东王境内互市交易时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被西王杀死一百七十人。后郑和出兵讨伐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西王遣使至中国谢罪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并以黄金六万两赔偿死者。由此可见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当时明朝</w:t>
      </w:r>
    </w:p>
    <w:p w14:paraId="1B09120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禁绝朝贡贸易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国际影响力扩大</w:t>
      </w:r>
    </w:p>
    <w:p w14:paraId="0AB34D9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鼓励海外贸易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致力于统一进程</w:t>
      </w:r>
    </w:p>
    <w:p w14:paraId="6CC8AEF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4.明朝初年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统治者除了沿北部边疆建立重镇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派兵驻守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还在附近地区设立马政机构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专管马匹的孳牧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各卫所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监苑牧军因地制宜地逐水草放牧马匹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为军需战马提供了源源不断的补充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成为明代作战的有力后备资源。可见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明代马政机构的设立</w:t>
      </w:r>
    </w:p>
    <w:p w14:paraId="1B4C749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提高了军事动员的效率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保证了边疆地区的稳定</w:t>
      </w:r>
    </w:p>
    <w:p w14:paraId="6AD8DED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密切了民族之间的关系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适应了边防建设的需要</w:t>
      </w:r>
    </w:p>
    <w:p w14:paraId="36BC6AD0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5.正统十四年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1449年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也先率瓦剌军队大举南扰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明英宗御驾亲征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在土木堡兵败被俘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史称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土木之变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。隆庆五年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1571年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鞑靼首领俺答汗与明朝订立和议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接受册封并恢复贸易关系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史称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俺答称贡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。这说明</w:t>
      </w:r>
    </w:p>
    <w:p w14:paraId="7C4B413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民族交流交往的方式具有多样性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明朝致力于改善与女真的关系</w:t>
      </w:r>
    </w:p>
    <w:p w14:paraId="756F1B2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经济往来使各民族生产方式趋同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蒙古不是内陆边疆的主要威胁</w:t>
      </w:r>
    </w:p>
    <w:p w14:paraId="31BC0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53782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8F4A98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30089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172A27"/>
    <w:rsid w:val="00000807"/>
    <w:rsid w:val="00002B18"/>
    <w:rsid w:val="00074283"/>
    <w:rsid w:val="000860EF"/>
    <w:rsid w:val="000B3183"/>
    <w:rsid w:val="000B4DD2"/>
    <w:rsid w:val="000C7F88"/>
    <w:rsid w:val="00132AA7"/>
    <w:rsid w:val="00140297"/>
    <w:rsid w:val="00142FCD"/>
    <w:rsid w:val="00160CB9"/>
    <w:rsid w:val="001859BD"/>
    <w:rsid w:val="001E15A9"/>
    <w:rsid w:val="001E16AB"/>
    <w:rsid w:val="00202F60"/>
    <w:rsid w:val="002146D1"/>
    <w:rsid w:val="00261644"/>
    <w:rsid w:val="0027382C"/>
    <w:rsid w:val="002A0EF5"/>
    <w:rsid w:val="002B7EB5"/>
    <w:rsid w:val="002C205E"/>
    <w:rsid w:val="002F3803"/>
    <w:rsid w:val="00314DC1"/>
    <w:rsid w:val="00394E01"/>
    <w:rsid w:val="003B1C78"/>
    <w:rsid w:val="003B2AAE"/>
    <w:rsid w:val="003D426B"/>
    <w:rsid w:val="003E50F3"/>
    <w:rsid w:val="0042006E"/>
    <w:rsid w:val="0045083A"/>
    <w:rsid w:val="004516A4"/>
    <w:rsid w:val="00455ABB"/>
    <w:rsid w:val="00463FBF"/>
    <w:rsid w:val="00483D40"/>
    <w:rsid w:val="004E5A4A"/>
    <w:rsid w:val="004F38D7"/>
    <w:rsid w:val="00537CBC"/>
    <w:rsid w:val="00555C12"/>
    <w:rsid w:val="00567A47"/>
    <w:rsid w:val="005A244F"/>
    <w:rsid w:val="005B3CC0"/>
    <w:rsid w:val="005F5EA2"/>
    <w:rsid w:val="00606231"/>
    <w:rsid w:val="00666FE1"/>
    <w:rsid w:val="00667F6B"/>
    <w:rsid w:val="006913C3"/>
    <w:rsid w:val="006922C8"/>
    <w:rsid w:val="006C2AC7"/>
    <w:rsid w:val="006D45EE"/>
    <w:rsid w:val="006F198E"/>
    <w:rsid w:val="006F587B"/>
    <w:rsid w:val="00732473"/>
    <w:rsid w:val="007476D2"/>
    <w:rsid w:val="007928A9"/>
    <w:rsid w:val="007A2AA7"/>
    <w:rsid w:val="007B57A1"/>
    <w:rsid w:val="007D29DC"/>
    <w:rsid w:val="007E68CE"/>
    <w:rsid w:val="008018CF"/>
    <w:rsid w:val="00822B36"/>
    <w:rsid w:val="00836BDC"/>
    <w:rsid w:val="00844C6B"/>
    <w:rsid w:val="00870AD3"/>
    <w:rsid w:val="008D56F8"/>
    <w:rsid w:val="008E3899"/>
    <w:rsid w:val="008F1ABF"/>
    <w:rsid w:val="0094093C"/>
    <w:rsid w:val="00971314"/>
    <w:rsid w:val="00985473"/>
    <w:rsid w:val="00985EB0"/>
    <w:rsid w:val="00992B92"/>
    <w:rsid w:val="009B4490"/>
    <w:rsid w:val="009C0D5D"/>
    <w:rsid w:val="00A0008A"/>
    <w:rsid w:val="00A138BD"/>
    <w:rsid w:val="00AA3987"/>
    <w:rsid w:val="00AC74EF"/>
    <w:rsid w:val="00AC79B4"/>
    <w:rsid w:val="00AE14D7"/>
    <w:rsid w:val="00B71033"/>
    <w:rsid w:val="00B738FA"/>
    <w:rsid w:val="00BA1859"/>
    <w:rsid w:val="00BC2CD5"/>
    <w:rsid w:val="00BE4CDE"/>
    <w:rsid w:val="00C05126"/>
    <w:rsid w:val="00C062E4"/>
    <w:rsid w:val="00C15A7A"/>
    <w:rsid w:val="00C255A5"/>
    <w:rsid w:val="00C3345A"/>
    <w:rsid w:val="00CA35EF"/>
    <w:rsid w:val="00CA557B"/>
    <w:rsid w:val="00CC33F1"/>
    <w:rsid w:val="00D151D2"/>
    <w:rsid w:val="00D34D28"/>
    <w:rsid w:val="00D35F26"/>
    <w:rsid w:val="00D421E5"/>
    <w:rsid w:val="00D46C17"/>
    <w:rsid w:val="00D5638F"/>
    <w:rsid w:val="00DA6440"/>
    <w:rsid w:val="00DD75EA"/>
    <w:rsid w:val="00E000CE"/>
    <w:rsid w:val="00E050D6"/>
    <w:rsid w:val="00E06618"/>
    <w:rsid w:val="00E56AAC"/>
    <w:rsid w:val="00E86821"/>
    <w:rsid w:val="00EA0724"/>
    <w:rsid w:val="00EB2537"/>
    <w:rsid w:val="00EC565C"/>
    <w:rsid w:val="00ED4AC9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B2C70D8"/>
    <w:rsid w:val="108B0131"/>
    <w:rsid w:val="111F2D83"/>
    <w:rsid w:val="12B538DD"/>
    <w:rsid w:val="14FE633E"/>
    <w:rsid w:val="3E450F5E"/>
    <w:rsid w:val="4FB91A57"/>
    <w:rsid w:val="C7F7D9E3"/>
    <w:rsid w:val="D97D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3405</Words>
  <Characters>3556</Characters>
  <Lines>21</Lines>
  <Paragraphs>5</Paragraphs>
  <TotalTime>4</TotalTime>
  <ScaleCrop>false</ScaleCrop>
  <LinksUpToDate>false</LinksUpToDate>
  <CharactersWithSpaces>4304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2024-10-21T07:52:15Z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6CE57158828C4667BCF43F7C28CCE8A9_13</vt:lpwstr>
  </property>
</Properties>
</file>