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15</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了解列宁领导的十月革命爆发的原因、过程，理解十月革命的历史意义</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r>
        <w:rPr>
          <w:rFonts w:hint="eastAsia" w:ascii="宋体" w:hAnsi="宋体" w:eastAsia="宋体" w:cs="宋体"/>
          <w:b/>
          <w:sz w:val="21"/>
          <w:szCs w:val="21"/>
        </w:rPr>
        <w:t>【课前自主学习】</w:t>
      </w:r>
      <w:r>
        <w:rPr>
          <w:rFonts w:hint="eastAsia" w:ascii="宋体" w:hAnsi="宋体" w:eastAsia="宋体" w:cs="宋体"/>
          <w:b w:val="0"/>
          <w:bCs w:val="0"/>
          <w:sz w:val="21"/>
          <w:szCs w:val="21"/>
        </w:rPr>
        <w:t>苏联建设社会主义的实践</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1.战时共产主义政策</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（1）背景: 国内外敌对势力联合起来，企图扼杀新生的</w:t>
      </w:r>
      <w:r>
        <w:rPr>
          <w:rFonts w:hint="eastAsia" w:ascii="宋体" w:hAnsi="宋体" w:eastAsia="宋体" w:cs="宋体"/>
          <w:sz w:val="21"/>
          <w:szCs w:val="21"/>
          <w:u w:val="single"/>
        </w:rPr>
        <w:t xml:space="preserve">           </w:t>
      </w:r>
      <w:r>
        <w:rPr>
          <w:rFonts w:hint="eastAsia" w:ascii="宋体" w:hAnsi="宋体" w:eastAsia="宋体" w:cs="宋体"/>
          <w:sz w:val="21"/>
          <w:szCs w:val="21"/>
        </w:rPr>
        <w:t>。通过武装干涉使苏俄陷入内战。</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（2）目的:把有限的力量集中起来保证</w:t>
      </w:r>
      <w:r>
        <w:rPr>
          <w:rFonts w:hint="eastAsia" w:ascii="宋体" w:hAnsi="宋体" w:eastAsia="宋体" w:cs="宋体"/>
          <w:sz w:val="21"/>
          <w:szCs w:val="21"/>
          <w:u w:val="single"/>
        </w:rPr>
        <w:t xml:space="preserve">           </w:t>
      </w:r>
      <w:r>
        <w:rPr>
          <w:rFonts w:hint="eastAsia" w:ascii="宋体" w:hAnsi="宋体" w:eastAsia="宋体" w:cs="宋体"/>
          <w:sz w:val="21"/>
          <w:szCs w:val="21"/>
        </w:rPr>
        <w:t>的胜利。</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（3）重要措施:实行</w:t>
      </w:r>
      <w:r>
        <w:rPr>
          <w:rFonts w:hint="eastAsia" w:ascii="宋体" w:hAnsi="宋体" w:eastAsia="宋体" w:cs="宋体"/>
          <w:sz w:val="21"/>
          <w:szCs w:val="21"/>
          <w:u w:val="single"/>
        </w:rPr>
        <w:t xml:space="preserve">           </w:t>
      </w:r>
      <w:r>
        <w:rPr>
          <w:rFonts w:hint="eastAsia" w:ascii="宋体" w:hAnsi="宋体" w:eastAsia="宋体" w:cs="宋体"/>
          <w:sz w:val="21"/>
          <w:szCs w:val="21"/>
        </w:rPr>
        <w:t>，将农民除口粮、种子粮以外的一切余粮食收集到国家手中。</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（4）评价：</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积极性：余粮收集制保证了前线的</w:t>
      </w:r>
      <w:r>
        <w:rPr>
          <w:rFonts w:hint="eastAsia" w:ascii="宋体" w:hAnsi="宋体" w:eastAsia="宋体" w:cs="宋体"/>
          <w:sz w:val="21"/>
          <w:szCs w:val="21"/>
          <w:u w:val="single"/>
        </w:rPr>
        <w:t xml:space="preserve">           </w:t>
      </w:r>
      <w:r>
        <w:rPr>
          <w:rFonts w:hint="eastAsia" w:ascii="宋体" w:hAnsi="宋体" w:eastAsia="宋体" w:cs="宋体"/>
          <w:sz w:val="21"/>
          <w:szCs w:val="21"/>
        </w:rPr>
        <w:t>供应，缓解了</w:t>
      </w:r>
      <w:r>
        <w:rPr>
          <w:rFonts w:hint="eastAsia" w:ascii="宋体" w:hAnsi="宋体" w:eastAsia="宋体" w:cs="宋体"/>
          <w:sz w:val="21"/>
          <w:szCs w:val="21"/>
          <w:u w:val="single"/>
        </w:rPr>
        <w:t xml:space="preserve">           </w:t>
      </w:r>
      <w:r>
        <w:rPr>
          <w:rFonts w:hint="eastAsia" w:ascii="宋体" w:hAnsi="宋体" w:eastAsia="宋体" w:cs="宋体"/>
          <w:sz w:val="21"/>
          <w:szCs w:val="21"/>
        </w:rPr>
        <w:t>饥荒；</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消极性：严重损害了</w:t>
      </w:r>
      <w:r>
        <w:rPr>
          <w:rFonts w:hint="eastAsia" w:ascii="宋体" w:hAnsi="宋体" w:eastAsia="宋体" w:cs="宋体"/>
          <w:sz w:val="21"/>
          <w:szCs w:val="21"/>
          <w:u w:val="single"/>
        </w:rPr>
        <w:t xml:space="preserve">           </w:t>
      </w:r>
      <w:r>
        <w:rPr>
          <w:rFonts w:hint="eastAsia" w:ascii="宋体" w:hAnsi="宋体" w:eastAsia="宋体" w:cs="宋体"/>
          <w:sz w:val="21"/>
          <w:szCs w:val="21"/>
        </w:rPr>
        <w:t>的利益，导致战后的</w:t>
      </w:r>
      <w:r>
        <w:rPr>
          <w:rFonts w:hint="eastAsia" w:ascii="宋体" w:hAnsi="宋体" w:eastAsia="宋体" w:cs="宋体"/>
          <w:sz w:val="21"/>
          <w:szCs w:val="21"/>
          <w:u w:val="single"/>
        </w:rPr>
        <w:t xml:space="preserve">           </w:t>
      </w:r>
      <w:r>
        <w:rPr>
          <w:rFonts w:hint="eastAsia" w:ascii="宋体" w:hAnsi="宋体" w:eastAsia="宋体" w:cs="宋体"/>
          <w:sz w:val="21"/>
          <w:szCs w:val="21"/>
        </w:rPr>
        <w:t>危机。</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2.新经济政策</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（1）背景:内战结束，战时</w:t>
      </w:r>
      <w:r>
        <w:rPr>
          <w:rFonts w:hint="eastAsia" w:ascii="宋体" w:hAnsi="宋体" w:eastAsia="宋体" w:cs="宋体"/>
          <w:sz w:val="21"/>
          <w:szCs w:val="21"/>
          <w:u w:val="single"/>
        </w:rPr>
        <w:t xml:space="preserve">           </w:t>
      </w:r>
      <w:r>
        <w:rPr>
          <w:rFonts w:hint="eastAsia" w:ascii="宋体" w:hAnsi="宋体" w:eastAsia="宋体" w:cs="宋体"/>
          <w:sz w:val="21"/>
          <w:szCs w:val="21"/>
        </w:rPr>
        <w:t>政策已不符合俄国当时的国情。</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（2）主要措施：其中心是调整国家与</w:t>
      </w:r>
      <w:r>
        <w:rPr>
          <w:rFonts w:hint="eastAsia" w:ascii="宋体" w:hAnsi="宋体" w:eastAsia="宋体" w:cs="宋体"/>
          <w:sz w:val="21"/>
          <w:szCs w:val="21"/>
          <w:u w:val="single"/>
        </w:rPr>
        <w:t xml:space="preserve">           </w:t>
      </w:r>
      <w:r>
        <w:rPr>
          <w:rFonts w:hint="eastAsia" w:ascii="宋体" w:hAnsi="宋体" w:eastAsia="宋体" w:cs="宋体"/>
          <w:sz w:val="21"/>
          <w:szCs w:val="21"/>
        </w:rPr>
        <w:t>的关系,通过</w:t>
      </w:r>
      <w:r>
        <w:rPr>
          <w:rFonts w:hint="eastAsia" w:ascii="宋体" w:hAnsi="宋体" w:eastAsia="宋体" w:cs="宋体"/>
          <w:sz w:val="21"/>
          <w:szCs w:val="21"/>
          <w:u w:val="single"/>
        </w:rPr>
        <w:t xml:space="preserve">           </w:t>
      </w:r>
      <w:r>
        <w:rPr>
          <w:rFonts w:hint="eastAsia" w:ascii="宋体" w:hAnsi="宋体" w:eastAsia="宋体" w:cs="宋体"/>
          <w:sz w:val="21"/>
          <w:szCs w:val="21"/>
        </w:rPr>
        <w:t>等市场机制建立</w:t>
      </w:r>
      <w:r>
        <w:rPr>
          <w:rFonts w:hint="eastAsia" w:ascii="宋体" w:hAnsi="宋体" w:eastAsia="宋体" w:cs="宋体"/>
          <w:sz w:val="21"/>
          <w:szCs w:val="21"/>
          <w:u w:val="single"/>
        </w:rPr>
        <w:t xml:space="preserve">      </w:t>
      </w:r>
      <w:r>
        <w:rPr>
          <w:rFonts w:hint="eastAsia" w:ascii="宋体" w:hAnsi="宋体" w:eastAsia="宋体" w:cs="宋体"/>
          <w:sz w:val="21"/>
          <w:szCs w:val="21"/>
        </w:rPr>
        <w:t>联盟，同时允许</w:t>
      </w:r>
      <w:r>
        <w:rPr>
          <w:rFonts w:hint="eastAsia" w:ascii="宋体" w:hAnsi="宋体" w:eastAsia="宋体" w:cs="宋体"/>
          <w:sz w:val="21"/>
          <w:szCs w:val="21"/>
          <w:u w:val="single"/>
        </w:rPr>
        <w:t xml:space="preserve">           </w:t>
      </w:r>
      <w:r>
        <w:rPr>
          <w:rFonts w:hint="eastAsia" w:ascii="宋体" w:hAnsi="宋体" w:eastAsia="宋体" w:cs="宋体"/>
          <w:sz w:val="21"/>
          <w:szCs w:val="21"/>
        </w:rPr>
        <w:t>有一定程度的发展，并以租让制等形式在一些经济部门引入外国资本。</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（3）意义：新经济政策的实施，稳定和恢复了</w:t>
      </w:r>
      <w:r>
        <w:rPr>
          <w:rFonts w:hint="eastAsia" w:ascii="宋体" w:hAnsi="宋体" w:eastAsia="宋体" w:cs="宋体"/>
          <w:sz w:val="21"/>
          <w:szCs w:val="21"/>
          <w:u w:val="single"/>
        </w:rPr>
        <w:t xml:space="preserve">           </w:t>
      </w:r>
      <w:r>
        <w:rPr>
          <w:rFonts w:hint="eastAsia" w:ascii="宋体" w:hAnsi="宋体" w:eastAsia="宋体" w:cs="宋体"/>
          <w:sz w:val="21"/>
          <w:szCs w:val="21"/>
        </w:rPr>
        <w:t>，巩固了苏维埃政权</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sz w:val="21"/>
          <w:szCs w:val="21"/>
        </w:rPr>
        <w:t>苏联工、农业产品(部分)产量对比表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166"/>
        <w:gridCol w:w="1376"/>
        <w:gridCol w:w="200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年份</w:t>
            </w:r>
          </w:p>
        </w:tc>
        <w:tc>
          <w:tcPr>
            <w:tcW w:w="116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钢(万吨)</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煤炭(万吨)</w:t>
            </w:r>
          </w:p>
        </w:tc>
        <w:tc>
          <w:tcPr>
            <w:tcW w:w="200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棉织物(亿平方米)</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谷物(万吨)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1928年</w:t>
            </w:r>
          </w:p>
        </w:tc>
        <w:tc>
          <w:tcPr>
            <w:tcW w:w="116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425.1</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3 551</w:t>
            </w:r>
          </w:p>
        </w:tc>
        <w:tc>
          <w:tcPr>
            <w:tcW w:w="200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18.21</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7 330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1940年</w:t>
            </w:r>
          </w:p>
        </w:tc>
        <w:tc>
          <w:tcPr>
            <w:tcW w:w="116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1 831.7</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16 592.3</w:t>
            </w:r>
          </w:p>
        </w:tc>
        <w:tc>
          <w:tcPr>
            <w:tcW w:w="200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27.15</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9 564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增幅(%)</w:t>
            </w:r>
          </w:p>
        </w:tc>
        <w:tc>
          <w:tcPr>
            <w:tcW w:w="116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330.89</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367.26</w:t>
            </w:r>
          </w:p>
        </w:tc>
        <w:tc>
          <w:tcPr>
            <w:tcW w:w="200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49.09</w:t>
            </w:r>
          </w:p>
        </w:tc>
        <w:tc>
          <w:tcPr>
            <w:tcW w:w="1376"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30.48</w:t>
            </w:r>
          </w:p>
        </w:tc>
      </w:tr>
    </w:tbl>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——据周荣坤等《苏联基本数字手册》</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材料二</w:t>
      </w:r>
      <w:r>
        <w:rPr>
          <w:rFonts w:hint="eastAsia" w:ascii="宋体" w:hAnsi="宋体" w:eastAsia="宋体" w:cs="宋体"/>
          <w:kern w:val="2"/>
          <w:sz w:val="21"/>
          <w:szCs w:val="21"/>
          <w:lang w:val="en-US" w:eastAsia="zh-CN" w:bidi="ar-SA"/>
        </w:rPr>
        <w:t>　戈尔巴乔夫说：“当时不加快工业化进程是不行的。法西斯的威胁从1933年起就开始迅速增长。”“我国人民用他们在20世纪二三十年代建立起来的力量粉碎了法西斯。如果没有工业化，我们就会在法西斯面前处于手无寸铁的境地。”——陆南泉等《苏联真相》</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据材料一、二并结合所学知识，指出苏联发展经济的方针，并从辩证的角度概括这一方针的作用。</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bookmarkStart w:id="0" w:name="_GoBack"/>
      <w:bookmarkEnd w:id="0"/>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52070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52070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410pt;width:481pt;z-index:251659264;v-text-anchor:middle;mso-width-relative:page;mso-height-relative:page;" filled="f" stroked="t" coordsize="21600,21600" o:gfxdata="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X6ZG1QAAAAcBAAAPAAAAAAAAAAEAIAAAACIAAABkcnMv&#10;ZG93bnJldi54bWxQSwECFAAUAAAACACHTuJAqQl0mj8CAAB+BAAADgAAAAAAAAABACAAAAAkAQAA&#10;ZHJzL2Uyb0RvYy54bWxQSwUGAAAAAAYABgBZAQAA1QU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15</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1925年联共(布)十四大之后，斯大林多次发表文章和演说，强调苏联的工业化与资本主义工业化的不同。斯大林认为，苏联处于资本主义包围之中，经济落后必然要挨打，因此必须高速度发展国民经济。斯大林的这一认识使苏联</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A．国民经济比例严重失调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B．实行战时共产主义政策</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C．经济水平迅速赶超欧美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D．依靠政权力量发展经济</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1914年8月4日，德国帝国议会通过了17项战争法案。社民党主席等人解释道：“为了我们的人民和他们自由的将来……在这种危险时刻，我们不会置自己的祖国而不顾。”这反映出当时德国政界</w:t>
      </w:r>
    </w:p>
    <w:p>
      <w:pPr>
        <w:keepNext w:val="0"/>
        <w:keepLines w:val="0"/>
        <w:pageBreakBefore w:val="0"/>
        <w:widowControl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A．极力鼓吹战争的正义性                      B．为发动战争不惜一切手段</w:t>
      </w:r>
    </w:p>
    <w:p>
      <w:pPr>
        <w:keepNext w:val="0"/>
        <w:keepLines w:val="0"/>
        <w:pageBreakBefore w:val="0"/>
        <w:widowControl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C．意识到战争的重要作用                      D．对战争的复杂性有所预见</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1917年4月至11月，列宁对俄国革命提出了两种截然不同的主张，从“我不但没有指望我们的革命立刻转变为社会主义革命”到“必须明确地、斩钉截铁地说：我国革命是社会主义革命”。这一变化产生的主要原因是</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A．俄国革命形势的迅速发展</w:t>
      </w:r>
      <w:r>
        <w:rPr>
          <w:rFonts w:hint="eastAsia" w:hAnsi="宋体" w:eastAsia="宋体" w:cs="宋体"/>
          <w:sz w:val="21"/>
          <w:szCs w:val="21"/>
          <w:lang w:val="en-US" w:eastAsia="zh-CN"/>
        </w:rPr>
        <w:t xml:space="preserve">                    </w:t>
      </w:r>
      <w:r>
        <w:rPr>
          <w:rFonts w:hint="eastAsia" w:ascii="宋体" w:hAnsi="宋体" w:eastAsia="宋体" w:cs="宋体"/>
          <w:sz w:val="21"/>
          <w:szCs w:val="21"/>
        </w:rPr>
        <w:t>B．列宁主义的不断发展成熟</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C．国内叛乱以及协约国干涉</w:t>
      </w:r>
      <w:r>
        <w:rPr>
          <w:rFonts w:hint="eastAsia" w:hAnsi="宋体" w:eastAsia="宋体" w:cs="宋体"/>
          <w:sz w:val="21"/>
          <w:szCs w:val="21"/>
          <w:lang w:val="en-US" w:eastAsia="zh-CN"/>
        </w:rPr>
        <w:t xml:space="preserve">                    </w:t>
      </w:r>
      <w:r>
        <w:rPr>
          <w:rFonts w:hint="eastAsia" w:ascii="宋体" w:hAnsi="宋体" w:eastAsia="宋体" w:cs="宋体"/>
          <w:sz w:val="21"/>
          <w:szCs w:val="21"/>
        </w:rPr>
        <w:t>D．布尔什维克群众基础壮大</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在巴尔干问题上，丘吉尔和斯大林只用半张纸上的百分比协议就决定了罗马尼亚、希腊、南斯拉夫、匈牙利、保加利亚等国家的命运，以致连丘吉尔本人当时都担心这种做法会受到指责而想把这张纸条烧毁。这说明雅尔塔体系</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A．体现平等协商原则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B．带有大国强权色彩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C．被英国和苏联主导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D．主张委任托管制度</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．下表为部分启蒙思想家及其主张。据此可知，他们</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思想家</w:t>
            </w:r>
          </w:p>
        </w:tc>
        <w:tc>
          <w:tcPr>
            <w:tcW w:w="50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思想主张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孟德斯鸠</w:t>
            </w:r>
          </w:p>
        </w:tc>
        <w:tc>
          <w:tcPr>
            <w:tcW w:w="50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强调立法、司法、行政三权分立，相互制衡、监督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伏尔泰</w:t>
            </w:r>
          </w:p>
        </w:tc>
        <w:tc>
          <w:tcPr>
            <w:tcW w:w="50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寄希望于“开明”君主进行改革，建立君主立宪制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卢梭</w:t>
            </w:r>
          </w:p>
        </w:tc>
        <w:tc>
          <w:tcPr>
            <w:tcW w:w="50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号召人民向专制的暴君兴师问罪，主张主权在民</w:t>
            </w:r>
          </w:p>
        </w:tc>
      </w:tr>
    </w:tbl>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 xml:space="preserve">A.描绘了近代西方资本主义政治蓝图 </w:t>
      </w:r>
      <w:r>
        <w:rPr>
          <w:rFonts w:hint="eastAsia" w:ascii="宋体" w:hAnsi="宋体" w:eastAsia="宋体" w:cs="宋体"/>
          <w:color w:val="FF0000"/>
          <w:sz w:val="21"/>
          <w:szCs w:val="21"/>
        </w:rPr>
        <w:t xml:space="preserve">          </w:t>
      </w:r>
      <w:r>
        <w:rPr>
          <w:rFonts w:hint="eastAsia" w:hAnsi="宋体" w:eastAsia="宋体" w:cs="宋体"/>
          <w:color w:val="FF0000"/>
          <w:sz w:val="21"/>
          <w:szCs w:val="21"/>
          <w:lang w:val="en-US" w:eastAsia="zh-CN"/>
        </w:rPr>
        <w:t xml:space="preserve"> </w:t>
      </w:r>
      <w:r>
        <w:rPr>
          <w:rFonts w:hint="eastAsia" w:ascii="宋体" w:hAnsi="宋体" w:eastAsia="宋体" w:cs="宋体"/>
          <w:color w:val="FF0000"/>
          <w:sz w:val="21"/>
          <w:szCs w:val="21"/>
        </w:rPr>
        <w:t xml:space="preserve"> </w:t>
      </w:r>
      <w:r>
        <w:rPr>
          <w:rFonts w:hint="eastAsia" w:ascii="宋体" w:hAnsi="宋体" w:eastAsia="宋体" w:cs="宋体"/>
          <w:sz w:val="21"/>
          <w:szCs w:val="21"/>
        </w:rPr>
        <w:t>B．以肯定人的价值和尊严为出发点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C．反对君主制度，主张自由、平等             </w:t>
      </w:r>
      <w:r>
        <w:rPr>
          <w:rFonts w:hint="eastAsia" w:hAnsi="宋体" w:eastAsia="宋体" w:cs="宋体"/>
          <w:sz w:val="21"/>
          <w:szCs w:val="21"/>
          <w:lang w:val="en-US" w:eastAsia="zh-CN"/>
        </w:rPr>
        <w:t xml:space="preserve"> </w:t>
      </w:r>
      <w:r>
        <w:rPr>
          <w:rFonts w:hint="eastAsia" w:ascii="宋体" w:hAnsi="宋体" w:eastAsia="宋体" w:cs="宋体"/>
          <w:sz w:val="21"/>
          <w:szCs w:val="21"/>
        </w:rPr>
        <w:t>D．将批判的矛头指向宗教神权统治</w:t>
      </w:r>
    </w:p>
    <w:p>
      <w:pPr>
        <w:pStyle w:val="7"/>
        <w:keepNext w:val="0"/>
        <w:keepLines w:val="0"/>
        <w:pageBreakBefore w:val="0"/>
        <w:kinsoku/>
        <w:wordWrap/>
        <w:overflowPunct/>
        <w:topLinePunct w:val="0"/>
        <w:autoSpaceDE/>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．1913年，列宁在《马克思学说的历史命运》中说：“极大的世界风暴的新的发源地已在亚洲出现。……八亿人民的亚洲投入了为实现和欧洲相同的理想的斗争。”“相同的理想”指的是</w:t>
      </w:r>
    </w:p>
    <w:p>
      <w:pPr>
        <w:pStyle w:val="8"/>
        <w:keepNext w:val="0"/>
        <w:keepLines w:val="0"/>
        <w:pageBreakBefore w:val="0"/>
        <w:numPr>
          <w:ilvl w:val="0"/>
          <w:numId w:val="0"/>
        </w:numPr>
        <w:kinsoku/>
        <w:wordWrap/>
        <w:overflowPunct/>
        <w:topLinePunct w:val="0"/>
        <w:autoSpaceDE/>
        <w:autoSpaceDN w:val="0"/>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 xml:space="preserve">推翻帝国主义的压迫 </w:t>
      </w:r>
      <w:r>
        <w:rPr>
          <w:rFonts w:hint="eastAsia" w:ascii="宋体" w:hAnsi="宋体" w:eastAsia="宋体" w:cs="宋体"/>
          <w:sz w:val="21"/>
          <w:szCs w:val="21"/>
          <w:lang w:val="en-US" w:eastAsia="zh-CN"/>
        </w:rPr>
        <w:t xml:space="preserve">                       </w:t>
      </w:r>
      <w:r>
        <w:rPr>
          <w:rFonts w:hint="eastAsia" w:ascii="宋体" w:hAnsi="宋体" w:eastAsia="宋体" w:cs="宋体"/>
          <w:spacing w:val="25"/>
          <w:sz w:val="21"/>
          <w:szCs w:val="21"/>
        </w:rPr>
        <w:t>B．</w:t>
      </w:r>
      <w:r>
        <w:rPr>
          <w:rFonts w:hint="eastAsia" w:ascii="宋体" w:hAnsi="宋体" w:eastAsia="宋体" w:cs="宋体"/>
          <w:sz w:val="21"/>
          <w:szCs w:val="21"/>
        </w:rPr>
        <w:t>建立资产阶级共和国</w:t>
      </w:r>
    </w:p>
    <w:p>
      <w:pPr>
        <w:pStyle w:val="8"/>
        <w:keepNext w:val="0"/>
        <w:keepLines w:val="0"/>
        <w:pageBreakBefore w:val="0"/>
        <w:numPr>
          <w:ilvl w:val="0"/>
          <w:numId w:val="0"/>
        </w:numPr>
        <w:kinsoku/>
        <w:wordWrap/>
        <w:overflowPunct/>
        <w:topLinePunct w:val="0"/>
        <w:autoSpaceDE/>
        <w:autoSpaceDN w:val="0"/>
        <w:bidi w:val="0"/>
        <w:adjustRightInd/>
        <w:spacing w:line="360" w:lineRule="exact"/>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 xml:space="preserve">C. 摧毁资本主义世界殖民体系 </w:t>
      </w:r>
      <w:r>
        <w:rPr>
          <w:rFonts w:hint="eastAsia" w:ascii="宋体" w:hAnsi="宋体" w:eastAsia="宋体" w:cs="宋体"/>
          <w:sz w:val="21"/>
          <w:szCs w:val="21"/>
          <w:lang w:val="en-US" w:eastAsia="zh-CN"/>
        </w:rPr>
        <w:t xml:space="preserve">                 </w:t>
      </w:r>
      <w:r>
        <w:rPr>
          <w:rFonts w:hint="eastAsia" w:ascii="宋体" w:hAnsi="宋体" w:eastAsia="宋体" w:cs="宋体"/>
          <w:spacing w:val="25"/>
          <w:sz w:val="21"/>
          <w:szCs w:val="21"/>
        </w:rPr>
        <w:t>D．</w:t>
      </w:r>
      <w:r>
        <w:rPr>
          <w:rFonts w:hint="eastAsia" w:ascii="宋体" w:hAnsi="宋体" w:eastAsia="宋体" w:cs="宋体"/>
          <w:sz w:val="21"/>
          <w:szCs w:val="21"/>
        </w:rPr>
        <w:t>实现全世界无产阶级的联合</w:t>
      </w:r>
    </w:p>
    <w:p>
      <w:pPr>
        <w:keepNext w:val="0"/>
        <w:keepLines w:val="0"/>
        <w:pageBreakBefore w:val="0"/>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sz w:val="21"/>
          <w:szCs w:val="21"/>
          <w:lang w:val="en-US" w:eastAsia="zh-CN"/>
        </w:rPr>
      </w:pPr>
    </w:p>
    <w:p>
      <w:pPr>
        <w:keepNext w:val="0"/>
        <w:keepLines w:val="0"/>
        <w:pageBreakBefore w:val="0"/>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color w:val="000000"/>
          <w:sz w:val="21"/>
          <w:szCs w:val="21"/>
        </w:rPr>
        <w:t>文艺复兴时期的人文主义者热情讴歌充满人性要求和感性魅力的生活态度，并追求现世幸福和享乐，西欧宗教改革思想家们却将这视为奢靡和不道德。然而，二者却又共同推动了西欧从中世纪向近代社会的过渡。这是因为他们都</w:t>
      </w:r>
    </w:p>
    <w:p>
      <w:pPr>
        <w:keepNext w:val="0"/>
        <w:keepLines w:val="0"/>
        <w:pageBreakBefore w:val="0"/>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 xml:space="preserve">A. 重新审视人，冲破了传统的束缚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提升了新兴资产阶级的政治地位</w:t>
      </w:r>
    </w:p>
    <w:p>
      <w:pPr>
        <w:keepNext w:val="0"/>
        <w:keepLines w:val="0"/>
        <w:pageBreakBefore w:val="0"/>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反对神学，重构了人与神的关系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D. 沉重打击了罗马天主教会的统治</w:t>
      </w:r>
    </w:p>
    <w:p>
      <w:pPr>
        <w:keepNext w:val="0"/>
        <w:keepLines w:val="0"/>
        <w:pageBreakBefore w:val="0"/>
        <w:kinsoku/>
        <w:wordWrap/>
        <w:overflowPunct/>
        <w:topLinePunct w:val="0"/>
        <w:autoSpaceDE/>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他们将自己视为大无畏的文化先锋，并且有义务引导世界走出充满着传统教义、非理性、盲目信念以及专制为目的的‘黑暗时期’，他们应用理性之光驱散现实的黑暗，把人们引向光明。”“他们”发起的运动</w:t>
      </w:r>
      <w:r>
        <w:rPr>
          <w:rFonts w:hint="eastAsia" w:ascii="宋体" w:hAnsi="宋体" w:eastAsia="宋体" w:cs="宋体"/>
          <w:color w:val="000000"/>
          <w:sz w:val="21"/>
          <w:szCs w:val="21"/>
        </w:rPr>
        <w:t xml:space="preserve"> </w:t>
      </w:r>
    </w:p>
    <w:p>
      <w:pPr>
        <w:keepNext w:val="0"/>
        <w:keepLines w:val="0"/>
        <w:pageBreakBefore w:val="0"/>
        <w:tabs>
          <w:tab w:val="left" w:pos="4575"/>
        </w:tabs>
        <w:kinsoku/>
        <w:wordWrap/>
        <w:overflowPunct/>
        <w:topLinePunct w:val="0"/>
        <w:autoSpaceDE/>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A．复兴了古代希腊人文精神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B．打破了天主教会精神垄断</w:t>
      </w:r>
    </w:p>
    <w:p>
      <w:pPr>
        <w:keepNext w:val="0"/>
        <w:keepLines w:val="0"/>
        <w:pageBreakBefore w:val="0"/>
        <w:tabs>
          <w:tab w:val="left" w:pos="4575"/>
        </w:tabs>
        <w:kinsoku/>
        <w:wordWrap/>
        <w:overflowPunct/>
        <w:topLinePunct w:val="0"/>
        <w:autoSpaceDE/>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C．推动了近代自然科学产生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D．冲击了欧洲封建专制统治</w:t>
      </w:r>
    </w:p>
    <w:p>
      <w:pPr>
        <w:keepNext w:val="0"/>
        <w:keepLines w:val="0"/>
        <w:pageBreakBefore w:val="0"/>
        <w:kinsoku/>
        <w:wordWrap/>
        <w:overflowPunct/>
        <w:topLinePunct w:val="0"/>
        <w:autoSpaceDE/>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十月革命后，新生的苏维埃政权将俄国皇家瓷器厂收归国有。该厂在1901年烧制的瓷盘正面加绘红色的工厂、举着锤子的工人图案，在瓷盘背面加绘镰刀锤子的标记，原有的尼古拉二世的标记也被保留下来。兼有两个时代标记的瓷盘成为国外市场的抢手货，为新政权积累了外汇。上述做法反映苏俄</w:t>
      </w:r>
    </w:p>
    <w:p>
      <w:pPr>
        <w:keepNext w:val="0"/>
        <w:keepLines w:val="0"/>
        <w:pageBreakBefore w:val="0"/>
        <w:tabs>
          <w:tab w:val="left" w:pos="4873"/>
        </w:tabs>
        <w:kinsoku/>
        <w:wordWrap/>
        <w:overflowPunct/>
        <w:topLinePunct w:val="0"/>
        <w:autoSpaceDE/>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 输出了革命文化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政治对现实的妥协</w:t>
      </w:r>
    </w:p>
    <w:p>
      <w:pPr>
        <w:keepNext w:val="0"/>
        <w:keepLines w:val="0"/>
        <w:pageBreakBefore w:val="0"/>
        <w:tabs>
          <w:tab w:val="left" w:pos="4873"/>
        </w:tabs>
        <w:kinsoku/>
        <w:wordWrap/>
        <w:overflowPunct/>
        <w:topLinePunct w:val="0"/>
        <w:autoSpaceDE/>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 打破了外交孤立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艺术与经济的兼顾</w:t>
      </w:r>
    </w:p>
    <w:p>
      <w:pPr>
        <w:keepNext w:val="0"/>
        <w:keepLines w:val="0"/>
        <w:pageBreakBefore w:val="0"/>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color w:val="000000"/>
          <w:sz w:val="21"/>
          <w:szCs w:val="21"/>
        </w:rPr>
        <w:t>帝国鼎盛时期，国际大都会巴格达舟车辐袋，市场上汇聚了印度的香料、中亚的宝石、东非的象牙和金砂、北欧的毛皮等，它们除部分在当地消费外，大多再由商人转销世界各地。据此可知，这一时期</w:t>
      </w:r>
    </w:p>
    <w:p>
      <w:pPr>
        <w:keepNext w:val="0"/>
        <w:keepLines w:val="0"/>
        <w:pageBreakBefore w:val="0"/>
        <w:tabs>
          <w:tab w:val="left" w:pos="4885"/>
        </w:tabs>
        <w:kinsoku/>
        <w:wordWrap/>
        <w:overflowPunct/>
        <w:topLinePunct w:val="0"/>
        <w:autoSpaceDE/>
        <w:bidi w:val="0"/>
        <w:adjustRightInd/>
        <w:spacing w:after="0"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A. 巴格达发展成为东西方交流的枢纽</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B. 古巴比伦王国的海外贸易繁荣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C. 阿拉伯人建立起地跨三洲的大帝国</w:t>
      </w:r>
      <w:r>
        <w:rPr>
          <w:rFonts w:hint="eastAsia" w:hAnsi="宋体" w:eastAsia="宋体" w:cs="宋体"/>
          <w:color w:val="000000"/>
          <w:sz w:val="21"/>
          <w:szCs w:val="21"/>
          <w:lang w:val="en-US" w:eastAsia="zh-CN"/>
        </w:rPr>
        <w:t xml:space="preserve">            </w:t>
      </w:r>
      <w:r>
        <w:rPr>
          <w:rFonts w:hint="eastAsia" w:ascii="宋体" w:hAnsi="宋体" w:eastAsia="宋体" w:cs="宋体"/>
          <w:color w:val="000000"/>
          <w:sz w:val="21"/>
          <w:szCs w:val="21"/>
        </w:rPr>
        <w:t>D. 拜占庭帝国成为世界贸易中心</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阅读材料，完成下列要求。</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材料一　20世纪二三十年代，西方正处于经济危机之中，大量资本过剩需要输出，苏联积极引进外国技术和设备。1933年8月14日，苏联杂志《为了工业化》上写道：“美国的商业和科学与布尔什维克的智慧相结合，在三四年内已经产生了巨大的效果……”。在论述苏联工业化时，斯大林说：“没有重工业就无法保卫国家，所以必须赶快发展重工业，如果这事迟了，那就要失败。”斯大林强调，速度是决定苏维埃政权生死存亡的根本问题。应该从巩固政权的需要出发，不惜一切代价把速度搞上去。苏联长期实行的是一种以粗放经营为特征的经济发展战略，这种发展战略主要不是依靠科技进步和企业内部的潜力，而是依靠不断增加资金、物资和劳动力的投入来实现扩大再生产。</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right"/>
        <w:rPr>
          <w:rFonts w:hint="eastAsia" w:ascii="宋体" w:hAnsi="宋体" w:eastAsia="宋体" w:cs="宋体"/>
          <w:sz w:val="21"/>
          <w:szCs w:val="21"/>
        </w:rPr>
      </w:pPr>
      <w:r>
        <w:rPr>
          <w:rFonts w:hint="eastAsia" w:ascii="宋体" w:hAnsi="宋体" w:eastAsia="宋体" w:cs="宋体"/>
          <w:sz w:val="21"/>
          <w:szCs w:val="21"/>
        </w:rPr>
        <w:t>——摘编自毕延河《苏联工业化的奇迹，为何变成了全球最大的工业废墟》</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材料二　苏联模式对现代化的促进作用，首先表现为工业化的成就和社会科学文化水平的提高，工业的发展和社会科学文化水平的普遍提高，又带动苏联社会经济各方面的全面发展，使苏联在斯大林逝世时基本实现了工业化，成为世界上最强大的国家之一。此外，苏联增加了对科学事业的投资，创建了大批科学技术研究院、科研所，培养了大批科研人才，创造了突出的科学技术成就。并且在全苏建立起一套行之有效的教育管理体制，培养出各类专业人才，全面促进了全民教育水平的提高。</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right"/>
        <w:rPr>
          <w:rFonts w:hint="eastAsia" w:ascii="宋体" w:hAnsi="宋体" w:eastAsia="宋体" w:cs="宋体"/>
          <w:sz w:val="21"/>
          <w:szCs w:val="21"/>
        </w:rPr>
      </w:pPr>
      <w:r>
        <w:rPr>
          <w:rFonts w:hint="eastAsia" w:ascii="宋体" w:hAnsi="宋体" w:eastAsia="宋体" w:cs="宋体"/>
          <w:sz w:val="21"/>
          <w:szCs w:val="21"/>
        </w:rPr>
        <w:t>——摘编自吴怡冉《斯大林模式探析》</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(1)根据材料一并结合所学知识，概括苏联工业化的特点。(5分)</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(2)根据材料二并结合所学知识，简述苏联模式对苏联现代化的促进作用。(8分)</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现代世界史》曾描述某一时期的俄国，“斗争的一方是农场主，他们害怕失掉的正是口粮和财产；另一方是城市人民，他们经常受到挨饿的农业工人的支持，因为农业工人已被饥饿逼得走投无路。于是，许多农民，特别是大农场主纷纷集合到那些反布尔什维克的政治首领的周围”。导致这些“斗争”出现的这一政策</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A．重心是调整国家与农民的关系</w:t>
      </w:r>
      <w:r>
        <w:rPr>
          <w:rFonts w:hint="eastAsia" w:hAnsi="宋体" w:eastAsia="宋体" w:cs="宋体"/>
          <w:sz w:val="21"/>
          <w:szCs w:val="21"/>
          <w:lang w:val="en-US" w:eastAsia="zh-CN"/>
        </w:rPr>
        <w:t xml:space="preserve">                </w:t>
      </w:r>
      <w:r>
        <w:rPr>
          <w:rFonts w:hint="eastAsia" w:ascii="宋体" w:hAnsi="宋体" w:eastAsia="宋体" w:cs="宋体"/>
          <w:sz w:val="21"/>
          <w:szCs w:val="21"/>
        </w:rPr>
        <w:t>B．为集中有限力量保证国内战争的胜利</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C．通过粮食税等市场机制建立工农联盟</w:t>
      </w:r>
      <w:r>
        <w:rPr>
          <w:rFonts w:hint="eastAsia" w:hAnsi="宋体" w:eastAsia="宋体" w:cs="宋体"/>
          <w:sz w:val="21"/>
          <w:szCs w:val="21"/>
          <w:lang w:val="en-US" w:eastAsia="zh-CN"/>
        </w:rPr>
        <w:t xml:space="preserve">          </w:t>
      </w:r>
      <w:r>
        <w:rPr>
          <w:rFonts w:hint="eastAsia" w:ascii="宋体" w:hAnsi="宋体" w:eastAsia="宋体" w:cs="宋体"/>
          <w:sz w:val="21"/>
          <w:szCs w:val="21"/>
        </w:rPr>
        <w:t>D．使俄国在较短的时间内实现了工业化</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2.下图为1950年创作的油画《农民代表访问列宁》，画中列宁正专注地听取和记录三位衣着破烂的农民的倾诉。农民倾诉的主题，最有可能的是</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209550</wp:posOffset>
            </wp:positionH>
            <wp:positionV relativeFrom="paragraph">
              <wp:posOffset>68580</wp:posOffset>
            </wp:positionV>
            <wp:extent cx="1094105" cy="1060450"/>
            <wp:effectExtent l="0" t="0" r="10795" b="635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1094105" cy="1060450"/>
                    </a:xfrm>
                    <a:prstGeom prst="rect">
                      <a:avLst/>
                    </a:prstGeom>
                    <a:noFill/>
                    <a:ln>
                      <a:noFill/>
                    </a:ln>
                  </pic:spPr>
                </pic:pic>
              </a:graphicData>
            </a:graphic>
          </wp:anchor>
        </w:drawing>
      </w:r>
      <w:r>
        <w:rPr>
          <w:rFonts w:hint="eastAsia" w:ascii="宋体" w:hAnsi="宋体" w:eastAsia="宋体" w:cs="宋体"/>
          <w:sz w:val="21"/>
          <w:szCs w:val="21"/>
        </w:rPr>
        <w:t xml:space="preserve">A．俄国十月革命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B．农业集体化</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C．苏联卫国战争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D．余粮收集制</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3．1920年9月，列宁说：“要使每个农民家庭，连一普特余粮都不剩。”1921年3月，列宁就农民交完税后再出售粮食一事说：“如果他们单个地换粮食，那有什么大不了的？……不应当加以阻挠。”这一变化反映了</w:t>
      </w:r>
    </w:p>
    <w:p>
      <w:pPr>
        <w:pStyle w:val="2"/>
        <w:keepNext w:val="0"/>
        <w:keepLines w:val="0"/>
        <w:pageBreakBefore w:val="0"/>
        <w:numPr>
          <w:ilvl w:val="0"/>
          <w:numId w:val="0"/>
        </w:numPr>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苏联政权正面临着巨大危机</w:t>
      </w:r>
      <w:r>
        <w:rPr>
          <w:rFonts w:hint="eastAsia" w:hAnsi="宋体" w:eastAsia="宋体" w:cs="宋体"/>
          <w:sz w:val="21"/>
          <w:szCs w:val="21"/>
          <w:lang w:val="en-US" w:eastAsia="zh-CN"/>
        </w:rPr>
        <w:t xml:space="preserve">                  </w:t>
      </w:r>
      <w:r>
        <w:rPr>
          <w:rFonts w:hint="eastAsia" w:ascii="宋体" w:hAnsi="宋体" w:eastAsia="宋体" w:cs="宋体"/>
          <w:sz w:val="21"/>
          <w:szCs w:val="21"/>
        </w:rPr>
        <w:t>B．社会主义改造正在进行</w:t>
      </w:r>
    </w:p>
    <w:p>
      <w:pPr>
        <w:pStyle w:val="2"/>
        <w:keepNext w:val="0"/>
        <w:keepLines w:val="0"/>
        <w:pageBreakBefore w:val="0"/>
        <w:numPr>
          <w:ilvl w:val="0"/>
          <w:numId w:val="0"/>
        </w:numPr>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C．社会主义过渡方式出现调整</w:t>
      </w:r>
      <w:r>
        <w:rPr>
          <w:rFonts w:hint="eastAsia" w:hAnsi="宋体" w:eastAsia="宋体" w:cs="宋体"/>
          <w:sz w:val="21"/>
          <w:szCs w:val="21"/>
          <w:lang w:val="en-US" w:eastAsia="zh-CN"/>
        </w:rPr>
        <w:t xml:space="preserve">                  </w:t>
      </w:r>
      <w:r>
        <w:rPr>
          <w:rFonts w:hint="eastAsia" w:ascii="宋体" w:hAnsi="宋体" w:eastAsia="宋体" w:cs="宋体"/>
          <w:sz w:val="21"/>
          <w:szCs w:val="21"/>
        </w:rPr>
        <w:t>D．市场经济体制重新确立</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4．1921年后，布尔什维克党内的一些人说苏俄政策为“资本主义关系的发展敞开了大门”。西方一些革命家，“看到优秀的俄国共产党人在因退却而号啕大哭”。当时苏俄的政策是</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A．战时共产主义政策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B．新经济政策</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C．社会主义工业化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D．苏联模式</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5．据统计，实行新经济政策的第二年，苏维埃粮食产量比1921年几乎增加了9亿普特，工业产量和劳动生产率都有很大提高，这说明当时苏俄</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A．经济恢复任务基本完成</w:t>
      </w:r>
      <w:r>
        <w:rPr>
          <w:rFonts w:hint="eastAsia" w:hAnsi="宋体" w:eastAsia="宋体" w:cs="宋体"/>
          <w:sz w:val="21"/>
          <w:szCs w:val="21"/>
          <w:lang w:val="en-US" w:eastAsia="zh-CN"/>
        </w:rPr>
        <w:t xml:space="preserve">                      </w:t>
      </w:r>
      <w:r>
        <w:rPr>
          <w:rFonts w:hint="eastAsia" w:ascii="宋体" w:hAnsi="宋体" w:eastAsia="宋体" w:cs="宋体"/>
          <w:sz w:val="21"/>
          <w:szCs w:val="21"/>
        </w:rPr>
        <w:t>B．经济政策调整有其合理性</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C．清除了余粮收集制的残余</w:t>
      </w:r>
      <w:r>
        <w:rPr>
          <w:rFonts w:hint="eastAsia" w:hAnsi="宋体" w:eastAsia="宋体" w:cs="宋体"/>
          <w:sz w:val="21"/>
          <w:szCs w:val="21"/>
          <w:lang w:val="en-US" w:eastAsia="zh-CN"/>
        </w:rPr>
        <w:t xml:space="preserve">                    </w:t>
      </w:r>
      <w:r>
        <w:rPr>
          <w:rFonts w:hint="eastAsia" w:ascii="宋体" w:hAnsi="宋体" w:eastAsia="宋体" w:cs="宋体"/>
          <w:sz w:val="21"/>
          <w:szCs w:val="21"/>
        </w:rPr>
        <w:t>D．农业、工业基础十分薄弱</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6．1922年夏，由季诺维耶夫、斯大林、加米涅夫组成的“三驾马车”发布关于禁止粮食自由买卖的法令，1923年秋他们正式声明一旦德国革命胜利就可以废除新经济政策，在以后的几年里，实施新经济政策被部分高层领导人看作是不可避免的“恶”。这表明当时</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A．苏俄逐步恢复了余粮收集制</w:t>
      </w:r>
      <w:r>
        <w:rPr>
          <w:rFonts w:hint="eastAsia" w:hAnsi="宋体" w:eastAsia="宋体" w:cs="宋体"/>
          <w:sz w:val="21"/>
          <w:szCs w:val="21"/>
          <w:lang w:val="en-US" w:eastAsia="zh-CN"/>
        </w:rPr>
        <w:t xml:space="preserve">                  </w:t>
      </w:r>
      <w:r>
        <w:rPr>
          <w:rFonts w:hint="eastAsia" w:ascii="宋体" w:hAnsi="宋体" w:eastAsia="宋体" w:cs="宋体"/>
          <w:sz w:val="21"/>
          <w:szCs w:val="21"/>
        </w:rPr>
        <w:t>B．列宁领导核心地位遭到挑战</w:t>
      </w:r>
    </w:p>
    <w:p>
      <w:pPr>
        <w:pStyle w:val="2"/>
        <w:keepNext w:val="0"/>
        <w:keepLines w:val="0"/>
        <w:pageBreakBefore w:val="0"/>
        <w:tabs>
          <w:tab w:val="left" w:pos="3402"/>
        </w:tabs>
        <w:kinsoku/>
        <w:wordWrap/>
        <w:overflowPunct/>
        <w:topLinePunct w:val="0"/>
        <w:autoSpaceDE/>
        <w:bidi w:val="0"/>
        <w:adjustRightInd/>
        <w:snapToGrid w:val="0"/>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C．新经济政策在党内面临阻力</w:t>
      </w:r>
      <w:r>
        <w:rPr>
          <w:rFonts w:hint="eastAsia" w:hAnsi="宋体" w:eastAsia="宋体" w:cs="宋体"/>
          <w:sz w:val="21"/>
          <w:szCs w:val="21"/>
          <w:lang w:val="en-US" w:eastAsia="zh-CN"/>
        </w:rPr>
        <w:t xml:space="preserve">                  </w:t>
      </w:r>
      <w:r>
        <w:rPr>
          <w:rFonts w:hint="eastAsia" w:ascii="宋体" w:hAnsi="宋体" w:eastAsia="宋体" w:cs="宋体"/>
          <w:sz w:val="21"/>
          <w:szCs w:val="21"/>
        </w:rPr>
        <w:t>D．废除新经济政策顺应了民意</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26B63DB6"/>
    <w:rsid w:val="41D864A5"/>
    <w:rsid w:val="5B1D0DCE"/>
    <w:rsid w:val="70A2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 w:type="paragraph" w:customStyle="1" w:styleId="7">
    <w:name w:val="试卷-单选题-试题-题目"/>
    <w:basedOn w:val="1"/>
    <w:autoRedefine/>
    <w:qFormat/>
    <w:uiPriority w:val="0"/>
    <w:pPr>
      <w:spacing w:line="360" w:lineRule="auto"/>
      <w:jc w:val="left"/>
    </w:pPr>
    <w:rPr>
      <w:szCs w:val="20"/>
    </w:rPr>
  </w:style>
  <w:style w:type="paragraph" w:customStyle="1" w:styleId="8">
    <w:name w:val="试卷-单选题-试题-答案"/>
    <w:basedOn w:val="1"/>
    <w:autoRedefine/>
    <w:qFormat/>
    <w:uiPriority w:val="0"/>
    <w:pPr>
      <w:spacing w:line="360" w:lineRule="auto"/>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7-1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2024-04-25T03:41:01Z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