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</w:rPr>
        <w:t>3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</w:rPr>
        <w:t>试卷讲评（期中试卷）</w:t>
      </w:r>
    </w:p>
    <w:p>
      <w:pPr>
        <w:ind w:left="2148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研制人：金忠霞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审核人：秦洪虹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ascii="楷体" w:hAnsi="楷体" w:eastAsia="楷体" w:cs="Times New Roman"/>
          <w:sz w:val="24"/>
          <w:szCs w:val="24"/>
          <w:u w:val="single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.11.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20</w:t>
      </w:r>
    </w:p>
    <w:p>
      <w:pPr>
        <w:rPr>
          <w:rFonts w:hint="eastAsia"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【教学目标】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通过学生自主订正，教师总体分析，师生互动，评析试卷，找出错误原因和解题方法。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</w:rPr>
        <w:t>通过重点讲评、拓展，关注学习的重难点及知识盲点，提炼解决问题的方法技巧。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3.</w:t>
      </w:r>
      <w:r>
        <w:rPr>
          <w:rFonts w:hint="eastAsia" w:ascii="宋体" w:hAnsi="宋体" w:eastAsia="宋体"/>
        </w:rPr>
        <w:t>通过试卷讲评，进一步培养良好的考试习惯，提升应试能力。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【教学过程】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一、情况分析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试卷分析（难度、试卷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量、知识点和覆盖面）</w:t>
      </w:r>
    </w:p>
    <w:p>
      <w:pPr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本次是第一次与江都中学联考，试卷侧重于考查中国古代史，题型与学业水平测试相同，（4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道选择题和2道材料题），考试时间7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分钟，考试满分1</w:t>
      </w:r>
      <w:r>
        <w:rPr>
          <w:rFonts w:ascii="宋体" w:hAnsi="宋体" w:eastAsia="宋体"/>
          <w:szCs w:val="21"/>
        </w:rPr>
        <w:t>00</w:t>
      </w:r>
      <w:r>
        <w:rPr>
          <w:rFonts w:hint="eastAsia" w:ascii="宋体" w:hAnsi="宋体" w:eastAsia="宋体"/>
          <w:szCs w:val="21"/>
        </w:rPr>
        <w:t>分，考查了学生对基础知识和基本技能的掌握，也考查了学生对于知识的拓展程度，难度适中。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成绩分析</w:t>
      </w:r>
    </w:p>
    <w:p>
      <w:pPr>
        <w:jc w:val="center"/>
        <w:rPr>
          <w:rFonts w:ascii="楷体" w:hAnsi="楷体" w:eastAsia="楷体" w:cs="宋体"/>
          <w:b/>
          <w:bCs/>
        </w:rPr>
      </w:pPr>
      <w:r>
        <w:drawing>
          <wp:inline distT="0" distB="0" distL="0" distR="0">
            <wp:extent cx="4144010" cy="2839720"/>
            <wp:effectExtent l="0" t="0" r="8890" b="0"/>
            <wp:docPr id="14316271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2718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8097" cy="284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存在的问题：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同类班级差距较大，如10班和16班。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实验班高分不够多，在加强基础的同时还要提升解决问题的能力</w:t>
      </w:r>
    </w:p>
    <w:p>
      <w:pPr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3</w:t>
      </w:r>
      <w:r>
        <w:rPr>
          <w:rFonts w:ascii="宋体" w:hAnsi="宋体" w:eastAsia="宋体" w:cs="楷体"/>
          <w:bCs/>
          <w:szCs w:val="21"/>
        </w:rPr>
        <w:t>.</w:t>
      </w:r>
      <w:r>
        <w:rPr>
          <w:rFonts w:hint="eastAsia" w:ascii="宋体" w:hAnsi="宋体" w:eastAsia="宋体" w:cs="楷体"/>
          <w:bCs/>
          <w:szCs w:val="21"/>
        </w:rPr>
        <w:t>学生存在的问题及应对策略</w:t>
      </w:r>
    </w:p>
    <w:p>
      <w:pPr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（1）选择题</w:t>
      </w:r>
    </w:p>
    <w:p>
      <w:pPr>
        <w:ind w:firstLine="105" w:firstLineChars="50"/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A</w:t>
      </w:r>
      <w:r>
        <w:rPr>
          <w:rFonts w:ascii="宋体" w:hAnsi="宋体" w:eastAsia="宋体" w:cs="楷体"/>
          <w:bCs/>
          <w:szCs w:val="21"/>
        </w:rPr>
        <w:t>.</w:t>
      </w:r>
      <w:r>
        <w:rPr>
          <w:rFonts w:hint="eastAsia" w:ascii="宋体" w:hAnsi="宋体" w:eastAsia="宋体" w:cs="楷体"/>
          <w:bCs/>
          <w:szCs w:val="21"/>
        </w:rPr>
        <w:t>存在的问题</w:t>
      </w:r>
    </w:p>
    <w:p>
      <w:pPr>
        <w:ind w:firstLine="105" w:firstLineChars="50"/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a</w:t>
      </w:r>
      <w:r>
        <w:rPr>
          <w:rFonts w:ascii="宋体" w:hAnsi="宋体" w:eastAsia="宋体" w:cs="楷体"/>
          <w:bCs/>
          <w:szCs w:val="21"/>
        </w:rPr>
        <w:t>.</w:t>
      </w:r>
      <w:r>
        <w:rPr>
          <w:rFonts w:hint="eastAsia" w:ascii="宋体" w:hAnsi="宋体" w:eastAsia="宋体" w:cs="楷体"/>
          <w:bCs/>
          <w:szCs w:val="21"/>
        </w:rPr>
        <w:t>基础知识漏洞较大，如第2</w:t>
      </w:r>
      <w:r>
        <w:rPr>
          <w:rFonts w:ascii="宋体" w:hAnsi="宋体" w:eastAsia="宋体" w:cs="楷体"/>
          <w:bCs/>
          <w:szCs w:val="21"/>
        </w:rPr>
        <w:t>5</w:t>
      </w:r>
      <w:r>
        <w:rPr>
          <w:rFonts w:hint="eastAsia" w:ascii="宋体" w:hAnsi="宋体" w:eastAsia="宋体" w:cs="楷体"/>
          <w:bCs/>
          <w:szCs w:val="21"/>
        </w:rPr>
        <w:t>题，学生没有掌握“第一部药物学专著《神农本草经》”是东汉时期，所以错误率很高。第</w:t>
      </w:r>
      <w:r>
        <w:rPr>
          <w:rFonts w:ascii="宋体" w:hAnsi="宋体" w:eastAsia="宋体" w:cs="楷体"/>
          <w:bCs/>
          <w:szCs w:val="21"/>
        </w:rPr>
        <w:t>33</w:t>
      </w:r>
      <w:r>
        <w:rPr>
          <w:rFonts w:hint="eastAsia" w:ascii="宋体" w:hAnsi="宋体" w:eastAsia="宋体" w:cs="楷体"/>
          <w:bCs/>
          <w:szCs w:val="21"/>
        </w:rPr>
        <w:t>题，从图中可以判断是辽，再结合教材知识可知辽的政治制度是“南北面官制”，考查时空观念和教材基础史实，说明学生对时空的掌握不到位。</w:t>
      </w:r>
    </w:p>
    <w:p>
      <w:pPr>
        <w:ind w:firstLine="105" w:firstLineChars="50"/>
        <w:rPr>
          <w:rFonts w:hint="eastAsia"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b</w:t>
      </w:r>
      <w:r>
        <w:rPr>
          <w:rFonts w:ascii="宋体" w:hAnsi="宋体" w:eastAsia="宋体" w:cs="楷体"/>
          <w:bCs/>
          <w:szCs w:val="21"/>
        </w:rPr>
        <w:t>.</w:t>
      </w:r>
      <w:r>
        <w:rPr>
          <w:rFonts w:hint="eastAsia" w:ascii="宋体" w:hAnsi="宋体" w:eastAsia="宋体" w:cs="楷体"/>
          <w:bCs/>
          <w:szCs w:val="21"/>
        </w:rPr>
        <w:t>思维固化太严重，如选择题</w:t>
      </w:r>
      <w:r>
        <w:rPr>
          <w:rFonts w:ascii="宋体" w:hAnsi="宋体" w:eastAsia="宋体" w:cs="楷体"/>
          <w:bCs/>
          <w:szCs w:val="21"/>
        </w:rPr>
        <w:t>19</w:t>
      </w:r>
      <w:r>
        <w:rPr>
          <w:rFonts w:hint="eastAsia" w:ascii="宋体" w:hAnsi="宋体" w:eastAsia="宋体" w:cs="楷体"/>
          <w:bCs/>
          <w:szCs w:val="21"/>
        </w:rPr>
        <w:t>题，学生看到科举制，受教材知识干扰，很容易脱离材料而误选“扩大官吏人才的来源”。</w:t>
      </w:r>
    </w:p>
    <w:p>
      <w:pPr>
        <w:ind w:firstLine="105" w:firstLineChars="50"/>
        <w:rPr>
          <w:rFonts w:hint="eastAsia" w:ascii="宋体" w:hAnsi="宋体" w:eastAsia="宋体" w:cs="楷体"/>
          <w:bCs/>
          <w:szCs w:val="21"/>
        </w:rPr>
      </w:pPr>
      <w:r>
        <w:rPr>
          <w:rFonts w:ascii="宋体" w:hAnsi="宋体" w:eastAsia="宋体" w:cs="楷体"/>
          <w:bCs/>
          <w:szCs w:val="21"/>
        </w:rPr>
        <w:t>c.</w:t>
      </w:r>
      <w:r>
        <w:rPr>
          <w:rFonts w:hint="eastAsia" w:ascii="宋体" w:hAnsi="宋体" w:eastAsia="宋体" w:cs="楷体"/>
          <w:bCs/>
          <w:szCs w:val="21"/>
        </w:rPr>
        <w:t>对材料解读不到位，易脱离材料选择与教材有关的选项。如3</w:t>
      </w:r>
      <w:r>
        <w:rPr>
          <w:rFonts w:ascii="宋体" w:hAnsi="宋体" w:eastAsia="宋体" w:cs="楷体"/>
          <w:bCs/>
          <w:szCs w:val="21"/>
        </w:rPr>
        <w:t>1</w:t>
      </w:r>
      <w:r>
        <w:rPr>
          <w:rFonts w:hint="eastAsia" w:ascii="宋体" w:hAnsi="宋体" w:eastAsia="宋体" w:cs="楷体"/>
          <w:bCs/>
          <w:szCs w:val="21"/>
        </w:rPr>
        <w:t>题，学生错误的原因主要是没有认真阅读材料，而是受教材知识影响，误选C项，实际上C项与材料无关。</w:t>
      </w:r>
    </w:p>
    <w:p>
      <w:pPr>
        <w:ind w:firstLine="105" w:firstLineChars="50"/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B</w:t>
      </w:r>
      <w:r>
        <w:rPr>
          <w:rFonts w:ascii="宋体" w:hAnsi="宋体" w:eastAsia="宋体" w:cs="楷体"/>
          <w:bCs/>
          <w:szCs w:val="21"/>
        </w:rPr>
        <w:t>.</w:t>
      </w:r>
      <w:r>
        <w:rPr>
          <w:rFonts w:hint="eastAsia" w:ascii="宋体" w:hAnsi="宋体" w:eastAsia="宋体" w:cs="楷体"/>
          <w:bCs/>
          <w:szCs w:val="21"/>
        </w:rPr>
        <w:t>应对策略：</w:t>
      </w:r>
    </w:p>
    <w:p>
      <w:pPr>
        <w:ind w:firstLine="315" w:firstLineChars="150"/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夯实基础，每天按要求复习基础知识。做好错题的整合。</w:t>
      </w:r>
    </w:p>
    <w:p>
      <w:pPr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(</w:t>
      </w:r>
      <w:r>
        <w:rPr>
          <w:rFonts w:ascii="宋体" w:hAnsi="宋体" w:eastAsia="宋体" w:cs="楷体"/>
          <w:bCs/>
          <w:szCs w:val="21"/>
        </w:rPr>
        <w:t>2)</w:t>
      </w:r>
      <w:r>
        <w:rPr>
          <w:rFonts w:hint="eastAsia" w:ascii="宋体" w:hAnsi="宋体" w:eastAsia="宋体" w:cs="楷体"/>
          <w:bCs/>
          <w:szCs w:val="21"/>
        </w:rPr>
        <w:t>主观题存在的问题及方法总结</w:t>
      </w:r>
    </w:p>
    <w:p>
      <w:pPr>
        <w:ind w:firstLine="105" w:firstLineChars="50"/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A</w:t>
      </w:r>
      <w:r>
        <w:rPr>
          <w:rFonts w:ascii="宋体" w:hAnsi="宋体" w:eastAsia="宋体" w:cs="楷体"/>
          <w:bCs/>
          <w:szCs w:val="21"/>
        </w:rPr>
        <w:t>.</w:t>
      </w:r>
      <w:r>
        <w:rPr>
          <w:rFonts w:hint="eastAsia" w:ascii="宋体" w:hAnsi="宋体" w:eastAsia="宋体" w:cs="楷体"/>
          <w:bCs/>
          <w:szCs w:val="21"/>
        </w:rPr>
        <w:t>存在的问题：</w:t>
      </w:r>
    </w:p>
    <w:p>
      <w:pPr>
        <w:ind w:firstLine="315" w:firstLineChars="150"/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基础知识漏洞太多 ，基础过于薄弱；审题有误，找不准设问点；对材料信息提炼不准确；答案不简洁，且重复；不能将材料和所学知识有效结合；答题不够规范，没有要点化、序号化、专业化。</w:t>
      </w:r>
    </w:p>
    <w:p>
      <w:pPr>
        <w:rPr>
          <w:rFonts w:ascii="宋体" w:hAnsi="宋体" w:eastAsia="宋体" w:cs="楷体"/>
          <w:bCs/>
          <w:szCs w:val="21"/>
        </w:rPr>
      </w:pPr>
      <w:r>
        <w:rPr>
          <w:rFonts w:hint="eastAsia" w:ascii="宋体" w:hAnsi="宋体" w:eastAsia="宋体" w:cs="楷体"/>
          <w:bCs/>
          <w:szCs w:val="21"/>
        </w:rPr>
        <w:t>B</w:t>
      </w:r>
      <w:r>
        <w:rPr>
          <w:rFonts w:ascii="宋体" w:hAnsi="宋体" w:eastAsia="宋体" w:cs="楷体"/>
          <w:bCs/>
          <w:szCs w:val="21"/>
        </w:rPr>
        <w:t>.</w:t>
      </w:r>
      <w:r>
        <w:rPr>
          <w:rFonts w:hint="eastAsia" w:ascii="宋体" w:hAnsi="宋体" w:eastAsia="宋体" w:cs="楷体"/>
          <w:bCs/>
          <w:szCs w:val="21"/>
        </w:rPr>
        <w:t>解决方案：</w:t>
      </w:r>
    </w:p>
    <w:p>
      <w:pPr>
        <w:rPr>
          <w:rFonts w:ascii="宋体" w:hAnsi="宋体" w:eastAsia="宋体" w:cs="楷体"/>
          <w:bCs/>
          <w:szCs w:val="21"/>
        </w:rPr>
      </w:pPr>
      <w:r>
        <w:rPr>
          <w:rFonts w:ascii="宋体" w:hAnsi="宋体" w:eastAsia="宋体" w:cs="楷体"/>
          <w:bCs/>
          <w:szCs w:val="21"/>
        </w:rPr>
        <w:t>a.</w:t>
      </w:r>
      <w:r>
        <w:rPr>
          <w:rFonts w:hint="eastAsia" w:ascii="宋体" w:hAnsi="宋体" w:eastAsia="宋体" w:cs="楷体"/>
          <w:bCs/>
          <w:szCs w:val="21"/>
        </w:rPr>
        <w:t>夯实基础知识；</w:t>
      </w:r>
    </w:p>
    <w:p>
      <w:pPr>
        <w:rPr>
          <w:rFonts w:ascii="宋体" w:hAnsi="宋体" w:eastAsia="宋体" w:cs="楷体"/>
          <w:bCs/>
          <w:szCs w:val="21"/>
        </w:rPr>
      </w:pPr>
      <w:r>
        <w:rPr>
          <w:rFonts w:ascii="宋体" w:hAnsi="宋体" w:eastAsia="宋体" w:cs="楷体"/>
          <w:bCs/>
          <w:szCs w:val="21"/>
        </w:rPr>
        <w:t>b.</w:t>
      </w:r>
      <w:r>
        <w:rPr>
          <w:rFonts w:hint="eastAsia" w:ascii="宋体" w:hAnsi="宋体" w:eastAsia="宋体" w:cs="楷体"/>
          <w:bCs/>
          <w:szCs w:val="21"/>
        </w:rPr>
        <w:t>尽量不要抄原文，可以用教材对应的知识、简化句子、同义转化或变换句式。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【课后巩固练习】</w:t>
      </w:r>
      <w:r>
        <w:rPr>
          <w:rFonts w:hint="eastAsia" w:ascii="宋体" w:hAnsi="宋体" w:eastAsia="宋体" w:cs="Times New Roman"/>
          <w:b w:val="0"/>
          <w:bCs/>
          <w:szCs w:val="21"/>
        </w:rPr>
        <w:t>完成高一</w:t>
      </w:r>
      <w:r>
        <w:rPr>
          <w:rFonts w:hint="eastAsia" w:ascii="宋体" w:hAnsi="宋体" w:eastAsia="宋体" w:cs="Times New Roman"/>
          <w:szCs w:val="21"/>
        </w:rPr>
        <w:t>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8890</wp:posOffset>
                </wp:positionV>
                <wp:extent cx="6362700" cy="4594225"/>
                <wp:effectExtent l="6350" t="6350" r="1270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5942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0.7pt;height:361.75pt;width:501pt;z-index:251659264;v-text-anchor:middle;mso-width-relative:page;mso-height-relative:page;" filled="f" stroked="t" coordsize="21600,21600" o:gfxdata="UEsDBAoAAAAAAIdO4kAAAAAAAAAAAAAAAAAEAAAAZHJzL1BLAwQUAAAACACHTuJAiHXy8tgAAAAI&#10;AQAADwAAAGRycy9kb3ducmV2LnhtbE2PzU7DMBCE70i8g7VI3Fq7VfqTEKeHIA4IJETh0ts2Nkkg&#10;Xkexk5S3ZznBabU7o9lv8sPFdWKyQ2g9aVgtFQhLlTct1Rre3x4WexAhIhnsPFkN3zbAobi+yjEz&#10;fqZXOx1jLTiEQoYamhj7TMpQNdZhWPreEmsffnAYeR1qaQacOdx1cq3UVjpsiT802NuysdXXcXQa&#10;TptP+dKWM47Pj/dPm2nwqky81rc3K3UHItpL/DPDLz6jQ8FMZz+SCaLTsEgSdvKdB8tputuCOGvY&#10;rZMUZJHL/wWKH1BLAwQUAAAACACHTuJAIGKYKAICAAASBAAADgAAAGRycy9lMm9Eb2MueG1srVNL&#10;jhMxEN0jcQfLe9JJmAnQSmcWE4YNgpEGDlCx3d2W/JPLSSenQWLHITgO4hqU3U0Ghk0W9MJdtsuv&#10;6j0/r2+O1rCDiqi9a/hiNudMOeGldl3DP3+6e/GaM0zgJBjvVMNPCvnN5vmz9RBqtfS9N1JFRiAO&#10;6yE0vE8p1FWFolcWcOaDcrTZ+mgh0TR2lYwwELo11XI+X1WDjzJELxQirW7HTT4hxksAfdtqobZe&#10;7K1yaUSNykAiStjrgHxTum1bJdLHtkWVmGk4MU1lpCIU7/JYbdZQdxFCr8XUAlzSwhNOFrSjomeo&#10;LSRg+6j/gbJaRI++TTPhbTUSKYoQi8X8iTYPPQRVuJDUGM6i4/+DFR8O95FpSU7gzIGlC//55duP&#10;71/ZImszBKwp5SHcx2mGFGaixzba/CcK7Fj0PJ31VMfEBC2uXq6Wr+YktaC9q+s3V8vldUatHo+H&#10;iOmd8pbloOGRLqzoCIf3mMbU3ym5mvN32hhah9o4NlDXUwEgJ7bkAKplA7FB1xUc9EbLfCYfwdjt&#10;bk1kB8huKN/Uzl9pueAWsB/zylZOg9rqpLIOUPcK5FsnWToFUszRQ+G5G6skZ0bRu8pRyUygzSWZ&#10;pIlxJE1WfNQ4RzsvT3Q/4ETvybUiRT5NbtPo4n2IuutJunJf5ThZpWg82Tp78c95KfL4lD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h18vLYAAAACAEAAA8AAAAAAAAAAQAgAAAAIgAAAGRycy9k&#10;b3ducmV2LnhtbFBLAQIUABQAAAAIAIdO4kAgYpgo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学科作业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 xml:space="preserve">  试卷讲评（期中试卷）</w:t>
      </w:r>
    </w:p>
    <w:p>
      <w:pPr>
        <w:ind w:left="2148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研制人：金忠霞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审核人：秦洪虹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2023.11.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tabs>
          <w:tab w:val="left" w:pos="4620"/>
        </w:tabs>
        <w:snapToGrid w:val="0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center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1.</w:t>
      </w:r>
      <w:r>
        <w:rPr>
          <w:rFonts w:ascii="宋体" w:hAnsi="宋体" w:eastAsia="宋体" w:cs="宋体"/>
          <w:color w:val="000000"/>
        </w:rPr>
        <w:t>井田制下，村社内的土地分为公田和私田，私田是分给村社成员的份地，按制度定期交换，村社成员要随份地变动而迁居，即“三年一换土易居”。这意味着私田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center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可以进行交易买卖</w:t>
      </w:r>
      <w:r>
        <w:rPr>
          <w:rFonts w:ascii="宋体" w:hAnsi="宋体" w:eastAsia="宋体"/>
          <w:color w:val="000000"/>
        </w:rPr>
        <w:tab/>
      </w:r>
      <w:r>
        <w:rPr>
          <w:rFonts w:ascii="宋体" w:hAnsi="宋体" w:eastAsia="宋体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收获全部上缴国家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center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属于个人私有财产</w:t>
      </w:r>
      <w:r>
        <w:rPr>
          <w:rFonts w:ascii="宋体" w:hAnsi="宋体" w:eastAsia="宋体"/>
          <w:color w:val="000000"/>
        </w:rPr>
        <w:tab/>
      </w:r>
      <w:r>
        <w:rPr>
          <w:rFonts w:ascii="宋体" w:hAnsi="宋体" w:eastAsia="宋体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所有权归国家所有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center"/>
        <w:rPr>
          <w:rFonts w:ascii="宋体" w:hAnsi="宋体" w:eastAsia="宋体"/>
          <w:color w:val="000000"/>
        </w:rPr>
      </w:pPr>
      <w:r>
        <w:rPr>
          <w:rFonts w:ascii="宋体" w:hAnsi="宋体" w:eastAsia="宋体" w:cs="宋体"/>
          <w:color w:val="000000"/>
        </w:rPr>
        <w:t>2.“主之所用也七术，所察也六微。七术：一曰众端参观，二曰必罚明威，三曰信赏尽能，四曰一听责下，五曰绣疑诏诡使，六曰挟知而问，七曰倒言反事。此七者，主之所用也。”下列成语最能反映该派思想的是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center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郑人买履</w:t>
      </w:r>
      <w:r>
        <w:rPr>
          <w:rFonts w:ascii="宋体" w:hAnsi="宋体" w:eastAsia="宋体"/>
          <w:color w:val="000000"/>
        </w:rPr>
        <w:tab/>
      </w:r>
      <w:r>
        <w:rPr>
          <w:rFonts w:ascii="宋体" w:hAnsi="宋体" w:eastAsia="宋体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福祸相依</w:t>
      </w:r>
      <w:r>
        <w:rPr>
          <w:rFonts w:ascii="宋体" w:hAnsi="宋体" w:eastAsia="宋体"/>
          <w:color w:val="000000"/>
        </w:rPr>
        <w:tab/>
      </w:r>
      <w:r>
        <w:rPr>
          <w:rFonts w:ascii="宋体" w:hAnsi="宋体" w:eastAsia="宋体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舍生取义</w:t>
      </w:r>
      <w:r>
        <w:rPr>
          <w:rFonts w:ascii="宋体" w:hAnsi="宋体" w:eastAsia="宋体"/>
          <w:color w:val="000000"/>
        </w:rPr>
        <w:tab/>
      </w:r>
      <w:r>
        <w:rPr>
          <w:rFonts w:ascii="宋体" w:hAnsi="宋体" w:eastAsia="宋体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墨守成规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3．北宋理学家张载说：“为天地立心，为生民立命，为往圣继绝学，为万世开太平。”这一思想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A．强调了人的社会责任和历史使命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B．确立了儒学主流意识形态的地位</w:t>
      </w:r>
      <w:bookmarkStart w:id="0" w:name="_GoBack"/>
      <w:bookmarkEnd w:id="0"/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C．提出了“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存天理，灭人欲”主张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明确了获得万物之“理”的方法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4．《中华文化史》中写道：“宋词、宋文、宋画、宋代文玩以及宋代理学，构成了一个精致辽阔而又森严的贵族世界，而在这一世界之外，别有一种文化形态崛起，这就是在……人头攒动的瓦舍勾栏中成长起来的野俗而生动的市民文化。”这反映了宋代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A．理学推动了贵族文化的兴起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B．创造了古典文化辉煌的顶峰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C．市民文化冲击了贵族的文化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D．社会文化的多元化发展加强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5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．朱熹认为，修乡约可以“彼此交警”和“教人善俗”。朱熹在修订乡约时对“礼俗相交”部分做了增补，根据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长幼尊卑的顺序，列举了造请拜揖、请召送迎、庆吊赠遗等诸多礼节，各项礼仪的规定都非常具体详实。这说明朱熹重视乡约的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A．社会整合和社会自治功能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B．道德教化和礼仪规范作用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C．劝善惩恶和移风易俗功能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D．礼仪教化和社会救助作用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6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．有学者说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“宋代是一个哲学的时代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也是一个伦理的时代。由于注重立身行事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出处大节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宋人总是用道德理性随时规范着自己的举动……特别注意道德理性对诗歌内容的严格制约。”这主要源于当时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A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．社会风尚的变化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B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．商品经济的发展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C．科举制度的盛行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D．理学思想的兴起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7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．北宋的张载提出了“民胞物与”的伦理观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认为每个人都当以万民为同胞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以万物为朋友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人人都应该对他人、对社会、对万物尽一份职责和道德义务。据此可知张载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ptab w:relativeTo="margin" w:alignment="right" w:leader="none"/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A．强调深究学术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经世致用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B．主张穷理格物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探究新知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C．强化伦理道德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维护统治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D．倡导爱人爱物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和谐相处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8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．朱熹生活在南宋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乱世的混乱与动荡迫使他去思考如何进行社会治理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重塑万民所仰的社会道德。为此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他提出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ptab w:relativeTo="margin" w:alignment="right" w:leader="none"/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A．“为往圣继绝学”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B．“为政以德”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C．“存天理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灭人欲”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D．“致良知”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9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．朱熹定立的《白鹿洞书院揭示》中将“修养心性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恢复圣贤教诲”作为师徒教学的准绳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这也成为后世地方官学的宗旨。朱熹的《家礼》和《小学》也成为家庭和幼童的行为规范。这有利于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ptab w:relativeTo="margin" w:alignment="right" w:leader="none"/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A．鼓励平民大众的个性解放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B．官学和私学之间加强交流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C．儒学的社会影响得到扩大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D．推动市民阶层的文化繁荣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10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．1313年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元朝宣布将儒家经书作为科举考试的基本内容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答题标准以程朱理学的基本解释为主。这主要是因为程朱理学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ptab w:relativeTo="margin" w:alignment="right" w:leader="none"/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A．有利于提高官员文化素养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B．能够促进商品经济的发展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C．为专制统治提供理论依据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D．旨在消解各民族间的矛盾</w:t>
      </w:r>
    </w:p>
    <w:p>
      <w:pPr>
        <w:tabs>
          <w:tab w:val="left" w:pos="4620"/>
        </w:tabs>
        <w:snapToGrid w:val="0"/>
        <w:rPr>
          <w:rFonts w:hint="eastAsia" w:ascii="宋体" w:hAnsi="宋体" w:eastAsia="宋体" w:cs="宋体"/>
          <w:b/>
          <w:bCs/>
          <w:color w:val="000000"/>
          <w:szCs w:val="21"/>
        </w:rPr>
      </w:pPr>
    </w:p>
    <w:p>
      <w:pPr>
        <w:tabs>
          <w:tab w:val="left" w:pos="4620"/>
        </w:tabs>
        <w:snapToGrid w:val="0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二、非选择题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 阅读材料，回答问题。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材料一  周代，饮食行为被纳入“礼”的范畴。君臣宴乐之时，按照不同等级、身份配置不同的餐具以及餐食，一人一案，跪坐而食。魏晋时期，社会动荡，民族交融，给中原传统的礼制带来了 冲击。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材料二  唐代，中原地区传统的低矮餐案逐渐被北方游牧地区更为舒适、便捷的高足桌椅取代，传统的跪姿习惯也逐步变成了更舒适的垂足而坐。以文人士大夫为代表的新兴社会力量，不拘一格，敢于挑战传统礼制，在饮食生活上饮宴成风，聚会成群。统治阶级也推崇并引领宴会社交之风气，人们渐渐习惯于围桌而食，同桌不同器，聚食而分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材料三  宋代，文人士大夫可以自由结社、朝堂论争，也可以归隐自然、追求自我。各个阶层的接触机会增多，社交活动频繁。临安等地“买卖昼夜不绝”。传统的分餐制，已不符合饮食者对美食和氛围的热切追求，也不符合经营者多元经营特色和人力物力财力的成本要求。同桌群聚，同盘而食，各取所需，满足了官场结党、商业联系、亲朋联谊等各类聚会需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righ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——摘编自周扬《“分餐”与“合餐”的衍变》、陈伟明《分餐传统为何在唐宋时期发生改变》、等 </w:t>
      </w:r>
    </w:p>
    <w:p>
      <w:pPr>
        <w:jc w:val="left"/>
        <w:textAlignment w:val="center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（1）</w:t>
      </w:r>
      <w:r>
        <w:rPr>
          <w:rFonts w:ascii="宋体" w:hAnsi="宋体" w:eastAsia="宋体" w:cs="宋体"/>
          <w:color w:val="000000"/>
        </w:rPr>
        <w:t>依据材料一、二，指出唐代与周代餐饮习俗的差异，结合所学说明差异的原因。</w:t>
      </w:r>
    </w:p>
    <w:p>
      <w:pPr>
        <w:jc w:val="left"/>
        <w:textAlignment w:val="center"/>
        <w:rPr>
          <w:rFonts w:ascii="宋体" w:hAnsi="宋体" w:eastAsia="宋体"/>
          <w:color w:val="000000"/>
        </w:rPr>
      </w:pPr>
    </w:p>
    <w:p>
      <w:pPr>
        <w:jc w:val="left"/>
        <w:textAlignment w:val="center"/>
        <w:rPr>
          <w:rFonts w:ascii="宋体" w:hAnsi="宋体" w:eastAsia="宋体"/>
          <w:color w:val="000000"/>
        </w:rPr>
      </w:pPr>
    </w:p>
    <w:p>
      <w:pPr>
        <w:jc w:val="left"/>
        <w:textAlignment w:val="center"/>
        <w:rPr>
          <w:rFonts w:ascii="宋体" w:hAnsi="宋体" w:eastAsia="宋体"/>
          <w:color w:val="000000"/>
        </w:rPr>
      </w:pPr>
    </w:p>
    <w:p>
      <w:pPr>
        <w:jc w:val="left"/>
        <w:textAlignment w:val="center"/>
        <w:rPr>
          <w:rFonts w:hint="eastAsia" w:ascii="宋体" w:hAnsi="宋体" w:eastAsia="宋体"/>
          <w:color w:val="000000"/>
        </w:rPr>
      </w:pPr>
    </w:p>
    <w:p>
      <w:pPr>
        <w:jc w:val="left"/>
        <w:textAlignment w:val="center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（2）</w:t>
      </w:r>
      <w:r>
        <w:rPr>
          <w:rFonts w:ascii="宋体" w:hAnsi="宋体" w:eastAsia="宋体" w:cs="宋体"/>
          <w:color w:val="000000"/>
        </w:rPr>
        <w:t>依据材料三并结合所学，分析宋代餐饮习俗的变化及其所反映的时代特征。</w:t>
      </w:r>
    </w:p>
    <w:p>
      <w:pPr>
        <w:jc w:val="left"/>
        <w:textAlignment w:val="center"/>
        <w:rPr>
          <w:rFonts w:ascii="宋体" w:hAnsi="宋体" w:eastAsia="宋体"/>
          <w:color w:val="000000"/>
        </w:rPr>
      </w:pPr>
    </w:p>
    <w:p>
      <w:pPr>
        <w:jc w:val="left"/>
        <w:textAlignment w:val="center"/>
        <w:rPr>
          <w:rFonts w:ascii="宋体" w:hAnsi="宋体" w:eastAsia="宋体"/>
          <w:color w:val="000000"/>
        </w:rPr>
      </w:pPr>
    </w:p>
    <w:p>
      <w:pPr>
        <w:jc w:val="left"/>
        <w:textAlignment w:val="center"/>
        <w:rPr>
          <w:rFonts w:ascii="宋体" w:hAnsi="宋体" w:eastAsia="宋体"/>
          <w:color w:val="000000"/>
        </w:rPr>
      </w:pPr>
    </w:p>
    <w:p>
      <w:pPr>
        <w:jc w:val="left"/>
        <w:textAlignment w:val="center"/>
        <w:rPr>
          <w:rFonts w:ascii="宋体" w:hAnsi="宋体" w:eastAsia="宋体"/>
          <w:color w:val="000000"/>
        </w:rPr>
      </w:pPr>
    </w:p>
    <w:p>
      <w:pPr>
        <w:jc w:val="left"/>
        <w:textAlignment w:val="center"/>
        <w:rPr>
          <w:rFonts w:hint="eastAsia" w:ascii="宋体" w:hAnsi="宋体" w:eastAsia="宋体"/>
          <w:color w:val="000000"/>
        </w:rPr>
      </w:pPr>
    </w:p>
    <w:p>
      <w:pPr>
        <w:jc w:val="left"/>
        <w:textAlignment w:val="center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（3）</w:t>
      </w:r>
      <w:r>
        <w:rPr>
          <w:rFonts w:ascii="宋体" w:hAnsi="宋体" w:eastAsia="宋体" w:cs="宋体"/>
          <w:color w:val="000000"/>
        </w:rPr>
        <w:t>为进一步深入认识周唐宋三代餐饮习俗，你认为还可以补充什么材料？各举一例说明。</w:t>
      </w:r>
    </w:p>
    <w:p>
      <w:pPr>
        <w:spacing w:line="264" w:lineRule="auto"/>
        <w:jc w:val="left"/>
        <w:rPr>
          <w:rFonts w:ascii="宋体" w:hAnsi="宋体" w:eastAsia="宋体"/>
          <w:szCs w:val="21"/>
        </w:rPr>
      </w:pPr>
    </w:p>
    <w:p>
      <w:pPr>
        <w:spacing w:line="264" w:lineRule="auto"/>
        <w:jc w:val="left"/>
        <w:rPr>
          <w:rFonts w:ascii="宋体" w:hAnsi="宋体" w:eastAsia="宋体"/>
          <w:szCs w:val="21"/>
        </w:rPr>
      </w:pPr>
    </w:p>
    <w:p>
      <w:pPr>
        <w:spacing w:line="264" w:lineRule="auto"/>
        <w:jc w:val="left"/>
        <w:rPr>
          <w:rFonts w:ascii="宋体" w:hAnsi="宋体" w:eastAsia="宋体"/>
          <w:szCs w:val="21"/>
        </w:rPr>
      </w:pPr>
    </w:p>
    <w:p>
      <w:pPr>
        <w:widowControl/>
        <w:spacing w:after="0" w:line="240" w:lineRule="auto"/>
        <w:jc w:val="left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三、补充训练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上海世界博览会发行清明上河图国画邮票一套，《清明上河图》作为上海世博会中国馆的镇馆之宝，承载着中华文明的博大精深与无穷奥妙，同时契合了上海世博会“城市让生活更美好”的主题。由此可知《清明上河图》</w:t>
      </w:r>
    </w:p>
    <w:p>
      <w:pPr>
        <w:widowControl/>
        <w:spacing w:after="0" w:line="240" w:lineRule="auto"/>
        <w:jc w:val="center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drawing>
          <wp:inline distT="0" distB="0" distL="0" distR="0">
            <wp:extent cx="2161540" cy="1226185"/>
            <wp:effectExtent l="0" t="0" r="10160" b="12065"/>
            <wp:docPr id="2" name="图片 2" descr="23中外历史上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中外历史上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A．反映了商品经济的繁荣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B．属于山水画派风格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C．体现了中外文化的交流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D．表现了文人的个性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宋词为我们描绘了喧嚣热闹的宋朝市井生活画面，展现了江南经济发达的局面，表现了江南生活的繁荣生机，传达了人们对生活的热爱，如吴中健儿驾舞龙舟竞技、姑娘们打秋千、妇女拾翠的场景均出现在宋词中。这说明，宋词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刻画文人形象　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B．体现世俗乐趣　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C．反映秀美景趣　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D．描写都市生活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．宋代著名山水画家郭熙、范宽等人在绘画创作时重视对岩石的质地进行研究，同时对水的波纹、树叶的构成，甚至季节的变化都加以仔细观察分析。这表明宋代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A．格物精神影响绘画创作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B．自然科学取得重大突破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C．艺术形式的平民化趋势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D．商品经济获得空前发展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．国学大师王国维说：“元曲之佳处何在？一言以蔽之，曰：自然而已矣。彼以意兴之所至为之，以自娱娱人……摹写其胸中之感想，与时代之情状”这说明元曲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A．注重发挥娱乐教化功能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B．追求艺术创作的真情实感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C．有力鞭挞当时社会现实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D．能够彰显作者的个性风格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5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．元世祖即位后，委派佛教高僧八思巴改制藏文字母，制定一套拼音符号，用以拼写蒙古语，也用来广泛拼写汉语等多民族语言。至元六年，元世祖下诏：“自今以往，凡有玺书颁降者，并用蒙古新字，仍各以其国字副之。”这说明，元代“蒙古新字”的创立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A．标志我国文字拼音化的开始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B．体现宗教文化对文字发展的推动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C．推动统一多民族国家的形成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D．体现了民族交融推动文字的改进</w:t>
      </w:r>
    </w:p>
    <w:p>
      <w:pPr>
        <w:widowControl/>
        <w:spacing w:after="0" w:line="240" w:lineRule="auto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spacing w:line="264" w:lineRule="auto"/>
        <w:jc w:val="left"/>
        <w:rPr>
          <w:rFonts w:hint="eastAsia" w:ascii="宋体" w:hAnsi="宋体" w:eastAsia="宋体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jIzYzA0ZDhjMTg2N2RiMDE0MGYyZjk1ZjY4NjcifQ=="/>
  </w:docVars>
  <w:rsids>
    <w:rsidRoot w:val="00364A63"/>
    <w:rsid w:val="00072831"/>
    <w:rsid w:val="000949DE"/>
    <w:rsid w:val="000A2C6E"/>
    <w:rsid w:val="000D329A"/>
    <w:rsid w:val="000F47ED"/>
    <w:rsid w:val="00264FE1"/>
    <w:rsid w:val="0027076C"/>
    <w:rsid w:val="002E15CB"/>
    <w:rsid w:val="00364A63"/>
    <w:rsid w:val="00373605"/>
    <w:rsid w:val="003B52B0"/>
    <w:rsid w:val="003C25F7"/>
    <w:rsid w:val="00446D43"/>
    <w:rsid w:val="004D14C6"/>
    <w:rsid w:val="004E7895"/>
    <w:rsid w:val="005363F7"/>
    <w:rsid w:val="00713E61"/>
    <w:rsid w:val="00787895"/>
    <w:rsid w:val="007A2021"/>
    <w:rsid w:val="009309FC"/>
    <w:rsid w:val="009E1E7F"/>
    <w:rsid w:val="00A03C82"/>
    <w:rsid w:val="00C74D20"/>
    <w:rsid w:val="00E54228"/>
    <w:rsid w:val="00EC4DFC"/>
    <w:rsid w:val="00EF5AC5"/>
    <w:rsid w:val="00F96855"/>
    <w:rsid w:val="00FC6073"/>
    <w:rsid w:val="00FF4E5D"/>
    <w:rsid w:val="5A6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纯文本 字符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1722</Characters>
  <Lines>14</Lines>
  <Paragraphs>4</Paragraphs>
  <TotalTime>0</TotalTime>
  <ScaleCrop>false</ScaleCrop>
  <LinksUpToDate>false</LinksUpToDate>
  <CharactersWithSpaces>2019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2023-11-18T12:40:00Z</dcterms:created>
  <dc:creator>Administrator</dc:creator>
  <cp:lastModifiedBy>yzzx</cp:lastModifiedBy>
  <dcterms:modified xsi:type="dcterms:W3CDTF">2023-11-20T02:52:48Z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657EAA96ADC349819453E9F5E7D5EFFB_12</vt:lpwstr>
  </property>
</Properties>
</file>