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江苏省仪征中学2022—2023学年度第一学期高一历史学科作业</w:t>
      </w:r>
    </w:p>
    <w:p>
      <w:pPr>
        <w:spacing w:line="320" w:lineRule="exact"/>
        <w:jc w:val="center"/>
        <w:rPr>
          <w:rFonts w:ascii="楷体" w:hAnsi="楷体" w:eastAsia="楷体" w:cs="楷体"/>
          <w:sz w:val="24"/>
          <w:szCs w:val="24"/>
        </w:rPr>
      </w:pPr>
      <w:r>
        <w:rPr>
          <w:rFonts w:hint="eastAsia"/>
          <w:b/>
          <w:bCs/>
          <w:sz w:val="28"/>
        </w:rPr>
        <w:t>第14课  清朝前中期的鼎盛与危机</w:t>
      </w:r>
    </w:p>
    <w:p>
      <w:pPr>
        <w:spacing w:line="320" w:lineRule="exact"/>
        <w:jc w:val="center"/>
        <w:rPr>
          <w:rFonts w:ascii="楷体" w:hAnsi="楷体" w:eastAsia="楷体" w:cs="楷体"/>
          <w:sz w:val="24"/>
          <w:szCs w:val="24"/>
        </w:rPr>
      </w:pPr>
      <w:bookmarkStart w:id="0" w:name="_GoBack"/>
      <w:bookmarkEnd w:id="0"/>
      <w:r>
        <w:rPr>
          <w:rFonts w:hint="eastAsia" w:ascii="楷体" w:hAnsi="楷体" w:eastAsia="楷体" w:cs="楷体"/>
          <w:sz w:val="24"/>
          <w:szCs w:val="24"/>
        </w:rPr>
        <w:t>班级：________姓名：________学号：________时间：________作业时长：20分钟</w:t>
      </w:r>
    </w:p>
    <w:p>
      <w:pPr>
        <w:pStyle w:val="2"/>
        <w:tabs>
          <w:tab w:val="left" w:pos="4620"/>
        </w:tabs>
        <w:snapToGrid w:val="0"/>
        <w:rPr>
          <w:rFonts w:hAnsi="宋体" w:cs="宋体"/>
          <w:b/>
          <w:bCs/>
          <w:color w:val="000000" w:themeColor="text1"/>
        </w:rPr>
      </w:pPr>
      <w:r>
        <w:rPr>
          <w:rFonts w:hint="eastAsia" w:hAnsi="宋体" w:cs="宋体"/>
          <w:b/>
          <w:bCs/>
          <w:color w:val="000000" w:themeColor="text1"/>
        </w:rPr>
        <w:t>一、选择题</w:t>
      </w:r>
    </w:p>
    <w:p>
      <w:pPr>
        <w:pStyle w:val="2"/>
        <w:tabs>
          <w:tab w:val="left" w:pos="4620"/>
        </w:tabs>
        <w:snapToGrid w:val="0"/>
        <w:rPr>
          <w:rFonts w:hAnsi="宋体" w:cs="宋体"/>
          <w:bCs/>
          <w:color w:val="000000" w:themeColor="text1"/>
        </w:rPr>
      </w:pPr>
      <w:r>
        <w:rPr>
          <w:rFonts w:hint="eastAsia" w:hAnsi="宋体" w:cs="宋体"/>
          <w:bCs/>
          <w:color w:val="000000" w:themeColor="text1"/>
        </w:rPr>
        <w:t>（    ）1.</w:t>
      </w:r>
      <w:r>
        <w:rPr>
          <w:rFonts w:hAnsi="宋体" w:cs="宋体"/>
          <w:bCs/>
          <w:color w:val="000000" w:themeColor="text1"/>
        </w:rPr>
        <w:t>康熙帝为了洞悉政情民隐，令亲信官员用密折奏事，而且规定奏折必须由大臣亲自书写，不拘形式，如康熙四十三年（1704年）正月初八，康照帝在陕西巡抚鄂海的请安折上批示：“联体安善。以后奏折，尔亲手写来，即字不好、有错亦不妨，但不可令人知道……”这一做法旨在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hAnsi="宋体" w:cs="宋体"/>
          <w:bCs/>
          <w:color w:val="000000" w:themeColor="text1"/>
        </w:rPr>
      </w:pPr>
      <w:r>
        <w:rPr>
          <w:rFonts w:hAnsi="宋体" w:cs="宋体"/>
          <w:bCs/>
          <w:color w:val="000000" w:themeColor="text1"/>
        </w:rPr>
        <w:t>A．显示君主体恤百姓B．加强君主专制统治C．提高政府办事效率D．确保政令安全畅通</w:t>
      </w:r>
    </w:p>
    <w:p>
      <w:pPr>
        <w:pStyle w:val="2"/>
        <w:tabs>
          <w:tab w:val="left" w:pos="4620"/>
        </w:tabs>
        <w:snapToGrid w:val="0"/>
        <w:rPr>
          <w:rFonts w:hAnsi="宋体" w:cs="宋体"/>
          <w:bCs/>
          <w:color w:val="000000" w:themeColor="text1"/>
        </w:rPr>
      </w:pPr>
      <w:r>
        <w:rPr>
          <w:rFonts w:hint="eastAsia" w:hAnsi="宋体" w:cs="宋体"/>
          <w:bCs/>
          <w:color w:val="000000" w:themeColor="text1"/>
        </w:rPr>
        <w:t>（    ）2. 论及某行政中枢的特点，有学者把它归纳为简、速、密。简，就是机构简单，有官无吏：速，就是办事效率高；密，即保密性强。据此判断，它是指</w:t>
      </w:r>
    </w:p>
    <w:p>
      <w:pPr>
        <w:pStyle w:val="2"/>
        <w:ind w:firstLine="840" w:firstLineChars="4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A. 唐朝尚书省 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B. 元朝中书省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C. 明朝“内阁”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D. 清朝军机处</w:t>
      </w:r>
    </w:p>
    <w:p>
      <w:pPr>
        <w:pStyle w:val="2"/>
        <w:tabs>
          <w:tab w:val="left" w:pos="4620"/>
        </w:tabs>
        <w:snapToGrid w:val="0"/>
        <w:rPr>
          <w:rFonts w:hAnsi="宋体" w:cs="宋体"/>
          <w:bCs/>
          <w:color w:val="000000" w:themeColor="text1"/>
        </w:rPr>
      </w:pPr>
      <w:r>
        <w:rPr>
          <w:rFonts w:hint="eastAsia" w:hAnsi="宋体" w:cs="宋体"/>
          <w:bCs/>
          <w:color w:val="000000" w:themeColor="text1"/>
        </w:rPr>
        <w:t>（    ）★3．“清制，凡巡幸上陵、经筵、蠲(juān)赈、内臣外臣黜陟，及晓谕中外事，用明发上谕，交内阁，以次交部、科。凡诰诫臣工、指授兵略、查核政事、责问刑罪之不当者等事，用寄信上谕，由军机大臣面承后撰拟进呈，出发即封入纸函，用办理军机处银印钤(qián)之，交兵部加封，发驿驰递。”对此理解正确的是</w:t>
      </w:r>
    </w:p>
    <w:p>
      <w:pPr>
        <w:tabs>
          <w:tab w:val="left" w:pos="4153"/>
        </w:tabs>
        <w:ind w:firstLine="840" w:firstLineChars="400"/>
        <w:jc w:val="left"/>
        <w:textAlignment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A．</w:t>
      </w:r>
      <w:r>
        <w:rPr>
          <w:rFonts w:hint="eastAsia" w:ascii="宋体" w:hAnsi="宋体" w:eastAsia="宋体" w:cs="宋体"/>
          <w:bCs/>
        </w:rPr>
        <w:t>中枢机构分权提高行政效率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B．六部已经变成内阁下属机构</w:t>
      </w:r>
    </w:p>
    <w:p>
      <w:pPr>
        <w:tabs>
          <w:tab w:val="left" w:pos="4153"/>
        </w:tabs>
        <w:ind w:firstLine="840" w:firstLineChars="400"/>
        <w:jc w:val="left"/>
        <w:textAlignment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C．军机处有军国大事的决定权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bCs/>
        </w:rPr>
        <w:t>D．</w:t>
      </w:r>
      <w:r>
        <w:rPr>
          <w:rFonts w:hint="eastAsia" w:ascii="宋体" w:hAnsi="宋体" w:eastAsia="宋体" w:cs="宋体"/>
        </w:rPr>
        <w:t>内阁是法定的中央行政机构</w:t>
      </w:r>
    </w:p>
    <w:p>
      <w:pPr>
        <w:pStyle w:val="2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3822065</wp:posOffset>
            </wp:positionH>
            <wp:positionV relativeFrom="paragraph">
              <wp:posOffset>64135</wp:posOffset>
            </wp:positionV>
            <wp:extent cx="2379345" cy="1624330"/>
            <wp:effectExtent l="19050" t="0" r="1905" b="0"/>
            <wp:wrapTight wrapText="bothSides">
              <wp:wrapPolygon>
                <wp:start x="-173" y="0"/>
                <wp:lineTo x="-173" y="21279"/>
                <wp:lineTo x="21617" y="21279"/>
                <wp:lineTo x="21617" y="0"/>
                <wp:lineTo x="-173" y="0"/>
              </wp:wrapPolygon>
            </wp:wrapTight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9345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</w:rPr>
        <w:t xml:space="preserve">（    ）4. </w:t>
      </w:r>
      <w:r>
        <w:rPr>
          <w:rFonts w:ascii="Times New Roman" w:hAnsi="Times New Roman" w:cs="Times New Roman"/>
        </w:rPr>
        <w:t>康乾时期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清朝版图在前代王朝的基础上得到进一步开拓和巩固。其中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在右图箭头所指位置处采取的措施不包括</w:t>
      </w:r>
    </w:p>
    <w:p>
      <w:pPr>
        <w:pStyle w:val="2"/>
        <w:ind w:firstLine="840" w:firstLineChars="4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A. </w:t>
      </w:r>
      <w:r>
        <w:rPr>
          <w:rFonts w:ascii="Times New Roman" w:hAnsi="Times New Roman" w:cs="Times New Roman"/>
        </w:rPr>
        <w:t xml:space="preserve">册封五世达赖喇嘛 </w:t>
      </w:r>
    </w:p>
    <w:p>
      <w:pPr>
        <w:pStyle w:val="2"/>
        <w:ind w:firstLine="837" w:firstLineChars="399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B. </w:t>
      </w:r>
      <w:r>
        <w:rPr>
          <w:rFonts w:ascii="Times New Roman" w:hAnsi="Times New Roman" w:cs="Times New Roman"/>
        </w:rPr>
        <w:t>设立伊犁将军管辖</w:t>
      </w:r>
    </w:p>
    <w:p>
      <w:pPr>
        <w:pStyle w:val="2"/>
        <w:ind w:firstLine="840" w:firstLineChars="4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C. </w:t>
      </w:r>
      <w:r>
        <w:rPr>
          <w:rFonts w:ascii="Times New Roman" w:hAnsi="Times New Roman" w:cs="Times New Roman"/>
        </w:rPr>
        <w:t>册封班禅额尔德尼</w:t>
      </w:r>
    </w:p>
    <w:p>
      <w:pPr>
        <w:pStyle w:val="2"/>
        <w:ind w:firstLine="840" w:firstLineChars="4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D. </w:t>
      </w:r>
      <w:r>
        <w:rPr>
          <w:rFonts w:ascii="Times New Roman" w:hAnsi="Times New Roman" w:cs="Times New Roman"/>
        </w:rPr>
        <w:t>派遣驻藏大臣管理</w:t>
      </w:r>
    </w:p>
    <w:p>
      <w:pPr>
        <w:pStyle w:val="2"/>
        <w:tabs>
          <w:tab w:val="left" w:pos="4620"/>
        </w:tabs>
        <w:snapToGrid w:val="0"/>
        <w:rPr>
          <w:rFonts w:hAnsi="宋体" w:cs="宋体"/>
          <w:bCs/>
          <w:color w:val="000000" w:themeColor="text1"/>
        </w:rPr>
      </w:pPr>
      <w:r>
        <w:rPr>
          <w:rFonts w:hint="eastAsia" w:hAnsi="宋体" w:cs="宋体"/>
          <w:bCs/>
          <w:color w:val="000000" w:themeColor="text1"/>
        </w:rPr>
        <w:t>（    ）5</w:t>
      </w:r>
      <w:r>
        <w:rPr>
          <w:rFonts w:hAnsi="宋体" w:cs="宋体"/>
          <w:bCs/>
          <w:color w:val="000000" w:themeColor="text1"/>
        </w:rPr>
        <w:t>. 下表所示是某学校历史研究性学习小组整理的材料，据此可以判断他们的研究主题是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710"/>
        <w:gridCol w:w="3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hAnsi="宋体" w:cs="宋体"/>
                <w:bCs/>
                <w:color w:val="000000" w:themeColor="text1"/>
              </w:rPr>
            </w:pPr>
            <w:r>
              <w:rPr>
                <w:rFonts w:hAnsi="宋体" w:cs="宋体"/>
                <w:bCs/>
                <w:color w:val="000000" w:themeColor="text1"/>
              </w:rPr>
              <w:t>地区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hAnsi="宋体" w:cs="宋体"/>
                <w:bCs/>
                <w:color w:val="000000" w:themeColor="text1"/>
              </w:rPr>
            </w:pPr>
            <w:r>
              <w:rPr>
                <w:rFonts w:hAnsi="宋体" w:cs="宋体"/>
                <w:bCs/>
                <w:color w:val="000000" w:themeColor="text1"/>
              </w:rPr>
              <w:t>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hAnsi="宋体" w:cs="宋体"/>
                <w:bCs/>
                <w:color w:val="000000" w:themeColor="text1"/>
              </w:rPr>
            </w:pPr>
            <w:r>
              <w:rPr>
                <w:rFonts w:hAnsi="宋体" w:cs="宋体"/>
                <w:bCs/>
                <w:color w:val="000000" w:themeColor="text1"/>
              </w:rPr>
              <w:t>东南地区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hAnsi="宋体" w:cs="宋体"/>
                <w:bCs/>
                <w:color w:val="000000" w:themeColor="text1"/>
              </w:rPr>
            </w:pPr>
            <w:r>
              <w:rPr>
                <w:rFonts w:hAnsi="宋体" w:cs="宋体"/>
                <w:bCs/>
                <w:color w:val="000000" w:themeColor="text1"/>
              </w:rPr>
              <w:t>1684年设台湾府，隶属福建省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hAnsi="宋体" w:cs="宋体"/>
                <w:bCs/>
                <w:color w:val="000000" w:themeColor="text1"/>
              </w:rPr>
            </w:pPr>
            <w:r>
              <w:rPr>
                <w:rFonts w:hAnsi="宋体" w:cs="宋体"/>
                <w:bCs/>
                <w:color w:val="000000" w:themeColor="text1"/>
              </w:rPr>
              <w:t>东北地区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hAnsi="宋体" w:cs="宋体"/>
                <w:bCs/>
                <w:color w:val="000000" w:themeColor="text1"/>
              </w:rPr>
            </w:pPr>
            <w:r>
              <w:rPr>
                <w:rFonts w:hAnsi="宋体" w:cs="宋体"/>
                <w:bCs/>
                <w:color w:val="000000" w:themeColor="text1"/>
              </w:rPr>
              <w:t>1689年签订中俄《尼布楚条约》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hAnsi="宋体" w:cs="宋体"/>
                <w:bCs/>
                <w:color w:val="000000" w:themeColor="text1"/>
              </w:rPr>
            </w:pPr>
            <w:r>
              <w:rPr>
                <w:rFonts w:hAnsi="宋体" w:cs="宋体"/>
                <w:bCs/>
                <w:color w:val="000000" w:themeColor="text1"/>
              </w:rPr>
              <w:t>蒙古和新疆地区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hAnsi="宋体" w:cs="宋体"/>
                <w:bCs/>
                <w:color w:val="000000" w:themeColor="text1"/>
              </w:rPr>
            </w:pPr>
            <w:r>
              <w:rPr>
                <w:rFonts w:hAnsi="宋体" w:cs="宋体"/>
                <w:bCs/>
                <w:color w:val="000000" w:themeColor="text1"/>
              </w:rPr>
              <w:t>平定准噶尔部、大小和卓的叛乱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hAnsi="宋体" w:cs="宋体"/>
                <w:bCs/>
                <w:color w:val="000000" w:themeColor="text1"/>
              </w:rPr>
            </w:pPr>
            <w:r>
              <w:rPr>
                <w:rFonts w:hAnsi="宋体" w:cs="宋体"/>
                <w:bCs/>
                <w:color w:val="000000" w:themeColor="text1"/>
              </w:rPr>
              <w:t>西藏地区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tabs>
                <w:tab w:val="left" w:pos="4620"/>
              </w:tabs>
              <w:snapToGrid w:val="0"/>
              <w:rPr>
                <w:rFonts w:hAnsi="宋体" w:cs="宋体"/>
                <w:bCs/>
                <w:color w:val="000000" w:themeColor="text1"/>
              </w:rPr>
            </w:pPr>
            <w:r>
              <w:rPr>
                <w:rFonts w:hAnsi="宋体" w:cs="宋体"/>
                <w:bCs/>
                <w:color w:val="000000" w:themeColor="text1"/>
              </w:rPr>
              <w:t>1727年派驻驻藏大臣</w:t>
            </w:r>
          </w:p>
        </w:tc>
      </w:tr>
    </w:tbl>
    <w:p>
      <w:pPr>
        <w:pStyle w:val="2"/>
        <w:tabs>
          <w:tab w:val="left" w:pos="4620"/>
        </w:tabs>
        <w:snapToGrid w:val="0"/>
        <w:ind w:firstLine="840" w:firstLineChars="400"/>
        <w:rPr>
          <w:rFonts w:hAnsi="宋体" w:cs="宋体"/>
          <w:bCs/>
          <w:color w:val="000000" w:themeColor="text1"/>
        </w:rPr>
      </w:pPr>
      <w:r>
        <w:rPr>
          <w:rFonts w:hAnsi="宋体" w:cs="宋体"/>
          <w:bCs/>
          <w:color w:val="000000" w:themeColor="text1"/>
        </w:rPr>
        <w:t>A. 清朝前期的民族关系</w:t>
      </w:r>
      <w:r>
        <w:rPr>
          <w:rFonts w:hAnsi="宋体" w:cs="宋体"/>
          <w:bCs/>
          <w:color w:val="000000" w:themeColor="text1"/>
        </w:rPr>
        <w:tab/>
      </w:r>
      <w:r>
        <w:rPr>
          <w:rFonts w:hint="eastAsia" w:hAnsi="宋体" w:cs="宋体"/>
          <w:bCs/>
          <w:color w:val="000000" w:themeColor="text1"/>
        </w:rPr>
        <w:t xml:space="preserve">            </w:t>
      </w:r>
      <w:r>
        <w:rPr>
          <w:rFonts w:hAnsi="宋体" w:cs="宋体"/>
          <w:bCs/>
          <w:color w:val="000000" w:themeColor="text1"/>
        </w:rPr>
        <w:t>B. 捍卫国家统一的康熙帝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hAnsi="宋体" w:cs="宋体"/>
          <w:bCs/>
          <w:color w:val="000000" w:themeColor="text1"/>
        </w:rPr>
      </w:pPr>
      <w:r>
        <w:rPr>
          <w:rFonts w:hAnsi="宋体" w:cs="宋体"/>
          <w:bCs/>
          <w:color w:val="000000" w:themeColor="text1"/>
        </w:rPr>
        <w:t>C. 中央集权的不断加强</w:t>
      </w:r>
      <w:r>
        <w:rPr>
          <w:rFonts w:hAnsi="宋体" w:cs="宋体"/>
          <w:bCs/>
          <w:color w:val="000000" w:themeColor="text1"/>
        </w:rPr>
        <w:tab/>
      </w:r>
      <w:r>
        <w:rPr>
          <w:rFonts w:hint="eastAsia" w:hAnsi="宋体" w:cs="宋体"/>
          <w:bCs/>
          <w:color w:val="000000" w:themeColor="text1"/>
        </w:rPr>
        <w:t xml:space="preserve">            </w:t>
      </w:r>
      <w:r>
        <w:rPr>
          <w:rFonts w:hAnsi="宋体" w:cs="宋体"/>
          <w:bCs/>
          <w:color w:val="000000" w:themeColor="text1"/>
        </w:rPr>
        <w:t>D. 统一多民族国家的巩固</w:t>
      </w:r>
    </w:p>
    <w:p>
      <w:pPr>
        <w:pStyle w:val="2"/>
        <w:tabs>
          <w:tab w:val="left" w:pos="4620"/>
        </w:tabs>
        <w:snapToGrid w:val="0"/>
        <w:rPr>
          <w:rFonts w:hAnsi="宋体" w:cs="宋体"/>
          <w:bCs/>
          <w:color w:val="000000" w:themeColor="text1"/>
        </w:rPr>
      </w:pPr>
      <w:r>
        <w:rPr>
          <w:rFonts w:hint="eastAsia" w:hAnsi="宋体" w:cs="宋体"/>
          <w:bCs/>
          <w:color w:val="000000" w:themeColor="text1"/>
        </w:rPr>
        <w:t>（    ）6</w:t>
      </w:r>
      <w:r>
        <w:rPr>
          <w:rFonts w:hAnsi="宋体" w:cs="宋体"/>
          <w:bCs/>
          <w:color w:val="000000" w:themeColor="text1"/>
        </w:rPr>
        <w:t>．</w:t>
      </w:r>
      <w:r>
        <w:rPr>
          <w:rFonts w:hint="eastAsia" w:hAnsi="宋体" w:cs="宋体"/>
          <w:bCs/>
          <w:color w:val="000000" w:themeColor="text1"/>
        </w:rPr>
        <w:t>《清史稿》截，西南民族地区的义学主要由地方官员奉旨而设，将土司承袭子弟送学肄业，以俟袭替，“其族属人等，并苗民子弟愿人学者，亦令送”。据此可知，清代西南地区义学的设立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hAnsi="宋体" w:cs="宋体"/>
          <w:bCs/>
          <w:color w:val="000000" w:themeColor="text1"/>
        </w:rPr>
      </w:pPr>
      <w:r>
        <w:rPr>
          <w:rFonts w:hint="eastAsia" w:hAnsi="宋体" w:cs="宋体"/>
          <w:bCs/>
          <w:color w:val="000000" w:themeColor="text1"/>
        </w:rPr>
        <w:t>A．适应了加强君主专制的需要</w:t>
      </w:r>
      <w:r>
        <w:rPr>
          <w:rFonts w:hint="eastAsia" w:hAnsi="宋体" w:cs="宋体"/>
          <w:bCs/>
          <w:color w:val="000000" w:themeColor="text1"/>
        </w:rPr>
        <w:tab/>
      </w:r>
      <w:r>
        <w:rPr>
          <w:rFonts w:hint="eastAsia" w:hAnsi="宋体" w:cs="宋体"/>
          <w:bCs/>
          <w:color w:val="000000" w:themeColor="text1"/>
        </w:rPr>
        <w:t>B．有利于维护边疆秩序的稳定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hAnsi="宋体" w:cs="宋体"/>
          <w:bCs/>
          <w:color w:val="000000" w:themeColor="text1"/>
        </w:rPr>
      </w:pPr>
      <w:r>
        <w:rPr>
          <w:rFonts w:hint="eastAsia" w:hAnsi="宋体" w:cs="宋体"/>
          <w:bCs/>
          <w:color w:val="000000" w:themeColor="text1"/>
        </w:rPr>
        <w:t>C．促进了满族政治文化的推广</w:t>
      </w:r>
      <w:r>
        <w:rPr>
          <w:rFonts w:hint="eastAsia" w:hAnsi="宋体" w:cs="宋体"/>
          <w:bCs/>
          <w:color w:val="000000" w:themeColor="text1"/>
        </w:rPr>
        <w:tab/>
      </w:r>
      <w:r>
        <w:rPr>
          <w:rFonts w:hint="eastAsia" w:hAnsi="宋体" w:cs="宋体"/>
          <w:bCs/>
          <w:color w:val="000000" w:themeColor="text1"/>
        </w:rPr>
        <w:t>D．保障了地方行政体系的健全</w:t>
      </w:r>
    </w:p>
    <w:p>
      <w:pPr>
        <w:pStyle w:val="2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    ）</w:t>
      </w:r>
      <w:r>
        <w:rPr>
          <w:rFonts w:hint="eastAsia" w:hAnsi="宋体" w:cs="宋体"/>
        </w:rPr>
        <w:t>★</w:t>
      </w:r>
      <w:r>
        <w:rPr>
          <w:rFonts w:hint="eastAsia"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>“民以食为天”。下表是明清时期人均粮食（未经加工的毛粮）占有量的有关统计，从表中可以得出的结论是</w:t>
      </w:r>
    </w:p>
    <w:tbl>
      <w:tblPr>
        <w:tblStyle w:val="7"/>
        <w:tblW w:w="92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636"/>
        <w:gridCol w:w="870"/>
        <w:gridCol w:w="1273"/>
        <w:gridCol w:w="1361"/>
        <w:gridCol w:w="1361"/>
        <w:gridCol w:w="1273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29" w:hRule="atLeast"/>
          <w:jc w:val="center"/>
        </w:trPr>
        <w:tc>
          <w:tcPr>
            <w:tcW w:w="1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时代</w:t>
            </w:r>
          </w:p>
        </w:tc>
        <w:tc>
          <w:tcPr>
            <w:tcW w:w="8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人口数</w:t>
            </w:r>
          </w:p>
          <w:p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（亿）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耕地总数（万市顷）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平均粮食亩产（市斤）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粮食总产量（亿市斤）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人均耕地数（市亩）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人均粮食占有量（市斤）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29" w:hRule="atLeast"/>
          <w:jc w:val="center"/>
        </w:trPr>
        <w:tc>
          <w:tcPr>
            <w:tcW w:w="1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明万历时</w:t>
            </w:r>
          </w:p>
        </w:tc>
        <w:tc>
          <w:tcPr>
            <w:tcW w:w="8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1．2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6．3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29" w:hRule="atLeast"/>
          <w:jc w:val="center"/>
        </w:trPr>
        <w:tc>
          <w:tcPr>
            <w:tcW w:w="1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清雍乾之际</w:t>
            </w:r>
          </w:p>
        </w:tc>
        <w:tc>
          <w:tcPr>
            <w:tcW w:w="8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1．6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5．6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29" w:hRule="atLeast"/>
          <w:jc w:val="center"/>
        </w:trPr>
        <w:tc>
          <w:tcPr>
            <w:tcW w:w="1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鸦片战争前夕</w:t>
            </w:r>
          </w:p>
        </w:tc>
        <w:tc>
          <w:tcPr>
            <w:tcW w:w="8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4．128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2．8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732</w:t>
            </w:r>
          </w:p>
        </w:tc>
      </w:tr>
    </w:tbl>
    <w:p>
      <w:pPr>
        <w:pStyle w:val="2"/>
        <w:ind w:firstLine="840" w:firstLineChars="4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A．社会贫富差距不断扩大</w:t>
      </w:r>
      <w:r>
        <w:rPr>
          <w:rFonts w:hint="eastAsia"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B．经济作物种植进一步发展</w:t>
      </w:r>
    </w:p>
    <w:p>
      <w:pPr>
        <w:pStyle w:val="2"/>
        <w:ind w:firstLine="840" w:firstLineChars="4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C．封建统治危机日益显露</w:t>
      </w:r>
      <w:r>
        <w:rPr>
          <w:rFonts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D．土地经营分散的趋势加强</w:t>
      </w:r>
    </w:p>
    <w:p>
      <w:pPr>
        <w:pStyle w:val="2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    ）8</w:t>
      </w:r>
      <w:r>
        <w:rPr>
          <w:rFonts w:ascii="Times New Roman" w:hAnsi="Times New Roman" w:cs="Times New Roman"/>
        </w:rPr>
        <w:t>．清朝中期，白莲教在陕甘一带盛行。该教宣称</w:t>
      </w:r>
      <w:r>
        <w:rPr>
          <w:rFonts w:hint="eastAsia" w:ascii="Times New Roman" w:hAnsi="Times New Roman" w:cs="Times New Roman"/>
        </w:rPr>
        <w:t>∶</w:t>
      </w:r>
      <w:r>
        <w:rPr>
          <w:rFonts w:ascii="Times New Roman" w:hAnsi="Times New Roman" w:cs="Times New Roman"/>
        </w:rPr>
        <w:t>凡是信奉白莲教之人，因有莲花护身，便可度过来日的大灾大难，届时均将得到良田旷土。据此推知，当时</w:t>
      </w:r>
    </w:p>
    <w:p>
      <w:pPr>
        <w:pStyle w:val="2"/>
        <w:ind w:firstLine="840" w:firstLineChars="4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A．商品经济繁荣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B．民族矛盾的日益激化C．反清复明思想的传播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D．土地兼并严重</w:t>
      </w:r>
    </w:p>
    <w:p>
      <w:pPr>
        <w:pStyle w:val="2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    ）9．清朝初年，为防范与清朝抗衡的郑成功，曾下令禁海，停止一切海上贸易，实行“海禁”。清朝收复台湾后，于康熙二十三年（1684年）恢复海上贸易，分设闽、粤、江、浙四个海关，与外国通商。乾隆二十二年（1757年），只留广州一关，强制推行“公行制度”。这表明清朝前期</w:t>
      </w:r>
    </w:p>
    <w:p>
      <w:pPr>
        <w:pStyle w:val="2"/>
        <w:ind w:firstLine="840" w:firstLineChars="4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A．实行与明朝相同外贸政策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 xml:space="preserve">       B．对外贸易实行限制政策</w:t>
      </w:r>
    </w:p>
    <w:p>
      <w:pPr>
        <w:pStyle w:val="2"/>
        <w:ind w:firstLine="840" w:firstLineChars="4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C．实行严格的闭关锁国政策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 xml:space="preserve">       D．一口通商取代朝贡贸易</w:t>
      </w:r>
    </w:p>
    <w:p>
      <w:pPr>
        <w:pStyle w:val="2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    ）10. “间年外域有人来，宁可求全关不开，人事天时诚极盛，盈虚默念惧增哉。”这是乾隆皇帝的御制诗，这一思想的深远影响是</w:t>
      </w:r>
    </w:p>
    <w:p>
      <w:pPr>
        <w:pStyle w:val="2"/>
        <w:ind w:firstLine="837" w:firstLineChars="399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A. 使中国逐渐落伍于世界发展潮流      B. 阻碍了小农经济的发展</w:t>
      </w:r>
    </w:p>
    <w:p>
      <w:pPr>
        <w:pStyle w:val="2"/>
        <w:ind w:firstLine="840" w:firstLineChars="4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C. 抑制了明清时期的社会转型          D. 一定程度上维护了国家的安全</w:t>
      </w:r>
    </w:p>
    <w:p>
      <w:pPr>
        <w:pStyle w:val="2"/>
        <w:tabs>
          <w:tab w:val="left" w:pos="4620"/>
        </w:tabs>
        <w:snapToGrid w:val="0"/>
        <w:rPr>
          <w:rFonts w:hint="eastAsia" w:hAnsi="宋体" w:cs="宋体"/>
          <w:b/>
          <w:bCs/>
          <w:color w:val="000000" w:themeColor="text1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  <w:b/>
          <w:bCs/>
          <w:color w:val="000000" w:themeColor="text1"/>
        </w:rPr>
      </w:pPr>
      <w:r>
        <w:rPr>
          <w:rFonts w:hint="eastAsia" w:hAnsi="宋体" w:cs="宋体"/>
          <w:b/>
          <w:bCs/>
          <w:color w:val="000000" w:themeColor="text1"/>
        </w:rPr>
        <w:t>二、非选择题</w:t>
      </w: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  <w:r>
        <w:rPr>
          <w:rFonts w:hint="eastAsia" w:hAnsi="宋体" w:cs="宋体"/>
        </w:rPr>
        <w:t>★11. (10分) 我国作为统一的多民族国家，历朝历代都重视对边疆的治理。阅读材料，回答问题。</w:t>
      </w:r>
    </w:p>
    <w:p>
      <w:pPr>
        <w:pStyle w:val="2"/>
        <w:tabs>
          <w:tab w:val="left" w:pos="4620"/>
        </w:tabs>
        <w:snapToGrid w:val="0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材料一　秦在开疆拓土的过程中，灭义渠后在西北地区设陇西等三郡；开岭南，在南越之地设置南海等郡。汉王朝亦然，在匈奴故地陆续设立敦煌郡等，在西域设立西域都护府。秦从匈奴手中夺得河套地区后，就以“益田一顷，益宅九亩”的“拜爵”方法，将数以万计的中原汉族军民“戍以充之”，迁去开垦土地。有汉一代，更是大规模实行屯田戍守、徙民实边的政策。</w:t>
      </w:r>
    </w:p>
    <w:p>
      <w:pPr>
        <w:pStyle w:val="2"/>
        <w:tabs>
          <w:tab w:val="left" w:pos="4620"/>
        </w:tabs>
        <w:snapToGrid w:val="0"/>
        <w:ind w:firstLine="5250" w:firstLineChars="2500"/>
        <w:rPr>
          <w:rFonts w:hAnsi="宋体" w:cs="宋体"/>
        </w:rPr>
      </w:pPr>
      <w:r>
        <w:rPr>
          <w:rFonts w:hint="eastAsia" w:hAnsi="宋体" w:cs="宋体"/>
        </w:rPr>
        <w:t>——摘编自徐杰舜《秦汉民族政策特点初论》</w:t>
      </w:r>
    </w:p>
    <w:p>
      <w:pPr>
        <w:pStyle w:val="2"/>
        <w:tabs>
          <w:tab w:val="left" w:pos="4620"/>
        </w:tabs>
        <w:snapToGrid w:val="0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材料二　自封建变为郡县，有天下者，汉、隋、唐、宋为盛，然幅员之广，咸不逮元……立中书省一，行中书省十有一……唐所谓羁縻之州，往往在是，今皆赋役之，比于内陆。  ——《元史•地理志一》</w:t>
      </w: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  <w:r>
        <w:rPr>
          <w:rFonts w:hint="eastAsia" w:hAnsi="宋体" w:cs="宋体"/>
        </w:rPr>
        <w:t>材料三　清代既继承了历代王朝的治边思想，又有创新和发展。随着沙俄等对中国边疆的觊觎，清统治者极其重视对边疆民族的治理，逐步形成以“因俗而治”为核心的边疆民族统治政策。如在蒙古族地区设立盟、旗两级单位进行统治，在东北、北部和西部边疆，分设若干将军辖区和办事大臣辖区，在中央专设理藩院掌管蒙古族、藏族等民族事务。                         ——摘编自马大正《中国边疆经略史》</w:t>
      </w: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  <w:r>
        <w:rPr>
          <w:rFonts w:hint="eastAsia" w:hAnsi="宋体" w:cs="宋体"/>
        </w:rPr>
        <w:t>请回答：</w:t>
      </w: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  <w:r>
        <w:rPr>
          <w:rFonts w:hint="eastAsia" w:hAnsi="宋体" w:cs="宋体"/>
        </w:rPr>
        <w:t>(1) 据材料一，指出秦汉时期的民族政策。(2分)</w:t>
      </w: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int="eastAsia"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  <w:r>
        <w:rPr>
          <w:rFonts w:hint="eastAsia" w:hAnsi="宋体" w:cs="宋体"/>
        </w:rPr>
        <w:t>(2) 据材料二并结合所学知识，概括元朝管理边疆的举措。(3分)</w:t>
      </w: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int="eastAsia"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  <w:r>
        <w:rPr>
          <w:rFonts w:hint="eastAsia" w:hAnsi="宋体" w:cs="宋体"/>
        </w:rPr>
        <w:t>(3) 据材料三，指出清朝在治理边疆时遇到的新问题，并概括清朝边疆治理的特点。(3分)</w:t>
      </w: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int="eastAsia"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  <w:r>
        <w:rPr>
          <w:rFonts w:hint="eastAsia" w:hAnsi="宋体" w:cs="宋体"/>
        </w:rPr>
        <w:t>(4) 综合所述，指出历代王朝边疆治理的共同作用。(2分)</w:t>
      </w: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  <w:b/>
        </w:rPr>
      </w:pPr>
    </w:p>
    <w:sectPr>
      <w:footerReference r:id="rId3" w:type="default"/>
      <w:pgSz w:w="11906" w:h="16838"/>
      <w:pgMar w:top="1134" w:right="1134" w:bottom="1134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U1ZGFlMjcxNzkxNTUxYTY1ZDVkMTZkODBiZGQ0YTcifQ=="/>
  </w:docVars>
  <w:rsids>
    <w:rsidRoot w:val="00987ABC"/>
    <w:rsid w:val="00020E6A"/>
    <w:rsid w:val="0002158C"/>
    <w:rsid w:val="00083652"/>
    <w:rsid w:val="000966DA"/>
    <w:rsid w:val="000A35CD"/>
    <w:rsid w:val="000B15E3"/>
    <w:rsid w:val="000B5EE6"/>
    <w:rsid w:val="000C65ED"/>
    <w:rsid w:val="000F1B0A"/>
    <w:rsid w:val="000F266C"/>
    <w:rsid w:val="000F3740"/>
    <w:rsid w:val="00103D01"/>
    <w:rsid w:val="00115005"/>
    <w:rsid w:val="00121F25"/>
    <w:rsid w:val="00122A70"/>
    <w:rsid w:val="00124921"/>
    <w:rsid w:val="00125ED3"/>
    <w:rsid w:val="00130455"/>
    <w:rsid w:val="0013208F"/>
    <w:rsid w:val="00135002"/>
    <w:rsid w:val="00137688"/>
    <w:rsid w:val="001450A8"/>
    <w:rsid w:val="001539B3"/>
    <w:rsid w:val="00161D62"/>
    <w:rsid w:val="001A07F8"/>
    <w:rsid w:val="001A20C3"/>
    <w:rsid w:val="001B0A9B"/>
    <w:rsid w:val="001B7B16"/>
    <w:rsid w:val="001D1F12"/>
    <w:rsid w:val="001D3261"/>
    <w:rsid w:val="001F2005"/>
    <w:rsid w:val="001F5AF7"/>
    <w:rsid w:val="00211A6F"/>
    <w:rsid w:val="002177B0"/>
    <w:rsid w:val="002257F2"/>
    <w:rsid w:val="00230205"/>
    <w:rsid w:val="00230ABB"/>
    <w:rsid w:val="002468E3"/>
    <w:rsid w:val="002513A8"/>
    <w:rsid w:val="00251400"/>
    <w:rsid w:val="00256283"/>
    <w:rsid w:val="002572A2"/>
    <w:rsid w:val="002668AF"/>
    <w:rsid w:val="00272FCB"/>
    <w:rsid w:val="002766FE"/>
    <w:rsid w:val="002855F4"/>
    <w:rsid w:val="002B0486"/>
    <w:rsid w:val="002B0B38"/>
    <w:rsid w:val="002B474A"/>
    <w:rsid w:val="002D2297"/>
    <w:rsid w:val="002D71F4"/>
    <w:rsid w:val="002D71F5"/>
    <w:rsid w:val="002E4E0E"/>
    <w:rsid w:val="002E6497"/>
    <w:rsid w:val="002E6671"/>
    <w:rsid w:val="002F0780"/>
    <w:rsid w:val="002F1C2F"/>
    <w:rsid w:val="002F1FA9"/>
    <w:rsid w:val="002F25B2"/>
    <w:rsid w:val="00307B13"/>
    <w:rsid w:val="00340842"/>
    <w:rsid w:val="00354EB2"/>
    <w:rsid w:val="00365420"/>
    <w:rsid w:val="0037564C"/>
    <w:rsid w:val="00382F4D"/>
    <w:rsid w:val="00390016"/>
    <w:rsid w:val="00391EC0"/>
    <w:rsid w:val="003A365E"/>
    <w:rsid w:val="003C0A54"/>
    <w:rsid w:val="003C45AB"/>
    <w:rsid w:val="003C7E33"/>
    <w:rsid w:val="003D128A"/>
    <w:rsid w:val="003D3D92"/>
    <w:rsid w:val="003D5321"/>
    <w:rsid w:val="003D64FA"/>
    <w:rsid w:val="003E2D3E"/>
    <w:rsid w:val="003E5346"/>
    <w:rsid w:val="003E5565"/>
    <w:rsid w:val="003F31F2"/>
    <w:rsid w:val="003F75C8"/>
    <w:rsid w:val="004058E4"/>
    <w:rsid w:val="004116EA"/>
    <w:rsid w:val="00434A2F"/>
    <w:rsid w:val="00440392"/>
    <w:rsid w:val="004431C5"/>
    <w:rsid w:val="00445728"/>
    <w:rsid w:val="00445BC5"/>
    <w:rsid w:val="00445F3A"/>
    <w:rsid w:val="00465D55"/>
    <w:rsid w:val="00494E55"/>
    <w:rsid w:val="004B3699"/>
    <w:rsid w:val="004B7662"/>
    <w:rsid w:val="004C08C7"/>
    <w:rsid w:val="004D4A9F"/>
    <w:rsid w:val="004D7886"/>
    <w:rsid w:val="004F42C3"/>
    <w:rsid w:val="004F46A9"/>
    <w:rsid w:val="004F56BF"/>
    <w:rsid w:val="005003A5"/>
    <w:rsid w:val="00512102"/>
    <w:rsid w:val="00521969"/>
    <w:rsid w:val="00523091"/>
    <w:rsid w:val="00523CDD"/>
    <w:rsid w:val="00524F2E"/>
    <w:rsid w:val="005270E4"/>
    <w:rsid w:val="00532E66"/>
    <w:rsid w:val="005442E1"/>
    <w:rsid w:val="0054514C"/>
    <w:rsid w:val="005575DF"/>
    <w:rsid w:val="00564032"/>
    <w:rsid w:val="005971ED"/>
    <w:rsid w:val="005C22CF"/>
    <w:rsid w:val="005C429D"/>
    <w:rsid w:val="005C607E"/>
    <w:rsid w:val="005C6CD7"/>
    <w:rsid w:val="005D62C2"/>
    <w:rsid w:val="005E0E76"/>
    <w:rsid w:val="005E43D5"/>
    <w:rsid w:val="005E4837"/>
    <w:rsid w:val="005F4453"/>
    <w:rsid w:val="00601F48"/>
    <w:rsid w:val="00603B66"/>
    <w:rsid w:val="00607239"/>
    <w:rsid w:val="006116A2"/>
    <w:rsid w:val="00616B4E"/>
    <w:rsid w:val="006221EB"/>
    <w:rsid w:val="0062236B"/>
    <w:rsid w:val="00631F94"/>
    <w:rsid w:val="00661292"/>
    <w:rsid w:val="0067388F"/>
    <w:rsid w:val="006747BE"/>
    <w:rsid w:val="00675E21"/>
    <w:rsid w:val="00683E88"/>
    <w:rsid w:val="00697CF8"/>
    <w:rsid w:val="006A1679"/>
    <w:rsid w:val="006A3FE5"/>
    <w:rsid w:val="006D425C"/>
    <w:rsid w:val="006E3AF4"/>
    <w:rsid w:val="006E4AA9"/>
    <w:rsid w:val="006F0B8E"/>
    <w:rsid w:val="007225B2"/>
    <w:rsid w:val="00722823"/>
    <w:rsid w:val="00731A13"/>
    <w:rsid w:val="00782216"/>
    <w:rsid w:val="007909D5"/>
    <w:rsid w:val="007A4C20"/>
    <w:rsid w:val="007C0F98"/>
    <w:rsid w:val="007D449B"/>
    <w:rsid w:val="007E0823"/>
    <w:rsid w:val="0080497E"/>
    <w:rsid w:val="0082243B"/>
    <w:rsid w:val="00835420"/>
    <w:rsid w:val="00841125"/>
    <w:rsid w:val="00843CCD"/>
    <w:rsid w:val="00843F32"/>
    <w:rsid w:val="0084505F"/>
    <w:rsid w:val="008531C4"/>
    <w:rsid w:val="0085682B"/>
    <w:rsid w:val="00866758"/>
    <w:rsid w:val="008728CB"/>
    <w:rsid w:val="00874C32"/>
    <w:rsid w:val="00887FAD"/>
    <w:rsid w:val="00895D27"/>
    <w:rsid w:val="008B1AD7"/>
    <w:rsid w:val="008B27CB"/>
    <w:rsid w:val="008B4224"/>
    <w:rsid w:val="008B6888"/>
    <w:rsid w:val="008B7DF5"/>
    <w:rsid w:val="008C729E"/>
    <w:rsid w:val="008D32D1"/>
    <w:rsid w:val="008E4175"/>
    <w:rsid w:val="008F48DA"/>
    <w:rsid w:val="008F4D38"/>
    <w:rsid w:val="009038AC"/>
    <w:rsid w:val="00922C51"/>
    <w:rsid w:val="009246C1"/>
    <w:rsid w:val="00941CDE"/>
    <w:rsid w:val="00945A3D"/>
    <w:rsid w:val="0096080B"/>
    <w:rsid w:val="0096175B"/>
    <w:rsid w:val="00967EE9"/>
    <w:rsid w:val="00970941"/>
    <w:rsid w:val="00985C4E"/>
    <w:rsid w:val="00987ABC"/>
    <w:rsid w:val="0099344B"/>
    <w:rsid w:val="00995225"/>
    <w:rsid w:val="009A7737"/>
    <w:rsid w:val="009B22E1"/>
    <w:rsid w:val="009B6C72"/>
    <w:rsid w:val="009C4B73"/>
    <w:rsid w:val="009C6C4B"/>
    <w:rsid w:val="009D12C8"/>
    <w:rsid w:val="009F2892"/>
    <w:rsid w:val="009F5574"/>
    <w:rsid w:val="00A0337C"/>
    <w:rsid w:val="00A17086"/>
    <w:rsid w:val="00A175CD"/>
    <w:rsid w:val="00A369F2"/>
    <w:rsid w:val="00A51BF8"/>
    <w:rsid w:val="00A53B46"/>
    <w:rsid w:val="00A7572D"/>
    <w:rsid w:val="00A90BC5"/>
    <w:rsid w:val="00A94C2A"/>
    <w:rsid w:val="00AA4422"/>
    <w:rsid w:val="00AA5C4E"/>
    <w:rsid w:val="00AB1726"/>
    <w:rsid w:val="00AB5B6B"/>
    <w:rsid w:val="00AC1835"/>
    <w:rsid w:val="00AE1B90"/>
    <w:rsid w:val="00AF54D1"/>
    <w:rsid w:val="00AF5732"/>
    <w:rsid w:val="00B13545"/>
    <w:rsid w:val="00B13A80"/>
    <w:rsid w:val="00B15A34"/>
    <w:rsid w:val="00B21D19"/>
    <w:rsid w:val="00B24CCC"/>
    <w:rsid w:val="00B3793E"/>
    <w:rsid w:val="00B423DF"/>
    <w:rsid w:val="00B500A3"/>
    <w:rsid w:val="00B57FBC"/>
    <w:rsid w:val="00B604F0"/>
    <w:rsid w:val="00B76CB3"/>
    <w:rsid w:val="00BA29EA"/>
    <w:rsid w:val="00BA721E"/>
    <w:rsid w:val="00BB1521"/>
    <w:rsid w:val="00BB5D7A"/>
    <w:rsid w:val="00BC1042"/>
    <w:rsid w:val="00BC74B2"/>
    <w:rsid w:val="00BF2945"/>
    <w:rsid w:val="00BF300D"/>
    <w:rsid w:val="00BF74DF"/>
    <w:rsid w:val="00C1198B"/>
    <w:rsid w:val="00C123F2"/>
    <w:rsid w:val="00C152FD"/>
    <w:rsid w:val="00C3260D"/>
    <w:rsid w:val="00C3694C"/>
    <w:rsid w:val="00C4229A"/>
    <w:rsid w:val="00C43B3C"/>
    <w:rsid w:val="00C50BC1"/>
    <w:rsid w:val="00C9349F"/>
    <w:rsid w:val="00CA00F9"/>
    <w:rsid w:val="00CC7CB1"/>
    <w:rsid w:val="00CD403D"/>
    <w:rsid w:val="00CD4119"/>
    <w:rsid w:val="00CF4E2C"/>
    <w:rsid w:val="00CF552F"/>
    <w:rsid w:val="00D310FB"/>
    <w:rsid w:val="00D47BBB"/>
    <w:rsid w:val="00D571A0"/>
    <w:rsid w:val="00D715AB"/>
    <w:rsid w:val="00D74D77"/>
    <w:rsid w:val="00D75AF9"/>
    <w:rsid w:val="00D83D45"/>
    <w:rsid w:val="00D85523"/>
    <w:rsid w:val="00D878B4"/>
    <w:rsid w:val="00D96DDE"/>
    <w:rsid w:val="00DA7D96"/>
    <w:rsid w:val="00DB071D"/>
    <w:rsid w:val="00DC23B1"/>
    <w:rsid w:val="00DC6899"/>
    <w:rsid w:val="00DD0635"/>
    <w:rsid w:val="00DE2C5F"/>
    <w:rsid w:val="00DE68B4"/>
    <w:rsid w:val="00DF5B83"/>
    <w:rsid w:val="00E012BC"/>
    <w:rsid w:val="00E012DE"/>
    <w:rsid w:val="00E050E1"/>
    <w:rsid w:val="00E05925"/>
    <w:rsid w:val="00E168B1"/>
    <w:rsid w:val="00E25383"/>
    <w:rsid w:val="00E37D30"/>
    <w:rsid w:val="00E41838"/>
    <w:rsid w:val="00E41CCE"/>
    <w:rsid w:val="00E430A7"/>
    <w:rsid w:val="00E51490"/>
    <w:rsid w:val="00E67A29"/>
    <w:rsid w:val="00E7372A"/>
    <w:rsid w:val="00E85246"/>
    <w:rsid w:val="00E93E25"/>
    <w:rsid w:val="00EB13D1"/>
    <w:rsid w:val="00EB2B62"/>
    <w:rsid w:val="00EB773F"/>
    <w:rsid w:val="00EC120C"/>
    <w:rsid w:val="00EC381C"/>
    <w:rsid w:val="00EC63EF"/>
    <w:rsid w:val="00ED0340"/>
    <w:rsid w:val="00EF232D"/>
    <w:rsid w:val="00F021F7"/>
    <w:rsid w:val="00F17A93"/>
    <w:rsid w:val="00F17B07"/>
    <w:rsid w:val="00F22E42"/>
    <w:rsid w:val="00F275F1"/>
    <w:rsid w:val="00F34547"/>
    <w:rsid w:val="00F41936"/>
    <w:rsid w:val="00FA34C3"/>
    <w:rsid w:val="00FB0DD9"/>
    <w:rsid w:val="00FB4442"/>
    <w:rsid w:val="00FC5D03"/>
    <w:rsid w:val="00FE66AE"/>
    <w:rsid w:val="00FE7C08"/>
    <w:rsid w:val="00FF7531"/>
    <w:rsid w:val="017D476C"/>
    <w:rsid w:val="01E92B17"/>
    <w:rsid w:val="038B7A60"/>
    <w:rsid w:val="044A398C"/>
    <w:rsid w:val="04621D05"/>
    <w:rsid w:val="04A978C7"/>
    <w:rsid w:val="08664FAF"/>
    <w:rsid w:val="095A1F54"/>
    <w:rsid w:val="0C2E268D"/>
    <w:rsid w:val="12E92466"/>
    <w:rsid w:val="143F5F75"/>
    <w:rsid w:val="1ACA0722"/>
    <w:rsid w:val="1DBC4DF3"/>
    <w:rsid w:val="1DDB5719"/>
    <w:rsid w:val="1F885118"/>
    <w:rsid w:val="2CDC2A55"/>
    <w:rsid w:val="2D38529F"/>
    <w:rsid w:val="2DFA11DA"/>
    <w:rsid w:val="2E592BAB"/>
    <w:rsid w:val="30931F29"/>
    <w:rsid w:val="31A925EA"/>
    <w:rsid w:val="31DA1554"/>
    <w:rsid w:val="359037BA"/>
    <w:rsid w:val="3A6F4D12"/>
    <w:rsid w:val="3ADE3AEA"/>
    <w:rsid w:val="3C3A73AF"/>
    <w:rsid w:val="3C7B3855"/>
    <w:rsid w:val="3D3B06AE"/>
    <w:rsid w:val="3E3C3269"/>
    <w:rsid w:val="3EBC1E1A"/>
    <w:rsid w:val="3F39102F"/>
    <w:rsid w:val="419462E6"/>
    <w:rsid w:val="41E83B8A"/>
    <w:rsid w:val="420A3159"/>
    <w:rsid w:val="471478DD"/>
    <w:rsid w:val="489C5EE0"/>
    <w:rsid w:val="4A060DDA"/>
    <w:rsid w:val="4FF64B80"/>
    <w:rsid w:val="502E3016"/>
    <w:rsid w:val="512F69D7"/>
    <w:rsid w:val="52DC096C"/>
    <w:rsid w:val="53A3173A"/>
    <w:rsid w:val="55AA13C3"/>
    <w:rsid w:val="575F3C7F"/>
    <w:rsid w:val="5B865410"/>
    <w:rsid w:val="5DFE7FBF"/>
    <w:rsid w:val="5EF1711F"/>
    <w:rsid w:val="5F8C0FC3"/>
    <w:rsid w:val="5F940FAC"/>
    <w:rsid w:val="643031B9"/>
    <w:rsid w:val="64400004"/>
    <w:rsid w:val="64662896"/>
    <w:rsid w:val="657C1239"/>
    <w:rsid w:val="664D2FC6"/>
    <w:rsid w:val="67375C3D"/>
    <w:rsid w:val="690025F6"/>
    <w:rsid w:val="6BDB51A5"/>
    <w:rsid w:val="6C3C066C"/>
    <w:rsid w:val="6FCB5A20"/>
    <w:rsid w:val="71BB615C"/>
    <w:rsid w:val="78E03166"/>
    <w:rsid w:val="7908577F"/>
    <w:rsid w:val="7CFD05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6"/>
    <w:qFormat/>
    <w:uiPriority w:val="99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customStyle="1" w:styleId="15">
    <w:name w:val="纯文本1"/>
    <w:basedOn w:val="1"/>
    <w:qFormat/>
    <w:uiPriority w:val="99"/>
    <w:rPr>
      <w:rFonts w:ascii="宋体" w:hAnsi="Courier New" w:eastAsia="宋体" w:cs="Courier New"/>
      <w:szCs w:val="21"/>
    </w:rPr>
  </w:style>
  <w:style w:type="character" w:customStyle="1" w:styleId="16">
    <w:name w:val="纯文本 Char"/>
    <w:basedOn w:val="9"/>
    <w:link w:val="2"/>
    <w:qFormat/>
    <w:uiPriority w:val="99"/>
    <w:rPr>
      <w:rFonts w:ascii="宋体" w:hAnsi="Courier New" w:eastAsia="宋体" w:cs="Courier New"/>
      <w:szCs w:val="21"/>
    </w:rPr>
  </w:style>
  <w:style w:type="paragraph" w:customStyle="1" w:styleId="17">
    <w:name w:val="试卷-材料题-试题-材料-标题"/>
    <w:qFormat/>
    <w:uiPriority w:val="0"/>
    <w:pPr>
      <w:widowControl w:val="0"/>
      <w:spacing w:line="360" w:lineRule="auto"/>
      <w:jc w:val="both"/>
    </w:pPr>
    <w:rPr>
      <w:rFonts w:ascii="黑体" w:hAnsi="黑体" w:eastAsia="黑体" w:cs="Times New Roman"/>
      <w:kern w:val="2"/>
      <w:sz w:val="21"/>
      <w:szCs w:val="24"/>
      <w:lang w:val="en-US" w:eastAsia="zh-CN" w:bidi="ar-SA"/>
    </w:rPr>
  </w:style>
  <w:style w:type="paragraph" w:customStyle="1" w:styleId="18">
    <w:name w:val="试卷-材料题-试题-材料-引自"/>
    <w:qFormat/>
    <w:uiPriority w:val="0"/>
    <w:pPr>
      <w:widowControl w:val="0"/>
      <w:spacing w:line="360" w:lineRule="auto"/>
      <w:ind w:left="420" w:leftChars="200"/>
      <w:jc w:val="right"/>
    </w:pPr>
    <w:rPr>
      <w:rFonts w:ascii="Calibri" w:hAnsi="Calibri" w:eastAsia="楷体_GB2312" w:cs="Times New Roman"/>
      <w:kern w:val="2"/>
      <w:sz w:val="21"/>
      <w:szCs w:val="24"/>
      <w:lang w:val="en-US" w:eastAsia="zh-CN" w:bidi="ar-SA"/>
    </w:rPr>
  </w:style>
  <w:style w:type="paragraph" w:customStyle="1" w:styleId="19">
    <w:name w:val="试卷-材料题-试题-标题"/>
    <w:qFormat/>
    <w:uiPriority w:val="0"/>
    <w:pPr>
      <w:widowControl w:val="0"/>
      <w:spacing w:line="360" w:lineRule="auto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0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</w:rPr>
  </w:style>
  <w:style w:type="paragraph" w:customStyle="1" w:styleId="21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2111</Words>
  <Characters>2247</Characters>
  <Lines>18</Lines>
  <Paragraphs>5</Paragraphs>
  <TotalTime>3</TotalTime>
  <ScaleCrop>false</ScaleCrop>
  <LinksUpToDate>false</LinksUpToDate>
  <CharactersWithSpaces>2432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2022-08-03T09:20:00Z</dcterms:created>
  <dc:creator>PC</dc:creator>
  <cp:lastModifiedBy>家珍</cp:lastModifiedBy>
  <cp:lastPrinted>2021-03-29T09:08:00Z</cp:lastPrinted>
  <dcterms:modified xsi:type="dcterms:W3CDTF">2022-11-11T00:28:34Z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148A53DDD2284C3E932DF7CE2F06FF2F</vt:lpwstr>
  </property>
</Properties>
</file>