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江苏省仪征中学2020-2021学年度第二学期高一历史导学</w:t>
      </w:r>
      <w:r>
        <w:rPr>
          <w:rFonts w:hint="eastAsia" w:ascii="宋体" w:hAnsi="宋体" w:cs="宋体"/>
          <w:b/>
          <w:bCs/>
          <w:sz w:val="28"/>
          <w:szCs w:val="28"/>
          <w:lang w:val="en-US" w:eastAsia="zh-CN"/>
        </w:rPr>
        <w:t>案</w:t>
      </w:r>
    </w:p>
    <w:p>
      <w:pPr>
        <w:keepNext w:val="0"/>
        <w:keepLines w:val="0"/>
        <w:pageBreakBefore w:val="0"/>
        <w:numPr>
          <w:ilvl w:val="0"/>
          <w:numId w:val="1"/>
        </w:numPr>
        <w:kinsoku/>
        <w:wordWrap/>
        <w:overflowPunct/>
        <w:topLinePunct w:val="0"/>
        <w:autoSpaceDE/>
        <w:autoSpaceDN/>
        <w:bidi w:val="0"/>
        <w:adjustRightInd/>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 xml:space="preserve">  十月革命的胜利与苏联的社会主义实践</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班级：____________姓名：____________学号：__________授课日期：__________</w:t>
      </w:r>
    </w:p>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【课程标准】</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r>
        <w:rPr>
          <w:rFonts w:hint="eastAsia" w:ascii="宋体" w:hAnsi="宋体" w:eastAsia="宋体" w:cs="宋体"/>
          <w:b w:val="0"/>
          <w:bCs w:val="0"/>
          <w:sz w:val="21"/>
          <w:szCs w:val="21"/>
          <w:lang w:eastAsia="zh-CN"/>
        </w:rPr>
        <w:t>通过了解两次世界大战，理解20世纪上半期国际秩序的变动；了解列宁领导的十月革命爆发的原因、过程，理解十月革命的世界历史意义；理解两次世界大战之间亚非拉民族民主运动对国际秩序的影响。</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【课前自主学习】</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1.列宁主义形成的条件有哪些？列宁主义形成的标志、主要内容和意义各是什么？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2.十月革命的背景有哪些？十月革命的进程有哪些？</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3.二月革命的结果和性质是什么？《四月提纲》提出了什么内容？十月革命爆发的时间、结果、性质是什么？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4.俄国十月革命胜利的历史意义是什么？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5.战时共产主义政策的背景、目的、主要内容和评价各是什么？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6.新经济政策的背景、主要内容和意义各是什么？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7.与战时共产主义政策相比，新经济政策“新”在何处？</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8.苏联成立的时间</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9.斯大林模式（苏联模式）建立的背景、斯大林时期的成就、苏联模式的表现各是什么？</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sz w:val="21"/>
          <w:szCs w:val="21"/>
        </w:rPr>
        <w:t>10.如何评价斯大林模式（苏联模式）？</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1"/>
          <w:szCs w:val="21"/>
        </w:rPr>
      </w:pPr>
      <w:r>
        <w:rPr>
          <w:rFonts w:hint="eastAsia" w:ascii="宋体" w:hAnsi="宋体" w:eastAsia="宋体" w:cs="宋体"/>
          <w:b/>
          <w:sz w:val="21"/>
          <w:szCs w:val="21"/>
        </w:rPr>
        <w:t>【课中目标预设】</w:t>
      </w:r>
      <w:r>
        <w:rPr>
          <w:rFonts w:hint="eastAsia" w:ascii="宋体" w:hAnsi="宋体" w:eastAsia="宋体" w:cs="宋体"/>
          <w:sz w:val="21"/>
          <w:szCs w:val="21"/>
        </w:rPr>
        <w:t>理解十月革命的世界历史意义</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sz w:val="21"/>
          <w:szCs w:val="21"/>
        </w:rPr>
        <w:t xml:space="preserve"> </w:t>
      </w:r>
      <w:r>
        <w:rPr>
          <w:rFonts w:hint="eastAsia" w:ascii="宋体" w:hAnsi="宋体" w:eastAsia="宋体" w:cs="宋体"/>
          <w:b/>
          <w:sz w:val="21"/>
          <w:szCs w:val="21"/>
        </w:rPr>
        <w:t>十月革命</w:t>
      </w:r>
    </w:p>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b/>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margin">
              <wp:posOffset>1270000</wp:posOffset>
            </wp:positionH>
            <wp:positionV relativeFrom="margin">
              <wp:posOffset>4598035</wp:posOffset>
            </wp:positionV>
            <wp:extent cx="3200400" cy="122872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l="28222" r="28350"/>
                    <a:stretch>
                      <a:fillRect/>
                    </a:stretch>
                  </pic:blipFill>
                  <pic:spPr>
                    <a:xfrm>
                      <a:off x="0" y="0"/>
                      <a:ext cx="3200400" cy="1228725"/>
                    </a:xfrm>
                    <a:prstGeom prst="rect">
                      <a:avLst/>
                    </a:prstGeom>
                    <a:noFill/>
                    <a:ln>
                      <a:noFill/>
                    </a:ln>
                    <a:effectLst/>
                  </pic:spPr>
                </pic:pic>
              </a:graphicData>
            </a:graphic>
          </wp:anchor>
        </w:drawing>
      </w:r>
      <w:r>
        <w:rPr>
          <w:rFonts w:hint="eastAsia" w:ascii="宋体" w:hAnsi="宋体" w:eastAsia="宋体" w:cs="宋体"/>
          <w:sz w:val="21"/>
          <w:szCs w:val="21"/>
        </w:rPr>
        <w:t>材料一</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411" w:firstLineChars="196"/>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11" w:firstLineChars="196"/>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11" w:firstLineChars="196"/>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11" w:firstLineChars="196"/>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11" w:firstLineChars="196"/>
        <w:rPr>
          <w:rFonts w:hint="eastAsia" w:ascii="宋体" w:hAnsi="宋体" w:eastAsia="宋体" w:cs="宋体"/>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ind w:firstLine="411" w:firstLineChars="196"/>
        <w:rPr>
          <w:rFonts w:hint="eastAsia" w:ascii="宋体" w:hAnsi="宋体" w:eastAsia="宋体" w:cs="宋体"/>
          <w:sz w:val="21"/>
          <w:szCs w:val="21"/>
        </w:rPr>
      </w:pPr>
    </w:p>
    <w:p>
      <w:pPr>
        <w:pStyle w:val="2"/>
        <w:keepNext w:val="0"/>
        <w:keepLines w:val="0"/>
        <w:pageBreakBefore w:val="0"/>
        <w:tabs>
          <w:tab w:val="left" w:pos="4139"/>
        </w:tabs>
        <w:kinsoku/>
        <w:wordWrap/>
        <w:overflowPunct/>
        <w:topLinePunct w:val="0"/>
        <w:autoSpaceDE/>
        <w:autoSpaceDN/>
        <w:bidi w:val="0"/>
        <w:adjustRightInd/>
        <w:snapToGrid w:val="0"/>
        <w:spacing w:line="320" w:lineRule="exact"/>
        <w:jc w:val="left"/>
        <w:rPr>
          <w:rFonts w:hint="eastAsia" w:ascii="宋体" w:hAnsi="宋体" w:eastAsia="宋体" w:cs="宋体"/>
          <w:sz w:val="21"/>
          <w:szCs w:val="21"/>
        </w:rPr>
      </w:pPr>
      <w:r>
        <w:rPr>
          <w:rFonts w:hint="eastAsia" w:ascii="宋体" w:hAnsi="宋体" w:eastAsia="宋体" w:cs="宋体"/>
          <w:sz w:val="21"/>
          <w:szCs w:val="21"/>
        </w:rPr>
        <w:t>材料二</w:t>
      </w:r>
      <w:r>
        <w:rPr>
          <w:rFonts w:hint="eastAsia" w:ascii="宋体" w:hAnsi="宋体" w:eastAsia="宋体" w:cs="宋体"/>
          <w:b/>
          <w:bCs/>
          <w:sz w:val="21"/>
          <w:szCs w:val="21"/>
        </w:rPr>
        <w:t xml:space="preserve">  </w:t>
      </w:r>
      <w:r>
        <w:rPr>
          <w:rFonts w:hint="eastAsia" w:ascii="宋体" w:hAnsi="宋体" w:eastAsia="宋体" w:cs="宋体"/>
          <w:sz w:val="21"/>
          <w:szCs w:val="21"/>
        </w:rPr>
        <w:t>十月革命以前，历史上发生过许多次革命，但是，过去任何一次革命都不能同十月革命相比拟。过去发生的革命都是一种剥削制度代替另一种剥削制度，劳动人民依然处于被剥削、被压迫的地位。十月革命破天荒第一次在占世界六分之一的土地上建立一个无产阶级专政的社会主义国家，把千百年来全世界劳动人民和进步人类梦寐以求的理想变成活生生的现实，把马克思主义关于无产阶级革命和无产阶级专政的理论变成活生生的现实，给全人类展示出一幅共同的美好前景。                                  ——孙成木 等《十月革命史》</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请回答：</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（1）《列宁同志清扫地球》具体是指什么事件？清扫的对象有哪些？</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（2）根据上述材料并结合所学知识说明该事件有何影响？</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r>
        <w:rPr>
          <w:rFonts w:hint="eastAsia" w:ascii="宋体" w:hAnsi="宋体" w:cs="宋体"/>
          <w:b/>
          <w:bCs/>
          <w:color w:val="FF00FF"/>
          <w:sz w:val="21"/>
          <w:szCs w:val="21"/>
          <w:lang w:val="en-US" w:eastAsia="zh-CN"/>
        </w:rPr>
        <w:t xml:space="preserve"> </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2.苏联建设社会主义的实践</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（1）比较战时共义政策和新经济政策</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4941"/>
        <w:gridCol w:w="3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政策</w:t>
            </w:r>
          </w:p>
        </w:tc>
        <w:tc>
          <w:tcPr>
            <w:tcW w:w="5245" w:type="dxa"/>
            <w:vAlign w:val="center"/>
          </w:tcPr>
          <w:p>
            <w:pPr>
              <w:pStyle w:val="5"/>
              <w:keepNext w:val="0"/>
              <w:keepLines w:val="0"/>
              <w:pageBreakBefore w:val="0"/>
              <w:kinsoku/>
              <w:wordWrap/>
              <w:overflowPunct/>
              <w:topLinePunct w:val="0"/>
              <w:autoSpaceDE/>
              <w:autoSpaceDN/>
              <w:bidi w:val="0"/>
              <w:adjustRightInd/>
              <w:spacing w:before="86" w:beforeAutospacing="0" w:after="0" w:afterAutospacing="0" w:line="320" w:lineRule="exact"/>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24"/>
                <w:sz w:val="21"/>
                <w:szCs w:val="21"/>
                <w14:textFill>
                  <w14:solidFill>
                    <w14:schemeClr w14:val="tx1"/>
                  </w14:solidFill>
                </w14:textFill>
              </w:rPr>
              <w:t>战时共义政策(1918—1921)</w:t>
            </w:r>
          </w:p>
        </w:tc>
        <w:tc>
          <w:tcPr>
            <w:tcW w:w="4218" w:type="dxa"/>
            <w:vAlign w:val="center"/>
          </w:tcPr>
          <w:p>
            <w:pPr>
              <w:pStyle w:val="5"/>
              <w:keepNext w:val="0"/>
              <w:keepLines w:val="0"/>
              <w:pageBreakBefore w:val="0"/>
              <w:kinsoku/>
              <w:wordWrap/>
              <w:overflowPunct/>
              <w:topLinePunct w:val="0"/>
              <w:autoSpaceDE/>
              <w:autoSpaceDN/>
              <w:bidi w:val="0"/>
              <w:adjustRightInd/>
              <w:spacing w:before="86" w:beforeAutospacing="0" w:after="0" w:afterAutospacing="0" w:line="320" w:lineRule="exact"/>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24"/>
                <w:sz w:val="21"/>
                <w:szCs w:val="21"/>
                <w14:textFill>
                  <w14:solidFill>
                    <w14:schemeClr w14:val="tx1"/>
                  </w14:solidFill>
                </w14:textFill>
              </w:rPr>
              <w:t>新经济政策(1921—1928)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背景</w:t>
            </w:r>
          </w:p>
        </w:tc>
        <w:tc>
          <w:tcPr>
            <w:tcW w:w="5245"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国内外敌对势力联合扼杀</w:t>
            </w:r>
          </w:p>
        </w:tc>
        <w:tc>
          <w:tcPr>
            <w:tcW w:w="4218"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经济危机和政治危机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目的</w:t>
            </w:r>
          </w:p>
        </w:tc>
        <w:tc>
          <w:tcPr>
            <w:tcW w:w="5245"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巩固政权；向共产主义过渡</w:t>
            </w:r>
          </w:p>
        </w:tc>
        <w:tc>
          <w:tcPr>
            <w:tcW w:w="4218"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建立社会主义经济基础；巩固工农联盟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c>
          <w:tcPr>
            <w:tcW w:w="5245"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余粮收集制等</w:t>
            </w:r>
          </w:p>
        </w:tc>
        <w:tc>
          <w:tcPr>
            <w:tcW w:w="4218"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粮食税等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本质</w:t>
            </w:r>
          </w:p>
        </w:tc>
        <w:tc>
          <w:tcPr>
            <w:tcW w:w="5245"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排斥</w:t>
            </w:r>
            <w:r>
              <w:rPr>
                <w:rFonts w:hint="eastAsia" w:ascii="宋体" w:hAnsi="宋体" w:eastAsia="宋体" w:cs="宋体"/>
                <w:color w:val="000000" w:themeColor="text1"/>
                <w:sz w:val="21"/>
                <w:szCs w:val="21"/>
                <w:u w:val="single"/>
                <w14:textFill>
                  <w14:solidFill>
                    <w14:schemeClr w14:val="tx1"/>
                  </w14:solidFill>
                </w14:textFill>
              </w:rPr>
              <w:t>市场和商品货币</w:t>
            </w:r>
            <w:r>
              <w:rPr>
                <w:rFonts w:hint="eastAsia" w:ascii="宋体" w:hAnsi="宋体" w:eastAsia="宋体" w:cs="宋体"/>
                <w:color w:val="000000" w:themeColor="text1"/>
                <w:sz w:val="21"/>
                <w:szCs w:val="21"/>
                <w14:textFill>
                  <w14:solidFill>
                    <w14:schemeClr w14:val="tx1"/>
                  </w14:solidFill>
                </w14:textFill>
              </w:rPr>
              <w:t>关系；直接过渡</w:t>
            </w:r>
          </w:p>
        </w:tc>
        <w:tc>
          <w:tcPr>
            <w:tcW w:w="4218"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利用</w:t>
            </w:r>
            <w:r>
              <w:rPr>
                <w:rFonts w:hint="eastAsia" w:ascii="宋体" w:hAnsi="宋体" w:eastAsia="宋体" w:cs="宋体"/>
                <w:color w:val="000000" w:themeColor="text1"/>
                <w:sz w:val="21"/>
                <w:szCs w:val="21"/>
                <w:u w:val="single"/>
                <w14:textFill>
                  <w14:solidFill>
                    <w14:schemeClr w14:val="tx1"/>
                  </w14:solidFill>
                </w14:textFill>
              </w:rPr>
              <w:t>市场和商品货币</w:t>
            </w:r>
            <w:r>
              <w:rPr>
                <w:rFonts w:hint="eastAsia" w:ascii="宋体" w:hAnsi="宋体" w:eastAsia="宋体" w:cs="宋体"/>
                <w:color w:val="000000" w:themeColor="text1"/>
                <w:sz w:val="21"/>
                <w:szCs w:val="21"/>
                <w14:textFill>
                  <w14:solidFill>
                    <w14:schemeClr w14:val="tx1"/>
                  </w14:solidFill>
                </w14:textFill>
              </w:rPr>
              <w:t>关系；逐步过渡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评价</w:t>
            </w:r>
          </w:p>
        </w:tc>
        <w:tc>
          <w:tcPr>
            <w:tcW w:w="5245"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非常时期的非常政策:</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（1）积极:保证了前线的粮食供应，缓解了城市饥荒。</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（2）弊端:严重损坏农民利益，导致战后的</w:t>
            </w:r>
            <w:r>
              <w:rPr>
                <w:rFonts w:hint="eastAsia" w:ascii="宋体" w:hAnsi="宋体" w:eastAsia="宋体" w:cs="宋体"/>
                <w:color w:val="000000" w:themeColor="text1"/>
                <w:sz w:val="21"/>
                <w:szCs w:val="21"/>
                <w:u w:val="single"/>
                <w14:textFill>
                  <w14:solidFill>
                    <w14:schemeClr w14:val="tx1"/>
                  </w14:solidFill>
                </w14:textFill>
              </w:rPr>
              <w:t>经济和政治</w:t>
            </w:r>
            <w:r>
              <w:rPr>
                <w:rFonts w:hint="eastAsia" w:ascii="宋体" w:hAnsi="宋体" w:eastAsia="宋体" w:cs="宋体"/>
                <w:color w:val="000000" w:themeColor="text1"/>
                <w:sz w:val="21"/>
                <w:szCs w:val="21"/>
                <w14:textFill>
                  <w14:solidFill>
                    <w14:schemeClr w14:val="tx1"/>
                  </w14:solidFill>
                </w14:textFill>
              </w:rPr>
              <w:t>危机。</w:t>
            </w:r>
          </w:p>
        </w:tc>
        <w:tc>
          <w:tcPr>
            <w:tcW w:w="4218"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稳定和恢复了</w:t>
            </w:r>
            <w:r>
              <w:rPr>
                <w:rFonts w:hint="eastAsia" w:ascii="宋体" w:hAnsi="宋体" w:eastAsia="宋体" w:cs="宋体"/>
                <w:color w:val="000000" w:themeColor="text1"/>
                <w:sz w:val="21"/>
                <w:szCs w:val="21"/>
                <w:u w:val="single"/>
                <w14:textFill>
                  <w14:solidFill>
                    <w14:schemeClr w14:val="tx1"/>
                  </w14:solidFill>
                </w14:textFill>
              </w:rPr>
              <w:t>国民经济</w:t>
            </w:r>
            <w:r>
              <w:rPr>
                <w:rFonts w:hint="eastAsia" w:ascii="宋体" w:hAnsi="宋体" w:eastAsia="宋体" w:cs="宋体"/>
                <w:color w:val="000000" w:themeColor="text1"/>
                <w:sz w:val="21"/>
                <w:szCs w:val="21"/>
                <w14:textFill>
                  <w14:solidFill>
                    <w14:schemeClr w14:val="tx1"/>
                  </w14:solidFill>
                </w14:textFill>
              </w:rPr>
              <w:t>，巩固了</w:t>
            </w:r>
            <w:r>
              <w:rPr>
                <w:rFonts w:hint="eastAsia" w:ascii="宋体" w:hAnsi="宋体" w:eastAsia="宋体" w:cs="宋体"/>
                <w:color w:val="000000" w:themeColor="text1"/>
                <w:sz w:val="21"/>
                <w:szCs w:val="21"/>
                <w:u w:val="single"/>
                <w14:textFill>
                  <w14:solidFill>
                    <w14:schemeClr w14:val="tx1"/>
                  </w14:solidFill>
                </w14:textFill>
              </w:rPr>
              <w:t>苏维埃</w:t>
            </w:r>
            <w:r>
              <w:rPr>
                <w:rFonts w:hint="eastAsia" w:ascii="宋体" w:hAnsi="宋体" w:eastAsia="宋体" w:cs="宋体"/>
                <w:color w:val="000000" w:themeColor="text1"/>
                <w:sz w:val="21"/>
                <w:szCs w:val="21"/>
                <w14:textFill>
                  <w14:solidFill>
                    <w14:schemeClr w14:val="tx1"/>
                  </w14:solidFill>
                </w14:textFill>
              </w:rPr>
              <w:t>政权。</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理论：继承和发展马克思主义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认识</w:t>
            </w:r>
          </w:p>
        </w:tc>
        <w:tc>
          <w:tcPr>
            <w:tcW w:w="9463" w:type="dxa"/>
            <w:gridSpan w:val="2"/>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生产关系调整必须适应生产力的发展水平</w:t>
            </w:r>
          </w:p>
        </w:tc>
      </w:tr>
    </w:tbl>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（2）根据上述表格并结合所学知识，指出斯大林的经济政策与新经济政策相比有哪些“改变”？</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r>
        <w:rPr>
          <w:rFonts w:hint="eastAsia" w:ascii="宋体" w:hAnsi="宋体" w:cs="宋体"/>
          <w:b/>
          <w:bCs/>
          <w:color w:val="FF00FF"/>
          <w:sz w:val="21"/>
          <w:szCs w:val="21"/>
          <w:lang w:val="en-US" w:eastAsia="zh-CN"/>
        </w:rPr>
        <w:t xml:space="preserve">  </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cs="宋体"/>
          <w:b/>
          <w:bCs/>
          <w:color w:val="FF00FF"/>
          <w:sz w:val="21"/>
          <w:szCs w:val="21"/>
          <w:lang w:val="en-US" w:eastAsia="zh-CN"/>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default" w:ascii="宋体" w:hAnsi="宋体" w:cs="宋体"/>
          <w:b/>
          <w:bCs/>
          <w:color w:val="FF00FF"/>
          <w:sz w:val="21"/>
          <w:szCs w:val="21"/>
          <w:lang w:val="en-US" w:eastAsia="zh-CN"/>
        </w:rPr>
      </w:pPr>
      <w:bookmarkStart w:id="0" w:name="_GoBack"/>
      <w:bookmarkEnd w:id="0"/>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bCs/>
          <w:sz w:val="21"/>
          <w:szCs w:val="21"/>
        </w:rPr>
      </w:pPr>
      <w:r>
        <w:rPr>
          <w:rFonts w:hint="eastAsia" w:ascii="宋体" w:hAnsi="宋体" w:eastAsia="宋体" w:cs="宋体"/>
          <w:b/>
          <w:bCs/>
          <w:sz w:val="21"/>
          <w:szCs w:val="21"/>
        </w:rPr>
        <w:t>【拓展提升】</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bCs/>
          <w:sz w:val="21"/>
          <w:szCs w:val="21"/>
        </w:rPr>
        <w:t>1.苏联社会主义道路的探索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5"/>
        <w:gridCol w:w="3747"/>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政策</w:t>
            </w:r>
          </w:p>
        </w:tc>
        <w:tc>
          <w:tcPr>
            <w:tcW w:w="3969"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center"/>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特点</w:t>
            </w:r>
          </w:p>
        </w:tc>
        <w:tc>
          <w:tcPr>
            <w:tcW w:w="3793"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center"/>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“战时共产主义政策”</w:t>
            </w:r>
          </w:p>
        </w:tc>
        <w:tc>
          <w:tcPr>
            <w:tcW w:w="3969"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left"/>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兼有“战时”与“共产主义”特色，共产主义在政治、军事、经济上的全面运用</w:t>
            </w:r>
          </w:p>
        </w:tc>
        <w:tc>
          <w:tcPr>
            <w:tcW w:w="3793"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left"/>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战胜国内外敌人；通过“战时共产主义政策”直接过渡到社会主义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新经济政策</w:t>
            </w:r>
          </w:p>
        </w:tc>
        <w:tc>
          <w:tcPr>
            <w:tcW w:w="3969"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left"/>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利用商品货币关系发展经济；在坚持社会主义经济占主导的前提下，一定限度内恢复和发展资本主义</w:t>
            </w:r>
          </w:p>
        </w:tc>
        <w:tc>
          <w:tcPr>
            <w:tcW w:w="3793"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left"/>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利用资本主义发展社会主义，巩固工农联盟，恢复和发展经济；建立社会主义经济基础，最终战胜资本主义，建立起社会主义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vAlign w:val="center"/>
          </w:tcPr>
          <w:p>
            <w:pPr>
              <w:keepNext w:val="0"/>
              <w:keepLines w:val="0"/>
              <w:pageBreakBefore w:val="0"/>
              <w:tabs>
                <w:tab w:val="left" w:pos="4139"/>
              </w:tabs>
              <w:kinsoku/>
              <w:wordWrap/>
              <w:overflowPunct/>
              <w:topLinePunct w:val="0"/>
              <w:autoSpaceDE/>
              <w:autoSpaceDN/>
              <w:bidi w:val="0"/>
              <w:adjustRightInd/>
              <w:snapToGrid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工业化与农业集体化政策</w:t>
            </w:r>
          </w:p>
        </w:tc>
        <w:tc>
          <w:tcPr>
            <w:tcW w:w="3969"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left"/>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强制推行农业集体化；牺牲农业优先发展重工业；采取高度集中的计划经济体制</w:t>
            </w:r>
          </w:p>
        </w:tc>
        <w:tc>
          <w:tcPr>
            <w:tcW w:w="3793" w:type="dxa"/>
            <w:vAlign w:val="center"/>
          </w:tcPr>
          <w:p>
            <w:pPr>
              <w:keepNext w:val="0"/>
              <w:keepLines w:val="0"/>
              <w:pageBreakBefore w:val="0"/>
              <w:widowControl/>
              <w:tabs>
                <w:tab w:val="left" w:pos="6660"/>
                <w:tab w:val="left" w:pos="11700"/>
              </w:tabs>
              <w:kinsoku/>
              <w:wordWrap/>
              <w:overflowPunct/>
              <w:topLinePunct w:val="0"/>
              <w:autoSpaceDE/>
              <w:autoSpaceDN/>
              <w:bidi w:val="0"/>
              <w:adjustRightInd/>
              <w:spacing w:line="320" w:lineRule="exact"/>
              <w:jc w:val="left"/>
              <w:textAlignment w:val="baseline"/>
              <w:rPr>
                <w:rFonts w:hint="eastAsia" w:ascii="宋体" w:hAnsi="宋体" w:eastAsia="宋体" w:cs="宋体"/>
                <w:kern w:val="0"/>
                <w:sz w:val="21"/>
                <w:szCs w:val="21"/>
              </w:rPr>
            </w:pPr>
            <w:r>
              <w:rPr>
                <w:rFonts w:hint="eastAsia" w:ascii="宋体" w:hAnsi="宋体" w:eastAsia="宋体" w:cs="宋体"/>
                <w:bCs/>
                <w:color w:val="000000" w:themeColor="text1"/>
                <w:kern w:val="24"/>
                <w:sz w:val="21"/>
                <w:szCs w:val="21"/>
                <w14:textFill>
                  <w14:solidFill>
                    <w14:schemeClr w14:val="tx1"/>
                  </w14:solidFill>
                </w14:textFill>
              </w:rPr>
              <w:t>利用国家政权力量尽快发展经济，实现工业化，增强国防力量，以维护社会主义政权</w:t>
            </w:r>
          </w:p>
        </w:tc>
      </w:tr>
    </w:tbl>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2.苏联模式的经验及教训</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b/>
          <w:sz w:val="21"/>
          <w:szCs w:val="21"/>
        </w:rPr>
      </w:pPr>
      <w:r>
        <w:rPr>
          <w:rFonts w:hint="eastAsia" w:ascii="宋体" w:hAnsi="宋体" w:eastAsia="宋体" w:cs="宋体"/>
          <w:b/>
          <w:sz w:val="21"/>
          <w:szCs w:val="21"/>
        </w:rPr>
        <w:t>（1）经验：</w:t>
      </w:r>
      <w:r>
        <w:rPr>
          <w:rFonts w:hint="eastAsia" w:ascii="宋体" w:hAnsi="宋体" w:eastAsia="宋体" w:cs="宋体"/>
          <w:sz w:val="21"/>
          <w:szCs w:val="21"/>
        </w:rPr>
        <w:t>①促进了苏联经济的迅速增长，为后来反法西斯战争的胜利奠定了物质基础，使苏联成为强大的社会主义国家。</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sz w:val="21"/>
          <w:szCs w:val="21"/>
        </w:rPr>
        <w:t>②苏联模式的创立取决于当时苏联极为落后的社会生产力水平，是落后国家实现工业化的可行方式,在苏联迅速赶上和超过西方发达国家的过程中起到了极为重要的作用，对第二次世界大战后社会主义国家产生过积极的影响。</w:t>
      </w:r>
    </w:p>
    <w:p>
      <w:pPr>
        <w:keepNext w:val="0"/>
        <w:keepLines w:val="0"/>
        <w:pageBreakBefore w:val="0"/>
        <w:tabs>
          <w:tab w:val="left" w:pos="4139"/>
        </w:tabs>
        <w:kinsoku/>
        <w:wordWrap/>
        <w:overflowPunct/>
        <w:topLinePunct w:val="0"/>
        <w:autoSpaceDE/>
        <w:autoSpaceDN/>
        <w:bidi w:val="0"/>
        <w:adjustRightInd/>
        <w:snapToGrid w:val="0"/>
        <w:spacing w:line="320" w:lineRule="exact"/>
        <w:rPr>
          <w:rFonts w:hint="eastAsia" w:ascii="宋体" w:hAnsi="宋体" w:eastAsia="宋体" w:cs="宋体"/>
          <w:sz w:val="21"/>
          <w:szCs w:val="21"/>
        </w:rPr>
      </w:pPr>
      <w:r>
        <w:rPr>
          <w:rFonts w:hint="eastAsia" w:ascii="宋体" w:hAnsi="宋体" w:eastAsia="宋体" w:cs="宋体"/>
          <w:b/>
          <w:sz w:val="21"/>
          <w:szCs w:val="21"/>
        </w:rPr>
        <w:t>（2）教训：</w:t>
      </w:r>
      <w:r>
        <w:rPr>
          <w:rFonts w:hint="eastAsia" w:ascii="宋体" w:hAnsi="宋体" w:eastAsia="宋体" w:cs="宋体"/>
          <w:sz w:val="21"/>
          <w:szCs w:val="21"/>
        </w:rPr>
        <w:t>①一定要坚持生产关系适应生产力发展的原则，遵循经济发展的客观规律。</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②实事求是,从实际出发，从本国国情出发。</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③坚持可持续发展战略，农、轻、重按适当比例平衡发展。</w:t>
      </w:r>
    </w:p>
    <w:p>
      <w:pPr>
        <w:keepNext w:val="0"/>
        <w:keepLines w:val="0"/>
        <w:pageBreakBefore w:val="0"/>
        <w:tabs>
          <w:tab w:val="left" w:pos="4139"/>
        </w:tabs>
        <w:kinsoku/>
        <w:wordWrap/>
        <w:overflowPunct/>
        <w:topLinePunct w:val="0"/>
        <w:autoSpaceDE/>
        <w:autoSpaceDN/>
        <w:bidi w:val="0"/>
        <w:adjustRightInd/>
        <w:snapToGrid w:val="0"/>
        <w:spacing w:line="320" w:lineRule="exact"/>
        <w:ind w:firstLine="1155" w:firstLineChars="550"/>
        <w:rPr>
          <w:rFonts w:hint="eastAsia" w:ascii="宋体" w:hAnsi="宋体" w:eastAsia="宋体" w:cs="宋体"/>
          <w:b/>
          <w:bCs/>
          <w:sz w:val="21"/>
          <w:szCs w:val="21"/>
        </w:rPr>
      </w:pPr>
      <w:r>
        <w:rPr>
          <w:rFonts w:hint="eastAsia" w:ascii="宋体" w:hAnsi="宋体" w:eastAsia="宋体" w:cs="宋体"/>
          <w:sz w:val="21"/>
          <w:szCs w:val="21"/>
        </w:rPr>
        <w:t>④制定政策必须考虑人民的利益，注意提高人民的生活水平。</w:t>
      </w:r>
    </w:p>
    <w:p>
      <w:pPr>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江苏省仪征中学2020-2021学年度第一学期高一历史</w:t>
      </w:r>
      <w:r>
        <w:rPr>
          <w:rFonts w:hint="eastAsia" w:ascii="宋体" w:hAnsi="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第1</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 xml:space="preserve">课  </w:t>
      </w:r>
      <w:r>
        <w:rPr>
          <w:rFonts w:hint="eastAsia" w:ascii="宋体" w:hAnsi="宋体" w:eastAsia="宋体" w:cs="宋体"/>
          <w:b/>
          <w:bCs/>
          <w:sz w:val="28"/>
          <w:szCs w:val="28"/>
          <w:lang w:eastAsia="zh-CN"/>
        </w:rPr>
        <w:t>十月革命的胜利与苏联的社会主义实践</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jc w:val="center"/>
        <w:textAlignment w:val="auto"/>
        <w:rPr>
          <w:rFonts w:hint="eastAsia" w:ascii="宋体" w:hAnsi="宋体" w:eastAsia="宋体" w:cs="宋体"/>
          <w:b w:val="0"/>
          <w:bCs w:val="0"/>
          <w:sz w:val="24"/>
          <w:szCs w:val="24"/>
          <w:lang w:val="en-US" w:eastAsia="zh-CN"/>
        </w:rPr>
      </w:pPr>
      <w:r>
        <w:rPr>
          <w:rFonts w:hint="eastAsia" w:ascii="楷体" w:hAnsi="楷体" w:eastAsia="楷体" w:cs="楷体"/>
          <w:b w:val="0"/>
          <w:bCs w:val="0"/>
          <w:sz w:val="24"/>
          <w:szCs w:val="24"/>
        </w:rPr>
        <w:t>班级：________姓名：________学号：________时间：________作业时长：</w:t>
      </w:r>
      <w:r>
        <w:rPr>
          <w:rFonts w:hint="eastAsia" w:ascii="楷体" w:hAnsi="楷体" w:eastAsia="楷体" w:cs="楷体"/>
          <w:b w:val="0"/>
          <w:bCs w:val="0"/>
          <w:sz w:val="24"/>
          <w:szCs w:val="24"/>
          <w:lang w:val="en-US" w:eastAsia="zh-CN"/>
        </w:rPr>
        <w:t>15分钟</w:t>
      </w:r>
    </w:p>
    <w:p>
      <w:pPr>
        <w:pStyle w:val="2"/>
        <w:keepNext w:val="0"/>
        <w:keepLines w:val="0"/>
        <w:pageBreakBefore w:val="0"/>
        <w:widowControl w:val="0"/>
        <w:tabs>
          <w:tab w:val="left" w:pos="4620"/>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sz w:val="21"/>
          <w:szCs w:val="21"/>
        </w:rPr>
      </w:pPr>
      <w:r>
        <w:rPr>
          <w:rFonts w:hint="eastAsia" w:ascii="宋体" w:hAnsi="宋体" w:eastAsia="宋体" w:cs="宋体"/>
          <w:b/>
          <w:bCs/>
          <w:color w:val="000000" w:themeColor="text1"/>
          <w:sz w:val="21"/>
          <w:szCs w:val="21"/>
          <w14:textFill>
            <w14:solidFill>
              <w14:schemeClr w14:val="tx1"/>
            </w14:solidFill>
          </w14:textFill>
        </w:rPr>
        <w:t>一、选择题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)1．有人说，布尔什维主义和布尔什维克党的产生，标志着与西欧社会民主党根本不同的新型的马克思主义政党的出现。这种“新型”是指</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A．以实现无产阶级专政为目标</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B．以暴力革命为斗争手段</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C．以马克思主义理论为指导</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D．以列宁为首的坚强领导</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2．(2021·枣庄高一检测)历史学家德·阿宁说：“在革命之前的几个月就已经感觉到充满大革命的气氛，随时都有发生动乱的可能，这种感觉却不是从布尔什维克、马克思主义者和革命家那里显露出来的。”这说明俄国十月革命爆发的主要原因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A．无产阶级革命政党的领导</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B．国内种种不可调和的矛盾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C．沙皇专制统治的极端腐朽</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D．一战激化了国内阶级矛盾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)3．(2021·烟台高一检测)俄国革命家托洛茨基指出：“十月革命借助战争完成了一次历史性转换：俄国不再是西欧资本主义的仿效者，而是世界历史的引领者。”下列选项对此理解正确的是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A．它是世界上第一次无产阶级革命</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B．它推翻了沙皇统治，建立了工兵代表苏维埃</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C．开创了国际社会主义运动的新局面</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D．它的胜利标志着科学社会主义理论的创立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)4．“资产阶级临时政府没有看清楚二月革命后彼得格勒政治舞台上的真正主角是不再承认任何权威的群众，在一系列具体问题上拖延不决，结果最终被群众抛弃。”这反映出二月革命后</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A．人民强烈要求推翻专制统治</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B．人民急迫要解决生存与和平问题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C．资产阶级临时政府没有掌握实际权力</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D．资产阶级临时政府对外妥协引发人民不满</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)5．下面为1919年俄国的粮食交易价格表。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p>
        </w:tc>
        <w:tc>
          <w:tcPr>
            <w:tcW w:w="2135"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价格(卢布/普特)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国家征购价</w:t>
            </w:r>
          </w:p>
        </w:tc>
        <w:tc>
          <w:tcPr>
            <w:tcW w:w="2135"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国家零售价</w:t>
            </w:r>
          </w:p>
        </w:tc>
        <w:tc>
          <w:tcPr>
            <w:tcW w:w="2135"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黑市交易价</w:t>
            </w:r>
          </w:p>
        </w:tc>
        <w:tc>
          <w:tcPr>
            <w:tcW w:w="2135" w:type="dxa"/>
            <w:shd w:val="clear" w:color="auto" w:fill="auto"/>
            <w:noWrap w:val="0"/>
            <w:vAlign w:val="center"/>
          </w:tcPr>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200</w:t>
            </w:r>
          </w:p>
        </w:tc>
      </w:tr>
    </w:tbl>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这一现象出现的主要原因是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A．战争的破坏  </w:t>
      </w:r>
      <w:r>
        <w:rPr>
          <w:rFonts w:hint="eastAsia" w:ascii="宋体" w:hAnsi="宋体" w:eastAsia="宋体" w:cs="宋体"/>
          <w:b w:val="0"/>
          <w:bCs/>
          <w:sz w:val="21"/>
          <w:szCs w:val="21"/>
        </w:rPr>
        <w:tab/>
      </w:r>
      <w:r>
        <w:rPr>
          <w:rFonts w:hint="eastAsia" w:ascii="宋体" w:hAnsi="宋体" w:eastAsia="宋体" w:cs="宋体"/>
          <w:b w:val="0"/>
          <w:bCs/>
          <w:sz w:val="21"/>
          <w:szCs w:val="21"/>
        </w:rPr>
        <w:t>B．余粮收集制的实行</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C．自然灾害的影响  </w:t>
      </w:r>
      <w:r>
        <w:rPr>
          <w:rFonts w:hint="eastAsia" w:ascii="宋体" w:hAnsi="宋体" w:eastAsia="宋体" w:cs="宋体"/>
          <w:b w:val="0"/>
          <w:bCs/>
          <w:sz w:val="21"/>
          <w:szCs w:val="21"/>
        </w:rPr>
        <w:tab/>
      </w:r>
      <w:r>
        <w:rPr>
          <w:rFonts w:hint="eastAsia" w:ascii="宋体" w:hAnsi="宋体" w:eastAsia="宋体" w:cs="宋体"/>
          <w:b w:val="0"/>
          <w:bCs/>
          <w:sz w:val="21"/>
          <w:szCs w:val="21"/>
        </w:rPr>
        <w:t>D．粮食税的实施</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)6．1921年8月，一位美国青年阿曼德·哈默走进了克里姆林宫。当年10月，苏俄第一份给外国人特许权的合同正式签署，哈默获得了一所石棉矿的特许经营权，开启了他的商人生涯。苏俄的做法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A．背离了社会主义的原则</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B．得益于经济政策的调整</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C．旨在发展资本主义经济</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D．不利于向社会主义过渡</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)7．据统计，1925年苏联的谷物产量达到45亿普特，超过了战前的平均收获量，战前最后10年全国的平均收获量约为40亿普特；1921年至1922年苏联的粮食采购量是3 814.07万公担，而1925年至1926年就增加133%以上。这表明</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A．政府重视农业生产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B．新政策提高了农民生产积极性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C．第一个五年计划成效显著</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D．苏联人民彻底解决了饥荒问题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)8．“每一双皮鞋或每一件内衣，都要由中央调配”“计划就是法令”，这说明斯大林时期的苏联经济体制的特点是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A．计划经济与市场经济相结合</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B．多种所有制并存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C．扩大国营企业的自主权</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D．高度集中的计划经济</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)9．1929年，苏联开始转向一种短期内迅速形成的、全新的经济政治管理模式，其建立原则是党的绝对领导，实行完全的国家所有制，消除私有的经济活动。这一模式</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A．集中了力量取得国内战争的胜利</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B．极大地激发了人民的生产积极性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C．主要针对世界性经济危机的冲击</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D．使苏联在短期内迅速实现工业化</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)10．1936年，苏联通过《苏维埃社会主义共和国宪法》，宣布社会主义已经基本建成。这标志着苏联模式的确立。但从长远看，苏联模式为苏联经济发展带来的影响是</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A．农、轻、重比例协调发展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B．农、轻、重比例失调</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C．推动着苏联民主政治的发展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D．思想文化出现活跃局面</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普列汉诺夫等认为，俄国的生产力水平还未达到进行社会主义革命和建设的程度，在俄国只能完成资产阶级民主革命。无产阶级及其政党当前的任务应当是通过革命消除资本主义发展的障碍，而不是激进地试图跨越资本主义的“卡夫丁峡谷”。该观点</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A．旨在揭示东方国家走向社会主义的规律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B．意在解释十月革命为社会主义革命</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C．认为俄国社会主义革命的时机还不成熟</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D．反对无产阶级领导的社会主义建设</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)★1</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1920年，许多农民向各级苏维埃机关提交请愿书，奥格涅茨的一个农民在信中写道：“与穷凶极恶的资产阶级强盗的斗争已经三年了，这需要国家作出巨大的牺牲和忍受极度的困苦，而这一切都给我们带来新的沉重负担……”这说明</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A．农民对苏维埃政府有不满情绪</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B．农民拥护和支持余粮收集制</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C．三年国内战争中农民贡献最大</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D．粮食税的实施增加农民负担</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val="0"/>
          <w:sz w:val="21"/>
          <w:szCs w:val="21"/>
        </w:rPr>
      </w:pPr>
      <w:r>
        <w:rPr>
          <w:rFonts w:hint="eastAsia" w:ascii="宋体" w:hAnsi="宋体" w:eastAsia="宋体" w:cs="宋体"/>
          <w:b/>
          <w:bCs w:val="0"/>
          <w:color w:val="000000" w:themeColor="text1"/>
          <w:sz w:val="21"/>
          <w:szCs w:val="21"/>
          <w14:textFill>
            <w14:solidFill>
              <w14:schemeClr w14:val="tx1"/>
            </w14:solidFill>
          </w14:textFill>
        </w:rPr>
        <w:t>二、</w:t>
      </w:r>
      <w:r>
        <w:rPr>
          <w:rFonts w:hint="eastAsia" w:ascii="宋体" w:hAnsi="宋体" w:eastAsia="宋体" w:cs="宋体"/>
          <w:b/>
          <w:bCs w:val="0"/>
          <w:color w:val="000000" w:themeColor="text1"/>
          <w:sz w:val="21"/>
          <w:szCs w:val="21"/>
          <w:lang w:eastAsia="zh-CN"/>
          <w14:textFill>
            <w14:solidFill>
              <w14:schemeClr w14:val="tx1"/>
            </w14:solidFill>
          </w14:textFill>
        </w:rPr>
        <w:t>材料</w:t>
      </w:r>
      <w:r>
        <w:rPr>
          <w:rFonts w:hint="eastAsia" w:ascii="宋体" w:hAnsi="宋体" w:eastAsia="宋体" w:cs="宋体"/>
          <w:b/>
          <w:bCs w:val="0"/>
          <w:color w:val="000000" w:themeColor="text1"/>
          <w:sz w:val="21"/>
          <w:szCs w:val="21"/>
          <w14:textFill>
            <w14:solidFill>
              <w14:schemeClr w14:val="tx1"/>
            </w14:solidFill>
          </w14:textFill>
        </w:rPr>
        <w:t>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sz w:val="21"/>
          <w:szCs w:val="21"/>
        </w:rPr>
        <w:t>★</w:t>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．阅读材料，完成下列要求。</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材料一　我们应当认识到，我们还退得不够，必须再退，再后退，从国家资本主义转到由国家调节买卖和货币流通。商品交换没有得到丝毫结果，私人市场比我们强大，通常的买卖、贸易代替了商品交换。</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——摘编自《列宁选集》</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材料二　1928年，苏联第一个五年计划开始实施时，工业领域的所有制改造已经基本完成……农业集体化运动用强制的手段和“阶级斗争”的方式完成生产关系的变革，使苏联建构起完整的计划经济体制。从此，国家对农民有了强制征粮的稳定机制，以农民“贡税”满足高速工业化的资金需求。</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——摘编自王斯德主编《世界通史》</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(1)根据材料一，指出苏俄经济政策的变化并结合所学知识分析其原因。</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val="0"/>
          <w:sz w:val="21"/>
          <w:szCs w:val="21"/>
          <w:lang w:val="en-US" w:eastAsia="zh-CN"/>
        </w:rPr>
      </w:pPr>
      <w:r>
        <w:rPr>
          <w:rFonts w:hint="eastAsia" w:hAnsi="宋体" w:cs="宋体"/>
          <w:b/>
          <w:bCs w:val="0"/>
          <w:sz w:val="21"/>
          <w:szCs w:val="21"/>
          <w:lang w:val="en-US" w:eastAsia="zh-CN"/>
        </w:rPr>
        <w:t xml:space="preserve">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hAnsi="宋体" w:cs="宋体"/>
          <w:b/>
          <w:bCs w:val="0"/>
          <w:sz w:val="21"/>
          <w:szCs w:val="21"/>
          <w:lang w:val="en-US" w:eastAsia="zh-CN"/>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bCs w:val="0"/>
          <w:sz w:val="21"/>
          <w:szCs w:val="21"/>
        </w:rPr>
      </w:pPr>
    </w:p>
    <w:p>
      <w:pPr>
        <w:pStyle w:val="2"/>
        <w:keepNext w:val="0"/>
        <w:keepLines w:val="0"/>
        <w:pageBreakBefore w:val="0"/>
        <w:widowControl w:val="0"/>
        <w:tabs>
          <w:tab w:val="left" w:pos="4139"/>
        </w:tab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)根据材料二，指出苏联是如何处理农业与工业发展关系的，结合所学知识分析其弊端。</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 xml:space="preserve"> </w:t>
      </w: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30480</wp:posOffset>
                </wp:positionV>
                <wp:extent cx="6057900" cy="2061210"/>
                <wp:effectExtent l="6350" t="6350" r="12700" b="8890"/>
                <wp:wrapNone/>
                <wp:docPr id="1" name="矩形 1"/>
                <wp:cNvGraphicFramePr/>
                <a:graphic xmlns:a="http://schemas.openxmlformats.org/drawingml/2006/main">
                  <a:graphicData uri="http://schemas.microsoft.com/office/word/2010/wordprocessingShape">
                    <wps:wsp>
                      <wps:cNvSpPr/>
                      <wps:spPr>
                        <a:xfrm flipV="1">
                          <a:off x="0" y="0"/>
                          <a:ext cx="6057900" cy="2061210"/>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1.8pt;margin-top:2.4pt;height:162.3pt;width:477pt;z-index:251661312;v-text-anchor:middle;mso-width-relative:page;mso-height-relative:page;" filled="f" stroked="t" coordsize="21600,21600" o:gfxdata="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&#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3d3Nf1QAAAAgBAAAPAAAAAAAAAAEAIAAAACIAAABk&#10;cnMvZG93bnJldi54bWxQSwECFAAUAAAACACHTuJAQFangXsCAADsBAAADgAAAAAAAAABACAAAAAk&#10;AQAAZHJzL2Uyb0RvYy54bWxQSwUGAAAAAAYABgBZAQAAEQY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lang w:val="en-US" w:eastAsia="zh-CN"/>
        </w:rPr>
      </w:pPr>
    </w:p>
    <w:p>
      <w:pPr>
        <w:spacing w:line="276" w:lineRule="auto"/>
        <w:rPr>
          <w:rFonts w:hint="eastAsia" w:ascii="宋体" w:hAnsi="宋体" w:eastAsia="宋体" w:cs="宋体"/>
          <w:b/>
          <w:szCs w:val="21"/>
        </w:rPr>
      </w:pPr>
    </w:p>
    <w:p>
      <w:pPr>
        <w:keepNext w:val="0"/>
        <w:keepLines w:val="0"/>
        <w:pageBreakBefore w:val="0"/>
        <w:widowControl w:val="0"/>
        <w:tabs>
          <w:tab w:val="left" w:pos="4139"/>
        </w:tabs>
        <w:kinsoku/>
        <w:wordWrap/>
        <w:overflowPunct/>
        <w:topLinePunct w:val="0"/>
        <w:autoSpaceDE/>
        <w:autoSpaceDN/>
        <w:bidi w:val="0"/>
        <w:adjustRightInd/>
        <w:snapToGrid w:val="0"/>
        <w:spacing w:line="320" w:lineRule="exact"/>
        <w:textAlignment w:val="auto"/>
        <w:rPr>
          <w:rFonts w:hint="eastAsia" w:ascii="宋体" w:hAnsi="宋体" w:eastAsia="宋体" w:cs="宋体"/>
          <w:b/>
          <w:bCs/>
          <w:sz w:val="21"/>
          <w:szCs w:val="21"/>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538D0"/>
    <w:multiLevelType w:val="singleLevel"/>
    <w:tmpl w:val="67B538D0"/>
    <w:lvl w:ilvl="0" w:tentative="0">
      <w:start w:val="15"/>
      <w:numFmt w:val="decimal"/>
      <w:suff w:val="space"/>
      <w:lvlText w:val="第%1课"/>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9E2"/>
    <w:rsid w:val="000016D7"/>
    <w:rsid w:val="00030370"/>
    <w:rsid w:val="00042C25"/>
    <w:rsid w:val="00060368"/>
    <w:rsid w:val="0006492E"/>
    <w:rsid w:val="00072CF6"/>
    <w:rsid w:val="000741CC"/>
    <w:rsid w:val="00091916"/>
    <w:rsid w:val="000C29EA"/>
    <w:rsid w:val="000F067B"/>
    <w:rsid w:val="0010477E"/>
    <w:rsid w:val="00133E35"/>
    <w:rsid w:val="001851B7"/>
    <w:rsid w:val="00251872"/>
    <w:rsid w:val="0025492B"/>
    <w:rsid w:val="00263393"/>
    <w:rsid w:val="0028314D"/>
    <w:rsid w:val="00293463"/>
    <w:rsid w:val="0033421E"/>
    <w:rsid w:val="00387C1B"/>
    <w:rsid w:val="003B6247"/>
    <w:rsid w:val="003D6EDB"/>
    <w:rsid w:val="00403E12"/>
    <w:rsid w:val="0041069C"/>
    <w:rsid w:val="00431639"/>
    <w:rsid w:val="00470C6A"/>
    <w:rsid w:val="00471215"/>
    <w:rsid w:val="004A1828"/>
    <w:rsid w:val="004C446F"/>
    <w:rsid w:val="004C5C93"/>
    <w:rsid w:val="004F2D0E"/>
    <w:rsid w:val="00540CEB"/>
    <w:rsid w:val="00543490"/>
    <w:rsid w:val="005724E7"/>
    <w:rsid w:val="005A7A58"/>
    <w:rsid w:val="005C7145"/>
    <w:rsid w:val="00614B11"/>
    <w:rsid w:val="00623757"/>
    <w:rsid w:val="00624B81"/>
    <w:rsid w:val="00643131"/>
    <w:rsid w:val="0064728A"/>
    <w:rsid w:val="00662AF0"/>
    <w:rsid w:val="006719E2"/>
    <w:rsid w:val="0068570F"/>
    <w:rsid w:val="00693740"/>
    <w:rsid w:val="006D6517"/>
    <w:rsid w:val="007264AF"/>
    <w:rsid w:val="00732ACD"/>
    <w:rsid w:val="00735FA7"/>
    <w:rsid w:val="007A23B9"/>
    <w:rsid w:val="007D7136"/>
    <w:rsid w:val="007E599B"/>
    <w:rsid w:val="007F0697"/>
    <w:rsid w:val="007F3AF4"/>
    <w:rsid w:val="0082368F"/>
    <w:rsid w:val="00824700"/>
    <w:rsid w:val="00847596"/>
    <w:rsid w:val="00855718"/>
    <w:rsid w:val="008640D7"/>
    <w:rsid w:val="008656A3"/>
    <w:rsid w:val="00885C34"/>
    <w:rsid w:val="008A75DC"/>
    <w:rsid w:val="008B37A0"/>
    <w:rsid w:val="008B4537"/>
    <w:rsid w:val="008D2DD2"/>
    <w:rsid w:val="008F4A71"/>
    <w:rsid w:val="0090491A"/>
    <w:rsid w:val="00905AFD"/>
    <w:rsid w:val="0094525F"/>
    <w:rsid w:val="009618A4"/>
    <w:rsid w:val="0097595E"/>
    <w:rsid w:val="009D2975"/>
    <w:rsid w:val="00A308CD"/>
    <w:rsid w:val="00AC6E6E"/>
    <w:rsid w:val="00AD5514"/>
    <w:rsid w:val="00AF1CF9"/>
    <w:rsid w:val="00AF7C2A"/>
    <w:rsid w:val="00B66B07"/>
    <w:rsid w:val="00BA5DAB"/>
    <w:rsid w:val="00BC7085"/>
    <w:rsid w:val="00BF2600"/>
    <w:rsid w:val="00C271A0"/>
    <w:rsid w:val="00C27BC4"/>
    <w:rsid w:val="00C8207A"/>
    <w:rsid w:val="00C86D5A"/>
    <w:rsid w:val="00C97ED2"/>
    <w:rsid w:val="00CA3D2D"/>
    <w:rsid w:val="00CC112F"/>
    <w:rsid w:val="00D87DB2"/>
    <w:rsid w:val="00DA4622"/>
    <w:rsid w:val="00DF7D6B"/>
    <w:rsid w:val="00E105A4"/>
    <w:rsid w:val="00E30EBC"/>
    <w:rsid w:val="00E560EB"/>
    <w:rsid w:val="00EB7BBB"/>
    <w:rsid w:val="00EE4013"/>
    <w:rsid w:val="00EF112C"/>
    <w:rsid w:val="00EF6310"/>
    <w:rsid w:val="00F06922"/>
    <w:rsid w:val="00F65C5E"/>
    <w:rsid w:val="00FF1F1C"/>
    <w:rsid w:val="013B6C49"/>
    <w:rsid w:val="020F6173"/>
    <w:rsid w:val="04D13981"/>
    <w:rsid w:val="2F6D6CA4"/>
    <w:rsid w:val="3B4715A0"/>
    <w:rsid w:val="3CCB3113"/>
    <w:rsid w:val="64D10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2088</Words>
  <Characters>2200</Characters>
  <Lines>44</Lines>
  <Paragraphs>12</Paragraphs>
  <TotalTime>2</TotalTime>
  <ScaleCrop>false</ScaleCrop>
  <LinksUpToDate>false</LinksUpToDate>
  <CharactersWithSpaces>2289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2021-07-06T07:37:00Z</dcterms:created>
  <dc:creator>微软用户</dc:creator>
  <cp:lastModifiedBy>萧暮予</cp:lastModifiedBy>
  <dcterms:modified xsi:type="dcterms:W3CDTF">2022-02-22T00:33:28Z</dcterms:modified>
  <dc:title>课后素养落实(十五)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00080016010000000000010250300207f7000400038000</vt:lpwstr>
  </property>
  <property fmtid="{D5CDD505-2E9C-101B-9397-08002B2CF9AE}" pid="3" name="KSOProductBuildVer">
    <vt:lpwstr>2052-11.1.0.11365</vt:lpwstr>
  </property>
  <property fmtid="{D5CDD505-2E9C-101B-9397-08002B2CF9AE}" pid="4" name="ICV">
    <vt:lpwstr>CA9BE20738B8417CA3C026F8842218E1</vt:lpwstr>
  </property>
</Properties>
</file>