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江苏省仪征中学2024-2025学年度第一学期高一政治导学案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第二课  我国的社会主义市场经济体制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2.1 充分发挥市场在资源配置中的决定性作用</w:t>
      </w:r>
    </w:p>
    <w:bookmarkEnd w:id="0"/>
    <w:p>
      <w:pPr>
        <w:widowControl/>
        <w:spacing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研制人：解晓玲 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审核人：曹淑莹</w:t>
      </w:r>
    </w:p>
    <w:p>
      <w:pPr>
        <w:widowControl/>
        <w:spacing w:line="360" w:lineRule="auto"/>
        <w:ind w:firstLine="1440" w:firstLineChars="600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</w:rPr>
        <w:t xml:space="preserve">        </w:t>
      </w:r>
    </w:p>
    <w:p>
      <w:pPr>
        <w:rPr>
          <w:b/>
          <w:bCs/>
        </w:rPr>
      </w:pPr>
      <w:r>
        <w:rPr>
          <w:rFonts w:hint="eastAsia"/>
          <w:b/>
          <w:bCs/>
        </w:rPr>
        <w:t>【课标要求】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内容要求</w:t>
            </w:r>
          </w:p>
        </w:tc>
        <w:tc>
          <w:tcPr>
            <w:tcW w:w="85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0" w:type="dxa"/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阐述建设高标准市场体系的意义。</w:t>
            </w:r>
          </w:p>
        </w:tc>
        <w:tc>
          <w:tcPr>
            <w:tcW w:w="8588" w:type="dxa"/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探究在资源配置中市场起决定性作用，更好发挥政府作用的道理，明确社会主义市场经济体制的特点。可结合企业经营活动的特点，或调研某商品的生产和销售，引用典型案例，说明市场在资源配置中如何发挥决定性作用。可调研某市场，分析市场调节的局限性，就如何更好发挥政府作用提出建议。</w:t>
            </w:r>
          </w:p>
        </w:tc>
      </w:tr>
    </w:tbl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【导学】</w:t>
      </w:r>
    </w:p>
    <w:p>
      <w:pPr>
        <w:rPr>
          <w:b/>
        </w:rPr>
      </w:pPr>
      <w:r>
        <w:rPr>
          <w:rFonts w:hint="eastAsia"/>
          <w:b/>
        </w:rPr>
        <w:t>一、学科素养目标</w:t>
      </w:r>
    </w:p>
    <w:p>
      <w:r>
        <w:rPr>
          <w:rFonts w:hint="eastAsia"/>
        </w:rPr>
        <w:t>1.政治认同：了解资源配置的必要性，知道市场是如何配置资源的以及市场调节的优点，树立科学认识，认同我国的社会主义市场经济体制；了解什么是市场体系，掌握国家怎样建设高标准的市场体系，认同国家建设现代化市场体系的必要性和重要性。</w:t>
      </w:r>
    </w:p>
    <w:p>
      <w:r>
        <w:rPr>
          <w:rFonts w:hint="eastAsia"/>
        </w:rPr>
        <w:t>2.科学精神：培养科学精神，分析市场配置资源失灵的问题，深刻认识市场经济是法治经济和信用经济，树立诚信观念。</w:t>
      </w:r>
    </w:p>
    <w:p>
      <w:r>
        <w:rPr>
          <w:rFonts w:hint="eastAsia"/>
        </w:rPr>
        <w:t>3.公共参与：学生自行查询、调研某市场，分析市场调节的局限性。</w:t>
      </w:r>
    </w:p>
    <w:p>
      <w:r>
        <w:rPr>
          <w:rFonts w:hint="eastAsia"/>
          <w:b/>
          <w:bCs/>
        </w:rPr>
        <w:t>二、基础知识</w:t>
      </w:r>
    </w:p>
    <w:p>
      <w:pPr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</w:rPr>
        <w:t>优化</w:t>
      </w:r>
      <w:r>
        <w:rPr>
          <w:rFonts w:ascii="宋体" w:hAnsi="宋体"/>
        </w:rPr>
        <w:t>资源配置的原因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P15</w:t>
      </w:r>
    </w:p>
    <w:p>
      <w:pPr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 xml:space="preserve">配置资源的手段 </w:t>
      </w:r>
      <w:r>
        <w:rPr>
          <w:rFonts w:ascii="宋体" w:hAnsi="宋体"/>
        </w:rPr>
        <w:t xml:space="preserve"> P15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市场经济体制的含义 </w:t>
      </w:r>
      <w:r>
        <w:rPr>
          <w:rFonts w:ascii="宋体" w:hAnsi="宋体"/>
        </w:rPr>
        <w:t xml:space="preserve"> P15</w:t>
      </w:r>
    </w:p>
    <w:p>
      <w:pPr>
        <w:rPr>
          <w:rFonts w:ascii="宋体" w:hAns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 xml:space="preserve">市场经济的一般规律是什么 </w:t>
      </w:r>
      <w:r>
        <w:rPr>
          <w:rFonts w:ascii="宋体" w:hAnsi="宋体"/>
        </w:rPr>
        <w:t xml:space="preserve"> P15</w:t>
      </w:r>
    </w:p>
    <w:p>
      <w:pPr>
        <w:rPr>
          <w:rFonts w:ascii="宋体" w:hAns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市场配置资源的机制是什么</w:t>
      </w:r>
      <w:r>
        <w:rPr>
          <w:rFonts w:ascii="宋体" w:hAnsi="宋体"/>
        </w:rPr>
        <w:t xml:space="preserve">  P16</w:t>
      </w:r>
    </w:p>
    <w:p>
      <w:pPr>
        <w:rPr>
          <w:rFonts w:ascii="宋体" w:hAnsi="宋体"/>
        </w:rPr>
      </w:pPr>
      <w:r>
        <w:rPr>
          <w:rFonts w:ascii="宋体" w:hAnsi="宋体"/>
        </w:rPr>
        <w:t>6.</w:t>
      </w:r>
      <w:r>
        <w:rPr>
          <w:rFonts w:hint="eastAsia" w:ascii="宋体" w:hAnsi="宋体"/>
        </w:rPr>
        <w:t xml:space="preserve">市场配置资源的优势是什么 </w:t>
      </w:r>
      <w:r>
        <w:rPr>
          <w:rFonts w:ascii="宋体" w:hAnsi="宋体"/>
        </w:rPr>
        <w:t xml:space="preserve"> P16</w:t>
      </w:r>
    </w:p>
    <w:p>
      <w:pPr>
        <w:rPr>
          <w:rFonts w:ascii="宋体" w:hAns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 xml:space="preserve">市场调节有缺陷是什么（不能调、调不好）及各自的表现 </w:t>
      </w:r>
      <w:r>
        <w:rPr>
          <w:rFonts w:ascii="宋体" w:hAnsi="宋体"/>
        </w:rPr>
        <w:t xml:space="preserve"> P19-20</w:t>
      </w:r>
    </w:p>
    <w:p>
      <w:pPr>
        <w:rPr>
          <w:rFonts w:ascii="宋体" w:hAnsi="宋体"/>
        </w:rPr>
      </w:pPr>
      <w:r>
        <w:rPr>
          <w:rFonts w:ascii="宋体" w:hAnsi="宋体"/>
        </w:rPr>
        <w:t>8.</w:t>
      </w:r>
      <w:r>
        <w:rPr>
          <w:rFonts w:hint="eastAsia" w:ascii="宋体" w:hAnsi="宋体"/>
        </w:rPr>
        <w:t>单靠市场调节的后果</w:t>
      </w:r>
      <w:r>
        <w:rPr>
          <w:rFonts w:ascii="宋体" w:hAnsi="宋体"/>
        </w:rPr>
        <w:t xml:space="preserve">  P20</w:t>
      </w:r>
    </w:p>
    <w:p>
      <w:pPr>
        <w:rPr>
          <w:rFonts w:ascii="宋体" w:hAnsi="宋体"/>
        </w:rPr>
      </w:pPr>
      <w:r>
        <w:rPr>
          <w:rFonts w:ascii="宋体" w:hAnsi="宋体"/>
        </w:rPr>
        <w:t>9.</w:t>
      </w:r>
      <w:r>
        <w:rPr>
          <w:rFonts w:hint="eastAsia" w:ascii="宋体" w:hAnsi="宋体"/>
        </w:rPr>
        <w:t xml:space="preserve">供求与价格的关系 </w:t>
      </w:r>
      <w:r>
        <w:rPr>
          <w:rFonts w:ascii="宋体" w:hAnsi="宋体"/>
        </w:rPr>
        <w:t xml:space="preserve"> P15</w:t>
      </w:r>
    </w:p>
    <w:p>
      <w:pPr>
        <w:rPr>
          <w:rFonts w:ascii="宋体" w:hAnsi="宋体"/>
        </w:rPr>
      </w:pPr>
      <w:r>
        <w:rPr>
          <w:rFonts w:ascii="宋体" w:hAnsi="宋体"/>
        </w:rPr>
        <w:t>10.</w:t>
      </w:r>
      <w:r>
        <w:rPr>
          <w:rFonts w:hint="eastAsia" w:ascii="宋体" w:hAnsi="宋体"/>
        </w:rPr>
        <w:t xml:space="preserve">市场体系的基本元素及形成 </w:t>
      </w:r>
      <w:r>
        <w:rPr>
          <w:rFonts w:ascii="宋体" w:hAnsi="宋体"/>
        </w:rPr>
        <w:t xml:space="preserve"> P17</w:t>
      </w:r>
    </w:p>
    <w:p>
      <w:pPr>
        <w:rPr>
          <w:rFonts w:ascii="宋体" w:hAnsi="宋体"/>
        </w:rPr>
      </w:pPr>
      <w:r>
        <w:rPr>
          <w:rFonts w:ascii="宋体" w:hAnsi="宋体"/>
        </w:rPr>
        <w:t>11.</w:t>
      </w:r>
      <w:r>
        <w:rPr>
          <w:rFonts w:hint="eastAsia" w:ascii="宋体" w:hAnsi="宋体"/>
        </w:rPr>
        <w:t xml:space="preserve">现代化市场体系的地位 </w:t>
      </w:r>
      <w:r>
        <w:rPr>
          <w:rFonts w:ascii="宋体" w:hAnsi="宋体"/>
        </w:rPr>
        <w:t xml:space="preserve"> P18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 xml:space="preserve">现代化市场体系的目标 </w:t>
      </w:r>
      <w:r>
        <w:rPr>
          <w:rFonts w:ascii="宋体" w:hAnsi="宋体"/>
        </w:rPr>
        <w:t xml:space="preserve"> P18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建立现代化市场体系的措施（国家、企业、个人）</w:t>
      </w:r>
      <w:r>
        <w:rPr>
          <w:rFonts w:ascii="宋体" w:hAnsi="宋体"/>
        </w:rPr>
        <w:t>P18</w:t>
      </w:r>
    </w:p>
    <w:p>
      <w:pPr>
        <w:rPr>
          <w:b/>
          <w:bCs/>
        </w:rPr>
      </w:pPr>
      <w:r>
        <w:rPr>
          <w:rFonts w:hint="eastAsia"/>
          <w:b/>
          <w:bCs/>
        </w:rPr>
        <w:t>三、重点难点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1.重要句子</w:t>
      </w:r>
    </w:p>
    <w:p>
      <w:pPr>
        <w:ind w:firstLine="422" w:firstLineChars="200"/>
        <w:rPr>
          <w:rFonts w:ascii="楷体" w:hAnsi="楷体" w:eastAsia="楷体"/>
          <w:b/>
          <w:u w:val="single"/>
        </w:rPr>
      </w:pPr>
      <w:r>
        <w:rPr>
          <w:rFonts w:hint="eastAsia" w:ascii="楷体" w:hAnsi="楷体" w:eastAsia="楷体"/>
          <w:b/>
          <w:u w:val="single"/>
        </w:rPr>
        <w:t>市场</w:t>
      </w:r>
      <w:r>
        <w:rPr>
          <w:rFonts w:hint="eastAsia" w:ascii="宋体" w:hAnsi="宋体" w:cs="宋体"/>
          <w:bCs/>
          <w:szCs w:val="21"/>
        </w:rPr>
        <w:t>对资源配置起</w:t>
      </w:r>
      <w:r>
        <w:rPr>
          <w:rFonts w:hint="eastAsia" w:ascii="楷体" w:hAnsi="楷体" w:eastAsia="楷体"/>
          <w:b/>
          <w:u w:val="single"/>
        </w:rPr>
        <w:t>决定</w:t>
      </w:r>
      <w:r>
        <w:rPr>
          <w:rFonts w:hint="eastAsia" w:ascii="宋体" w:hAnsi="宋体" w:cs="宋体"/>
          <w:bCs/>
          <w:szCs w:val="21"/>
        </w:rPr>
        <w:t>作用就是市场经济体制。</w:t>
      </w:r>
    </w:p>
    <w:p>
      <w:pPr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楷体" w:hAnsi="楷体" w:eastAsia="楷体"/>
          <w:b/>
          <w:u w:val="single"/>
        </w:rPr>
        <w:t>市场决定资源配置</w:t>
      </w:r>
      <w:r>
        <w:rPr>
          <w:rFonts w:hint="eastAsia" w:ascii="宋体" w:hAnsi="宋体" w:cs="宋体"/>
          <w:bCs/>
          <w:szCs w:val="21"/>
        </w:rPr>
        <w:t>是市场经济的一般规律。</w:t>
      </w:r>
    </w:p>
    <w:p>
      <w:pPr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楷体" w:hAnsi="楷体" w:eastAsia="楷体"/>
          <w:b/>
          <w:u w:val="single"/>
        </w:rPr>
        <w:t>统一开放、竞争有序的市场体系</w:t>
      </w:r>
      <w:r>
        <w:rPr>
          <w:rFonts w:hint="eastAsia" w:ascii="宋体" w:hAnsi="宋体"/>
        </w:rPr>
        <w:t>是使市场在资源配置中起决定性作用的基础。</w:t>
      </w:r>
    </w:p>
    <w:p>
      <w:pPr>
        <w:rPr>
          <w:rFonts w:ascii="宋体" w:hAnsi="宋体"/>
          <w:b/>
        </w:rPr>
      </w:pPr>
      <w:r>
        <w:rPr>
          <w:rFonts w:hint="eastAsia" w:ascii="宋体" w:hAnsi="宋体" w:cs="宋体"/>
          <w:b/>
          <w:bCs/>
          <w:szCs w:val="21"/>
        </w:rPr>
        <w:t>2.市场配置资源的局限性的区分</w:t>
      </w:r>
    </w:p>
    <w:p>
      <w:pPr>
        <w:ind w:firstLine="422" w:firstLineChars="200"/>
      </w:pPr>
      <w:r>
        <w:rPr>
          <w:rFonts w:ascii="楷体" w:hAnsi="楷体" w:eastAsia="楷体"/>
          <w:b/>
          <w:u w:val="single"/>
        </w:rPr>
        <w:t>盲目性</w:t>
      </w:r>
      <w:r>
        <w:rPr>
          <w:rFonts w:hint="eastAsia"/>
        </w:rPr>
        <w:t>：不可能完全及时掌握市场所有信息</w:t>
      </w:r>
      <w:r>
        <w:t>）</w:t>
      </w:r>
      <w:r>
        <w:rPr>
          <w:rFonts w:hint="eastAsia"/>
        </w:rPr>
        <w:t>“</w:t>
      </w:r>
      <w:r>
        <w:t>一哄而上</w:t>
      </w:r>
      <w:r>
        <w:rPr>
          <w:rFonts w:hint="eastAsia"/>
        </w:rPr>
        <w:t>”</w:t>
      </w:r>
    </w:p>
    <w:p>
      <w:pPr>
        <w:ind w:firstLine="422" w:firstLineChars="200"/>
      </w:pPr>
      <w:r>
        <w:rPr>
          <w:rFonts w:ascii="楷体" w:hAnsi="楷体" w:eastAsia="楷体"/>
          <w:b/>
          <w:u w:val="single"/>
        </w:rPr>
        <w:t>自发性</w:t>
      </w:r>
      <w:r>
        <w:rPr>
          <w:rFonts w:hint="eastAsia"/>
        </w:rPr>
        <w:t>：为了不当利益和眼前利益，不择手段</w:t>
      </w:r>
    </w:p>
    <w:p>
      <w:pPr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ascii="楷体" w:hAnsi="楷体" w:eastAsia="楷体"/>
          <w:b/>
          <w:u w:val="single"/>
        </w:rPr>
        <w:t>滞后性</w:t>
      </w:r>
      <w:r>
        <w:rPr>
          <w:rFonts w:hint="eastAsia"/>
        </w:rPr>
        <w:t>：</w:t>
      </w:r>
      <w:r>
        <w:t>价格信号传递到</w:t>
      </w:r>
      <w:r>
        <w:rPr>
          <w:rFonts w:hint="eastAsia"/>
        </w:rPr>
        <w:t>生产有时间差，农业多见</w:t>
      </w:r>
    </w:p>
    <w:p>
      <w:pPr>
        <w:adjustRightInd w:val="0"/>
        <w:snapToGrid w:val="0"/>
        <w:rPr>
          <w:rFonts w:cs="华文新魏" w:asciiTheme="majorEastAsia" w:hAnsiTheme="majorEastAsia" w:eastAsiaTheme="majorEastAsia"/>
          <w:b/>
          <w:szCs w:val="21"/>
        </w:rPr>
      </w:pPr>
      <w:r>
        <w:rPr>
          <w:rFonts w:hint="eastAsia" w:cs="华文新魏" w:asciiTheme="majorEastAsia" w:hAnsiTheme="majorEastAsia" w:eastAsiaTheme="majorEastAsia"/>
          <w:b/>
          <w:szCs w:val="21"/>
        </w:rPr>
        <w:t>3.如何建设现代市场体系（企业、消费者角度教材中没有）</w:t>
      </w:r>
    </w:p>
    <w:p>
      <w:pPr>
        <w:pStyle w:val="2"/>
        <w:ind w:left="0"/>
        <w:rPr>
          <w:b/>
          <w:lang w:val="en-US" w:bidi="ar-SA"/>
        </w:rPr>
      </w:pPr>
      <w:r>
        <w:rPr>
          <w:rFonts w:hint="eastAsia"/>
          <w:b/>
          <w:lang w:val="en-US" w:bidi="ar-SA"/>
        </w:rPr>
        <w:t>政府</w:t>
      </w:r>
      <w:r>
        <w:rPr>
          <w:rFonts w:hint="eastAsia"/>
          <w:lang w:val="en-US" w:bidi="ar-SA"/>
        </w:rPr>
        <w:t>角度：</w:t>
      </w:r>
      <w:r>
        <w:rPr>
          <w:rFonts w:hint="eastAsia"/>
          <w:b/>
          <w:lang w:val="en-US" w:eastAsia="zh-CN" w:bidi="ar-SA"/>
        </w:rPr>
        <w:t>（</w:t>
      </w:r>
      <w:r>
        <w:rPr>
          <w:rFonts w:hint="eastAsia"/>
          <w:b/>
          <w:lang w:val="en-US" w:bidi="ar-SA"/>
        </w:rPr>
        <w:t>1</w:t>
      </w:r>
      <w:r>
        <w:rPr>
          <w:rFonts w:hint="eastAsia"/>
          <w:b/>
          <w:lang w:val="en-US" w:eastAsia="zh-CN" w:bidi="ar-SA"/>
        </w:rPr>
        <w:t>）</w:t>
      </w:r>
      <w:r>
        <w:rPr>
          <w:rFonts w:hint="eastAsia"/>
          <w:b/>
          <w:lang w:val="en-US" w:bidi="ar-SA"/>
        </w:rPr>
        <w:t>要强化市场基础制度规则统一。</w:t>
      </w:r>
    </w:p>
    <w:p>
      <w:pPr>
        <w:pStyle w:val="2"/>
        <w:numPr>
          <w:ilvl w:val="0"/>
          <w:numId w:val="1"/>
        </w:numPr>
        <w:rPr>
          <w:lang w:val="en-US" w:bidi="ar-SA"/>
        </w:rPr>
      </w:pPr>
      <w:r>
        <w:rPr>
          <w:rFonts w:hint="eastAsia"/>
          <w:lang w:val="en-US" w:bidi="ar-SA"/>
        </w:rPr>
        <w:t>要完善统一的产权保护制度。</w:t>
      </w:r>
    </w:p>
    <w:p>
      <w:pPr>
        <w:pStyle w:val="2"/>
        <w:numPr>
          <w:ilvl w:val="0"/>
          <w:numId w:val="1"/>
        </w:numPr>
        <w:rPr>
          <w:lang w:val="en-US" w:bidi="ar-SA"/>
        </w:rPr>
      </w:pPr>
      <w:r>
        <w:rPr>
          <w:rFonts w:hint="eastAsia"/>
          <w:lang w:val="en-US" w:bidi="ar-SA"/>
        </w:rPr>
        <w:t>实行统一的市场准入制度。</w:t>
      </w:r>
    </w:p>
    <w:p>
      <w:pPr>
        <w:pStyle w:val="2"/>
        <w:numPr>
          <w:ilvl w:val="0"/>
          <w:numId w:val="1"/>
        </w:numPr>
        <w:rPr>
          <w:lang w:val="en-US" w:bidi="ar-SA"/>
        </w:rPr>
      </w:pPr>
      <w:r>
        <w:rPr>
          <w:rFonts w:hint="eastAsia"/>
          <w:lang w:val="en-US" w:bidi="ar-SA"/>
        </w:rPr>
        <w:t>维护统一的公平竞争制度。</w:t>
      </w:r>
    </w:p>
    <w:p>
      <w:pPr>
        <w:pStyle w:val="2"/>
        <w:numPr>
          <w:ilvl w:val="0"/>
          <w:numId w:val="1"/>
        </w:numPr>
        <w:rPr>
          <w:lang w:val="en-US" w:bidi="ar-SA"/>
        </w:rPr>
      </w:pPr>
      <w:r>
        <w:rPr>
          <w:rFonts w:hint="eastAsia"/>
          <w:lang w:val="en-US" w:bidi="ar-SA"/>
        </w:rPr>
        <w:t>健全统一的社会信用制度。</w:t>
      </w:r>
    </w:p>
    <w:p>
      <w:pPr>
        <w:pStyle w:val="3"/>
        <w:rPr>
          <w:b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要完善主要由市场决定价格的机制。</w:t>
      </w:r>
    </w:p>
    <w:p>
      <w:pPr>
        <w:pStyle w:val="3"/>
      </w:pPr>
      <w:r>
        <w:rPr>
          <w:rFonts w:hint="eastAsia"/>
          <w:b/>
        </w:rPr>
        <w:t>企业</w:t>
      </w:r>
      <w:r>
        <w:rPr>
          <w:rFonts w:hint="eastAsia"/>
        </w:rPr>
        <w:t>角度：①坚持诚信经营，树立良好的企业形象，遵循自愿、平等、公平、诚信的原则。</w:t>
      </w:r>
    </w:p>
    <w:p>
      <w:pPr>
        <w:pStyle w:val="3"/>
        <w:ind w:firstLine="1050" w:firstLineChars="500"/>
      </w:pPr>
      <w:r>
        <w:rPr>
          <w:rFonts w:hint="eastAsia"/>
        </w:rPr>
        <w:t>②积极承担社会责任，保证企业效益的同时，兼顾社会效益。</w:t>
      </w:r>
    </w:p>
    <w:p>
      <w:pPr>
        <w:pStyle w:val="3"/>
      </w:pPr>
      <w:r>
        <w:rPr>
          <w:rFonts w:hint="eastAsia"/>
          <w:b/>
        </w:rPr>
        <w:t>消费者</w:t>
      </w:r>
      <w:r>
        <w:rPr>
          <w:rFonts w:hint="eastAsia"/>
        </w:rPr>
        <w:t>角度：要学法尊法守法用法，既保证自己的经济活动符合法律规范，又能用法律保护自己的合法权益。</w:t>
      </w:r>
    </w:p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【导思】</w:t>
      </w:r>
    </w:p>
    <w:p>
      <w:pPr>
        <w:jc w:val="left"/>
        <w:textAlignment w:val="center"/>
      </w:pPr>
      <w:r>
        <w:rPr>
          <w:rFonts w:hint="eastAsia"/>
        </w:rPr>
        <w:t>1</w:t>
      </w:r>
      <w:r>
        <w:t>．</w:t>
      </w:r>
      <w:r>
        <w:rPr>
          <w:rFonts w:hint="eastAsia" w:ascii="宋体" w:hAnsi="宋体" w:cs="宋体"/>
        </w:rPr>
        <w:t>阅读材料，完成下列要求。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情境：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近几年，我国汽车市场十分火爆。面对庞大的汽车购买力，国外汽车生产企业纷纷涌入我国，国内汽车生产企业争相扩大自己的生产规模，许多原本不生产汽车的企业也试图涉足汽车产业。激烈的市场竞争迫使一些企业退出了汽车产业，一些企业加强管理，纷纷下调汽车价格，加快技术创新，推出性能更好、乘坐更舒适的新车型。</w:t>
      </w:r>
    </w:p>
    <w:p>
      <w:pPr>
        <w:jc w:val="left"/>
        <w:textAlignment w:val="center"/>
        <w:rPr>
          <w:b/>
        </w:rPr>
      </w:pPr>
      <w:r>
        <w:rPr>
          <w:rFonts w:hint="eastAsia"/>
          <w:b/>
          <w:lang w:eastAsia="zh-CN"/>
        </w:rPr>
        <w:t>（</w:t>
      </w:r>
      <w:r>
        <w:rPr>
          <w:b/>
        </w:rPr>
        <w:t>1</w:t>
      </w:r>
      <w:r>
        <w:rPr>
          <w:rFonts w:hint="eastAsia"/>
          <w:b/>
          <w:lang w:eastAsia="zh-CN"/>
        </w:rPr>
        <w:t>）</w:t>
      </w:r>
      <w:r>
        <w:rPr>
          <w:b/>
        </w:rPr>
        <w:t>上述材料中，市场是怎样配置资源的？</w:t>
      </w:r>
    </w:p>
    <w:p>
      <w:pPr>
        <w:jc w:val="left"/>
        <w:textAlignment w:val="center"/>
        <w:rPr>
          <w:b/>
        </w:rPr>
      </w:pPr>
      <w:r>
        <w:rPr>
          <w:rFonts w:hint="eastAsia"/>
          <w:b/>
          <w:lang w:eastAsia="zh-CN"/>
        </w:rPr>
        <w:t>（</w:t>
      </w:r>
      <w:r>
        <w:rPr>
          <w:b/>
        </w:rPr>
        <w:t>2</w:t>
      </w:r>
      <w:r>
        <w:rPr>
          <w:rFonts w:hint="eastAsia"/>
          <w:b/>
          <w:lang w:eastAsia="zh-CN"/>
        </w:rPr>
        <w:t>）</w:t>
      </w:r>
      <w:r>
        <w:rPr>
          <w:b/>
        </w:rPr>
        <w:t>结合情境材料，说说市场配置资源有哪些优点。</w:t>
      </w:r>
    </w:p>
    <w:p>
      <w:pPr>
        <w:jc w:val="left"/>
        <w:textAlignment w:val="center"/>
        <w:rPr>
          <w:b/>
        </w:rPr>
      </w:pPr>
      <w:r>
        <w:rPr>
          <w:rFonts w:hint="eastAsia"/>
          <w:b/>
          <w:lang w:eastAsia="zh-CN"/>
        </w:rPr>
        <w:t>（</w:t>
      </w:r>
      <w:r>
        <w:rPr>
          <w:b/>
        </w:rPr>
        <w:t>3</w:t>
      </w:r>
      <w:r>
        <w:rPr>
          <w:rFonts w:hint="eastAsia"/>
          <w:b/>
          <w:lang w:eastAsia="zh-CN"/>
        </w:rPr>
        <w:t>）</w:t>
      </w:r>
      <w:r>
        <w:rPr>
          <w:b/>
        </w:rPr>
        <w:t>国外汽车生产企业到我国开办公司需要跟哪些市场打交道，这些市场之间有什么联系？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jc w:val="left"/>
        <w:textAlignment w:val="center"/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</w:t>
      </w:r>
      <w:r>
        <w:rPr>
          <w:rFonts w:hint="eastAsia"/>
        </w:rPr>
        <w:t>2</w:t>
      </w:r>
      <w:r>
        <w:t>．</w:t>
      </w:r>
      <w:r>
        <w:rPr>
          <w:rFonts w:hint="eastAsia" w:ascii="宋体" w:hAnsi="宋体" w:cs="宋体"/>
        </w:rPr>
        <w:t>阅读材料，完成下列要求。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情境Ⅰ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小张经常通过旅行服务网站订某酒店的房间，常年价格在380元到400元左右。有一次，他用朋友的账号查询发现价格是300元。但用自己的账号去查，还是380元。这类现象被人们称之为“大数据杀熟”。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情境Ⅱ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“猪周期”的循环轨迹一般是：肉价高—母猪存栏量大增—生猪供应增加—肉价下跌—大量淘汰母猪—生猪供应减少—肉价上涨。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情境Ⅲ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规模养猪场的生猪出栏时间一般为6—7个月，也就是说扩大养殖规模的第一批猪肉最快也要到第二年春节后上市。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lang w:eastAsia="zh-CN"/>
        </w:rPr>
        <w:t>（</w:t>
      </w:r>
      <w:r>
        <w:rPr>
          <w:rFonts w:hint="eastAsia" w:ascii="宋体" w:hAnsi="宋体" w:cs="宋体"/>
          <w:b/>
        </w:rPr>
        <w:t>1</w:t>
      </w:r>
      <w:r>
        <w:rPr>
          <w:rFonts w:hint="eastAsia" w:ascii="宋体" w:hAnsi="宋体" w:cs="宋体"/>
          <w:b/>
          <w:lang w:eastAsia="zh-CN"/>
        </w:rPr>
        <w:t>）</w:t>
      </w:r>
      <w:r>
        <w:rPr>
          <w:rFonts w:hint="eastAsia" w:ascii="宋体" w:hAnsi="宋体" w:cs="宋体"/>
          <w:b/>
        </w:rPr>
        <w:t>三则材料表明仅由市场调节是不够的，请分析三则材料体现了市场调节的什么弊病。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lang w:eastAsia="zh-CN"/>
        </w:rPr>
        <w:t>（</w:t>
      </w:r>
      <w:r>
        <w:rPr>
          <w:rFonts w:hint="eastAsia" w:ascii="宋体" w:hAnsi="宋体" w:cs="宋体"/>
          <w:b/>
        </w:rPr>
        <w:t>2</w:t>
      </w:r>
      <w:r>
        <w:rPr>
          <w:rFonts w:hint="eastAsia" w:ascii="宋体" w:hAnsi="宋体" w:cs="宋体"/>
          <w:b/>
          <w:lang w:eastAsia="zh-CN"/>
        </w:rPr>
        <w:t>）</w:t>
      </w:r>
      <w:r>
        <w:rPr>
          <w:rFonts w:hint="eastAsia" w:ascii="宋体" w:hAnsi="宋体" w:cs="宋体"/>
          <w:b/>
        </w:rPr>
        <w:t>你还知道哪些市场调节失灵的现象？市场调节失灵有何危害？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  <w:bCs/>
          <w:u w:val="dotted"/>
        </w:rPr>
        <w:t xml:space="preserve">                                                                                                   </w:t>
      </w:r>
      <w:r>
        <w:rPr>
          <w:rFonts w:hint="eastAsia"/>
          <w:b/>
          <w:bCs/>
        </w:rPr>
        <w:t>二、知识体系构建</w:t>
      </w: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【导练】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．羊群效应一般出现在一个竞争非常激烈的行业上，这个行业上有一个领先者（领头羊）占据了主要的注意力，那么整个羊群就会不断模仿这个领头羊的一举一动，领头羊到哪里去吃草，其他羊也去哪里淘金。“羊群效应”反映了单纯的市场调节的缺陷和影响分别是（</w:t>
      </w:r>
      <w:r>
        <w:rPr>
          <w:rFonts w:asciiTheme="minorEastAsia" w:hAnsiTheme="minorEastAsia" w:eastAsiaTheme="minorEastAsia"/>
          <w:kern w:val="0"/>
          <w:szCs w:val="21"/>
        </w:rPr>
        <w:t> 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tabs>
          <w:tab w:val="left" w:pos="4156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A．盲目性经济波动，资源浪费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B．自发性市场经济一切向钱看</w:t>
      </w:r>
    </w:p>
    <w:p>
      <w:pPr>
        <w:tabs>
          <w:tab w:val="left" w:pos="4156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C．滞后性导致市场调节失灵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D．竞争性收入差距扩大，社会矛盾激化</w:t>
      </w:r>
    </w:p>
    <w:p>
      <w:pPr>
        <w:jc w:val="left"/>
        <w:textAlignment w:val="center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t>2．网约车在方便居民出行、解决社会就业等方面起到了重要作用。截至2023年4月30日，全国各地发放的网约车驾驶员证已达540多万本，网约车运输证230万本。但现在多地已经出现网约车单车日均接单量不足10单的情况，长沙等地对网约车按下了“暂停键”。材料表明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asciiTheme="minorEastAsia" w:hAnsiTheme="minorEastAsia" w:eastAsiaTheme="minorEastAsia"/>
          <w:kern w:val="0"/>
          <w:szCs w:val="21"/>
        </w:rPr>
        <w:t>    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）</w:t>
      </w:r>
    </w:p>
    <w:p>
      <w:pPr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A．计划和市场是配置资源的两种基本手段</w:t>
      </w:r>
    </w:p>
    <w:p>
      <w:pPr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B．价格波动是引导和调节社会资源配置的指挥棒</w:t>
      </w:r>
    </w:p>
    <w:p>
      <w:pPr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C．市场在资源配置中存在着盲目性、滞后性的特点</w:t>
      </w:r>
    </w:p>
    <w:p>
      <w:pPr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D．良好的市场运行需要公开透明的市场规则来维护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3．天水市政府通过开通专班列车、与美食博主合作等措施，成功将天水麻辣烫推向全国，多地掀起了甘肃麻辣烫开店热潮。这表明（</w:t>
      </w:r>
      <w:r>
        <w:rPr>
          <w:rFonts w:asciiTheme="minorEastAsia" w:hAnsiTheme="minorEastAsia" w:eastAsiaTheme="minorEastAsia"/>
          <w:kern w:val="0"/>
          <w:szCs w:val="21"/>
        </w:rPr>
        <w:t>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①市场机制引导资源配置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②经营战略决定企业成败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③经济发展需要有为政府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④企业要积极承担社会责任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A．①②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B．①③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C．②④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D．③④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．2023年3月，自然资源部向各地下发了《深化农村集体经营性建设用地入市试点工作方案》。根据工作方案要求，经过工作视频培训，多地也陆续开启农村集体经营性建设用地与国有建设用地同等入市、同权同价。下列对该方案实施的影响传导正确的是（</w:t>
      </w:r>
      <w:r>
        <w:rPr>
          <w:rFonts w:asciiTheme="minorEastAsia" w:hAnsiTheme="minorEastAsia" w:eastAsiaTheme="minorEastAsia"/>
          <w:kern w:val="0"/>
          <w:szCs w:val="21"/>
        </w:rPr>
        <w:t> 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①增加农民的土地财产权利</w:t>
      </w:r>
      <w:r>
        <w:rPr>
          <w:rFonts w:asciiTheme="minorEastAsia" w:hAnsiTheme="minorEastAsia" w:eastAsiaTheme="minorEastAsia"/>
          <w:kern w:val="0"/>
          <w:szCs w:val="21"/>
        </w:rPr>
        <w:t>          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②激活农村的存量土地资源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③缓解城市用地的相对紧张</w:t>
      </w:r>
      <w:r>
        <w:rPr>
          <w:rFonts w:asciiTheme="minorEastAsia" w:hAnsiTheme="minorEastAsia" w:eastAsiaTheme="minorEastAsia"/>
          <w:kern w:val="0"/>
          <w:szCs w:val="21"/>
        </w:rPr>
        <w:t>          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④构建统一的建设用地市场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⑤促进农民增收和乡村振兴</w:t>
      </w:r>
      <w:r>
        <w:rPr>
          <w:rFonts w:asciiTheme="minorEastAsia" w:hAnsiTheme="minorEastAsia" w:eastAsiaTheme="minorEastAsia"/>
          <w:kern w:val="0"/>
          <w:szCs w:val="21"/>
        </w:rPr>
        <w:t>          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⑥催生农村产业发展新动能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A．②→①→⑤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B．②→③→⑥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C．④→①→⑥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D．④→②→③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．股票发行注册制主要是指发行人申请发行股票时，必须依法将公开的各种资料完全准确地向证券监管机构申报。证券监管机构的职责是对申报文件的全面性、准确性、真实性和及时性作形式审查，不对发行人的资质进行实质性审核和价值判断。2023年4月10日，沪深交易所主板注册制首批10家企业上市，标志着全面注册制在A股市场正式落地。实行股票发行注册制能够（</w:t>
      </w:r>
      <w:r>
        <w:rPr>
          <w:rFonts w:asciiTheme="minorEastAsia" w:hAnsiTheme="minorEastAsia" w:eastAsiaTheme="minorEastAsia"/>
          <w:kern w:val="0"/>
          <w:szCs w:val="21"/>
        </w:rPr>
        <w:t> 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①放宽市场准入，激发市场主体活力</w:t>
      </w:r>
      <w:r>
        <w:rPr>
          <w:rFonts w:asciiTheme="minorEastAsia" w:hAnsiTheme="minorEastAsia" w:eastAsiaTheme="minorEastAsia"/>
          <w:kern w:val="0"/>
          <w:szCs w:val="21"/>
        </w:rPr>
        <w:t>        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②优化上市程序，提高资本配置效率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③规范市场秩序，提高企业的竞争力</w:t>
      </w:r>
      <w:r>
        <w:rPr>
          <w:rFonts w:asciiTheme="minorEastAsia" w:hAnsiTheme="minorEastAsia" w:eastAsiaTheme="minorEastAsia"/>
          <w:kern w:val="0"/>
          <w:szCs w:val="21"/>
        </w:rPr>
        <w:t>        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④增加投资选择，稳定股市投资回报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A．①②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B．①④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C．②③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D．③④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．分时电价机制是根据电网的负荷变化情况，将每天用电情况划分为高峰、平段、低谷等多个时段，对各时段分别制定不同的电价，引导电力用户削峰填谷、保障电力系统安全的一项重要机制安排。近年来，国家正在不断完善和推行分时电价机制，各省也陆续发布分时电价政策。分时电价机制（</w:t>
      </w:r>
      <w:r>
        <w:rPr>
          <w:rFonts w:asciiTheme="minorEastAsia" w:hAnsiTheme="minorEastAsia" w:eastAsiaTheme="minorEastAsia"/>
          <w:kern w:val="0"/>
          <w:szCs w:val="21"/>
        </w:rPr>
        <w:t>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①旨在通过价格信号引导、改善电力供需状况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②意在提高社会用电成本，助力实现双碳目标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③利用市场这只“看不见的手”调节电力服务供给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④将电力市场中有效市场和有为政府更好地结合起来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A．①②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B．①④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C．②③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D．③④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．市场体系是由商品及服务市场和土地、劳动力、资本、技术、数据等要素市场构成的有机整体。改革开放以来，我国商品和服务市场发展迅速，但要素市场发育明显滞后，要素市场化配置范围相对有限，要素流动存在体制机制障碍，要素价格形成机制不健全。可见，加快完善社会主义市场经济体制应（</w:t>
      </w:r>
      <w:r>
        <w:rPr>
          <w:rFonts w:asciiTheme="minorEastAsia" w:hAnsiTheme="minorEastAsia" w:eastAsiaTheme="minorEastAsia"/>
          <w:kern w:val="0"/>
          <w:szCs w:val="21"/>
        </w:rPr>
        <w:t>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①深化要素市场化配置改革</w:t>
      </w:r>
      <w:r>
        <w:rPr>
          <w:rFonts w:asciiTheme="minorEastAsia" w:hAnsiTheme="minorEastAsia" w:eastAsiaTheme="minorEastAsia"/>
          <w:kern w:val="0"/>
          <w:szCs w:val="21"/>
        </w:rPr>
        <w:t>        </w:t>
      </w:r>
      <w:r>
        <w:rPr>
          <w:rFonts w:asciiTheme="minorEastAsia" w:hAnsiTheme="minorEastAsia" w:eastAsiaTheme="minorEastAsia"/>
          <w:szCs w:val="21"/>
        </w:rPr>
        <w:t>②抑制商品服务市场过快发展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③强化政府的经济管理职能</w:t>
      </w:r>
      <w:r>
        <w:rPr>
          <w:rFonts w:asciiTheme="minorEastAsia" w:hAnsiTheme="minorEastAsia" w:eastAsiaTheme="minorEastAsia"/>
          <w:kern w:val="0"/>
          <w:szCs w:val="21"/>
        </w:rPr>
        <w:t>        </w:t>
      </w:r>
      <w:r>
        <w:rPr>
          <w:rFonts w:asciiTheme="minorEastAsia" w:hAnsiTheme="minorEastAsia" w:eastAsiaTheme="minorEastAsia"/>
          <w:szCs w:val="21"/>
        </w:rPr>
        <w:t>④健全要素价格由市场决定的机制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A．①③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B．①④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C．②③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D．②④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8．某校高一学生在政治课堂“经济小论坛”上发言的题目为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：“</w:t>
      </w:r>
      <w:r>
        <w:rPr>
          <w:rFonts w:asciiTheme="minorEastAsia" w:hAnsiTheme="minorEastAsia" w:eastAsiaTheme="minorEastAsia"/>
          <w:szCs w:val="21"/>
        </w:rPr>
        <w:t>我们不能把全部生活托付给市场”，下列观点中可以作为发言内容的有（</w:t>
      </w:r>
      <w:r>
        <w:rPr>
          <w:rFonts w:asciiTheme="minorEastAsia" w:hAnsiTheme="minorEastAsia" w:eastAsiaTheme="minorEastAsia"/>
          <w:kern w:val="0"/>
          <w:szCs w:val="21"/>
        </w:rPr>
        <w:t> 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①市场不能解决国防、治安、消防等公共物品的供给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②枪支、弹药、爆炸物的制造和流通不能让市场调节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③市场竞争能够引导资源流向到效率高的领域和企业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④要让市场这只无形的手在资源配置中起决定性作用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A．①②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B．③④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C．①③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D．②④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9．建设全国统一大市场，既是畅通国内大循环的基础支撑，也是促进国内国际双循环的内在要求。根据《中共中央国务院关于加快建设全国统一大市场的意见》的要求，建立高标准市场体系需要（</w:t>
      </w:r>
      <w:r>
        <w:rPr>
          <w:rFonts w:asciiTheme="minorEastAsia" w:hAnsiTheme="minorEastAsia" w:eastAsiaTheme="minorEastAsia"/>
          <w:kern w:val="0"/>
          <w:szCs w:val="21"/>
        </w:rPr>
        <w:t>   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①建立公平开放透明的市场规则②健全优胜劣汰市场化退出机制</w:t>
      </w:r>
    </w:p>
    <w:p>
      <w:pPr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③破除地方保护，取消市场监管④完善完全由市场决定价格的机制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A．①②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B．①③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C．②④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D．③④</w:t>
      </w:r>
    </w:p>
    <w:p>
      <w:pPr>
        <w:rPr>
          <w:b/>
          <w:bCs/>
        </w:rPr>
      </w:pPr>
      <w:r>
        <w:rPr>
          <w:rFonts w:hint="eastAsia"/>
          <w:b/>
          <w:bCs/>
        </w:rPr>
        <w:t>【导悟】写下这节课的所得和依旧存在的疑惑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pStyle w:val="3"/>
            </w:pPr>
          </w:p>
          <w:p>
            <w:pPr>
              <w:rPr>
                <w:b/>
                <w:bCs/>
              </w:rPr>
            </w:pPr>
          </w:p>
        </w:tc>
      </w:tr>
    </w:tbl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9A77AF"/>
    <w:multiLevelType w:val="multilevel"/>
    <w:tmpl w:val="759A77AF"/>
    <w:lvl w:ilvl="0" w:tentative="0">
      <w:start w:val="1"/>
      <w:numFmt w:val="decimalEnclosedCircle"/>
      <w:lvlText w:val="%1"/>
      <w:lvlJc w:val="left"/>
      <w:pPr>
        <w:ind w:left="1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90" w:hanging="420"/>
      </w:pPr>
    </w:lvl>
    <w:lvl w:ilvl="2" w:tentative="0">
      <w:start w:val="1"/>
      <w:numFmt w:val="lowerRoman"/>
      <w:lvlText w:val="%3."/>
      <w:lvlJc w:val="right"/>
      <w:pPr>
        <w:ind w:left="2710" w:hanging="420"/>
      </w:pPr>
    </w:lvl>
    <w:lvl w:ilvl="3" w:tentative="0">
      <w:start w:val="1"/>
      <w:numFmt w:val="decimal"/>
      <w:lvlText w:val="%4."/>
      <w:lvlJc w:val="left"/>
      <w:pPr>
        <w:ind w:left="3130" w:hanging="420"/>
      </w:pPr>
    </w:lvl>
    <w:lvl w:ilvl="4" w:tentative="0">
      <w:start w:val="1"/>
      <w:numFmt w:val="lowerLetter"/>
      <w:lvlText w:val="%5)"/>
      <w:lvlJc w:val="left"/>
      <w:pPr>
        <w:ind w:left="3550" w:hanging="420"/>
      </w:pPr>
    </w:lvl>
    <w:lvl w:ilvl="5" w:tentative="0">
      <w:start w:val="1"/>
      <w:numFmt w:val="lowerRoman"/>
      <w:lvlText w:val="%6."/>
      <w:lvlJc w:val="right"/>
      <w:pPr>
        <w:ind w:left="3970" w:hanging="420"/>
      </w:pPr>
    </w:lvl>
    <w:lvl w:ilvl="6" w:tentative="0">
      <w:start w:val="1"/>
      <w:numFmt w:val="decimal"/>
      <w:lvlText w:val="%7."/>
      <w:lvlJc w:val="left"/>
      <w:pPr>
        <w:ind w:left="4390" w:hanging="420"/>
      </w:pPr>
    </w:lvl>
    <w:lvl w:ilvl="7" w:tentative="0">
      <w:start w:val="1"/>
      <w:numFmt w:val="lowerLetter"/>
      <w:lvlText w:val="%8)"/>
      <w:lvlJc w:val="left"/>
      <w:pPr>
        <w:ind w:left="4810" w:hanging="420"/>
      </w:pPr>
    </w:lvl>
    <w:lvl w:ilvl="8" w:tentative="0">
      <w:start w:val="1"/>
      <w:numFmt w:val="lowerRoman"/>
      <w:lvlText w:val="%9."/>
      <w:lvlJc w:val="right"/>
      <w:pPr>
        <w:ind w:left="5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4ECE189D"/>
    <w:rsid w:val="4EC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"/>
      <w:ind w:left="400"/>
    </w:pPr>
    <w:rPr>
      <w:rFonts w:ascii="宋体" w:hAnsi="宋体" w:cs="宋体"/>
      <w:szCs w:val="21"/>
      <w:lang w:val="zh-CN" w:bidi="zh-CN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2024-11-22T06:43:00Z</dcterms:created>
  <dc:creator>庆阳</dc:creator>
  <cp:lastModifiedBy>庆阳</cp:lastModifiedBy>
  <dcterms:modified xsi:type="dcterms:W3CDTF">2024-11-22T06:44:24Z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E2F7539D87DD4778BB7D2D7AB434461A</vt:lpwstr>
  </property>
</Properties>
</file>