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autoSpaceDE/>
        <w:autoSpaceDN/>
        <w:bidi w:val="0"/>
        <w:adjustRightInd/>
        <w:snapToGrid/>
        <w:spacing w:line="240" w:lineRule="auto"/>
        <w:rPr>
          <w:rFonts w:hint="eastAsia"/>
          <w:lang w:val="en-US" w:eastAsia="zh-CN"/>
        </w:rPr>
      </w:pPr>
      <w:r>
        <w:rPr>
          <w:rFonts w:hint="eastAsia"/>
          <w:b/>
          <w:sz w:val="32"/>
          <w:lang w:val="en-US" w:eastAsia="zh-CN"/>
        </w:rPr>
        <w:t>江苏省仪征中学</w:t>
      </w:r>
      <w:r>
        <w:rPr>
          <w:rFonts w:ascii="Times New Roman" w:eastAsia="宋体"/>
          <w:b/>
          <w:sz w:val="32"/>
        </w:rPr>
        <w:t>202</w:t>
      </w:r>
      <w:r>
        <w:rPr>
          <w:rFonts w:hint="eastAsia"/>
          <w:b/>
          <w:sz w:val="32"/>
          <w:lang w:val="en-US" w:eastAsia="zh-CN"/>
        </w:rPr>
        <w:t>4</w:t>
      </w:r>
      <w:r>
        <w:rPr>
          <w:rFonts w:ascii="Times New Roman" w:eastAsia="宋体"/>
          <w:b/>
          <w:sz w:val="32"/>
        </w:rPr>
        <w:t>-202</w:t>
      </w:r>
      <w:r>
        <w:rPr>
          <w:rFonts w:hint="eastAsia"/>
          <w:b/>
          <w:sz w:val="32"/>
          <w:lang w:val="en-US" w:eastAsia="zh-CN"/>
        </w:rPr>
        <w:t>5</w:t>
      </w:r>
      <w:r>
        <w:rPr>
          <w:rFonts w:ascii="Times New Roman" w:eastAsia="宋体"/>
          <w:b/>
          <w:sz w:val="32"/>
        </w:rPr>
        <w:t>学年</w:t>
      </w:r>
      <w:r>
        <w:rPr>
          <w:rFonts w:hint="eastAsia"/>
          <w:b/>
          <w:sz w:val="32"/>
          <w:lang w:val="en-US" w:eastAsia="zh-CN"/>
        </w:rPr>
        <w:t>第一学期</w:t>
      </w:r>
      <w:r>
        <w:rPr>
          <w:rFonts w:ascii="Times New Roman" w:eastAsia="宋体"/>
          <w:b/>
          <w:sz w:val="32"/>
        </w:rPr>
        <w:t>高一政治</w:t>
      </w:r>
      <w:r>
        <w:rPr>
          <w:rFonts w:hint="eastAsia" w:eastAsia="宋体"/>
          <w:b/>
          <w:sz w:val="32"/>
          <w:lang w:val="en-US" w:eastAsia="zh-CN"/>
        </w:rPr>
        <w:t>周练</w:t>
      </w:r>
    </w:p>
    <w:p>
      <w:pPr>
        <w:keepNext w:val="0"/>
        <w:keepLines w:val="0"/>
        <w:pageBreakBefore w:val="0"/>
        <w:tabs>
          <w:tab w:val="left" w:pos="2076"/>
          <w:tab w:val="left" w:pos="4153"/>
          <w:tab w:val="left" w:pos="6229"/>
        </w:tabs>
        <w:kinsoku/>
        <w:wordWrap/>
        <w:overflowPunct/>
        <w:topLinePunct w:val="0"/>
        <w:autoSpaceDE/>
        <w:autoSpaceDN/>
        <w:bidi w:val="0"/>
        <w:adjustRightInd/>
        <w:snapToGrid/>
        <w:spacing w:line="260" w:lineRule="exact"/>
        <w:jc w:val="left"/>
        <w:textAlignment w:val="center"/>
        <w:rPr>
          <w:rFonts w:hint="eastAsia" w:ascii="宋体" w:hAnsi="宋体" w:eastAsia="宋体" w:cs="宋体"/>
          <w:b/>
          <w:bCs/>
          <w:sz w:val="21"/>
          <w:szCs w:val="21"/>
        </w:rPr>
      </w:pPr>
      <w:r>
        <w:rPr>
          <w:rFonts w:hint="eastAsia" w:ascii="宋体" w:hAnsi="宋体" w:eastAsia="宋体" w:cs="宋体"/>
          <w:b/>
          <w:bCs/>
          <w:color w:val="333333"/>
          <w:spacing w:val="8"/>
          <w:sz w:val="21"/>
          <w:szCs w:val="21"/>
          <w:shd w:val="clear" w:color="auto" w:fill="FFFFFF"/>
        </w:rPr>
        <w:t>一、选择题：本题共</w:t>
      </w:r>
      <w:r>
        <w:rPr>
          <w:rFonts w:hint="eastAsia" w:ascii="宋体" w:hAnsi="宋体" w:eastAsia="宋体" w:cs="宋体"/>
          <w:b/>
          <w:bCs/>
          <w:color w:val="333333"/>
          <w:spacing w:val="8"/>
          <w:sz w:val="21"/>
          <w:szCs w:val="21"/>
          <w:shd w:val="clear" w:color="auto" w:fill="FFFFFF"/>
          <w:lang w:val="en-US" w:eastAsia="zh-CN"/>
        </w:rPr>
        <w:t>25</w:t>
      </w:r>
      <w:r>
        <w:rPr>
          <w:rFonts w:hint="eastAsia" w:ascii="宋体" w:hAnsi="宋体" w:eastAsia="宋体" w:cs="宋体"/>
          <w:b/>
          <w:bCs/>
          <w:color w:val="333333"/>
          <w:spacing w:val="8"/>
          <w:sz w:val="21"/>
          <w:szCs w:val="21"/>
          <w:shd w:val="clear" w:color="auto" w:fill="FFFFFF"/>
        </w:rPr>
        <w:t>小题，每小题</w:t>
      </w:r>
      <w:r>
        <w:rPr>
          <w:rFonts w:hint="eastAsia" w:ascii="宋体" w:hAnsi="宋体" w:eastAsia="宋体" w:cs="宋体"/>
          <w:b/>
          <w:bCs/>
          <w:color w:val="333333"/>
          <w:spacing w:val="8"/>
          <w:sz w:val="21"/>
          <w:szCs w:val="21"/>
          <w:shd w:val="clear" w:color="auto" w:fill="FFFFFF"/>
          <w:lang w:val="en-US" w:eastAsia="zh-CN"/>
        </w:rPr>
        <w:t>2</w:t>
      </w:r>
      <w:r>
        <w:rPr>
          <w:rFonts w:hint="eastAsia" w:ascii="宋体" w:hAnsi="宋体" w:eastAsia="宋体" w:cs="宋体"/>
          <w:b/>
          <w:bCs/>
          <w:color w:val="333333"/>
          <w:spacing w:val="8"/>
          <w:sz w:val="21"/>
          <w:szCs w:val="21"/>
          <w:shd w:val="clear" w:color="auto" w:fill="FFFFFF"/>
        </w:rPr>
        <w:t>分，共</w:t>
      </w:r>
      <w:r>
        <w:rPr>
          <w:rFonts w:hint="eastAsia" w:ascii="宋体" w:hAnsi="宋体" w:eastAsia="宋体" w:cs="宋体"/>
          <w:b/>
          <w:bCs/>
          <w:color w:val="333333"/>
          <w:spacing w:val="8"/>
          <w:sz w:val="21"/>
          <w:szCs w:val="21"/>
          <w:shd w:val="clear" w:color="auto" w:fill="FFFFFF"/>
          <w:lang w:val="en-US" w:eastAsia="zh-CN"/>
        </w:rPr>
        <w:t>50</w:t>
      </w:r>
      <w:r>
        <w:rPr>
          <w:rFonts w:hint="eastAsia" w:ascii="宋体" w:hAnsi="宋体" w:eastAsia="宋体" w:cs="宋体"/>
          <w:b/>
          <w:bCs/>
          <w:color w:val="333333"/>
          <w:spacing w:val="8"/>
          <w:sz w:val="21"/>
          <w:szCs w:val="21"/>
          <w:shd w:val="clear" w:color="auto" w:fill="FFFFFF"/>
        </w:rPr>
        <w:t>分。</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1．在学习了中国特色社会主义进入了新时代的内容后，同学们对新时代的理解有了自己的认识。下面是他们对新时代的理解，其中错误的是(</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A．小王：中国特色社会主义进入新时代，是承前启后、继往开来、在新的历史条件下继续夺取中国特色社会主义伟大胜利的时代</w:t>
      </w:r>
    </w:p>
    <w:p>
      <w:pPr>
        <w:keepNext w:val="0"/>
        <w:keepLines w:val="0"/>
        <w:pageBreakBefore w:val="0"/>
        <w:shd w:val="clear" w:color="auto" w:fill="auto"/>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B．小李：中国特色社会主义进入新时代，是因为我国在改革开放和社会主义现代化建设方面均取得了巨大成就</w:t>
      </w:r>
    </w:p>
    <w:p>
      <w:pPr>
        <w:keepNext w:val="0"/>
        <w:keepLines w:val="0"/>
        <w:pageBreakBefore w:val="0"/>
        <w:shd w:val="clear" w:color="auto" w:fill="auto"/>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C．小张：中国特色社会主义进入新时代，意味着我国已经全面建成小康社会，各地区各民族已经实现共同富裕</w:t>
      </w:r>
    </w:p>
    <w:p>
      <w:pPr>
        <w:keepNext w:val="0"/>
        <w:keepLines w:val="0"/>
        <w:pageBreakBefore w:val="0"/>
        <w:shd w:val="clear" w:color="auto" w:fill="auto"/>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D．小赵：进入新时代，我国社会主要矛盾转化为人民日益增长的美好生活需要和不平衡不充分的发展之间的矛盾</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2024年6月27日，中共中央政治局进行集体学习时指出，党面临的“四大考验”(长期执政考验、改革开放考验、市场经济考验、外部环境考验)、“四种危险”(精神懈怠危险、能力不足危险、脱离群众危险、消极腐败危险)将长期存在，全面从严治党永远在路上，党的自我革命永远在路上。这就需要中国共产党（</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①充分认识伟大斗争的长期性，不断提高斗争本领</w:t>
      </w:r>
      <w:r>
        <w:rPr>
          <w:rFonts w:hint="eastAsia"/>
          <w:sz w:val="21"/>
          <w:szCs w:val="21"/>
          <w:lang w:val="en-US" w:eastAsia="zh-CN"/>
        </w:rPr>
        <w:t xml:space="preserve">  </w:t>
      </w:r>
      <w:r>
        <w:rPr>
          <w:sz w:val="21"/>
          <w:szCs w:val="21"/>
        </w:rPr>
        <w:t>②坚定历史自信和文化自信，推动文化自信和自强</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③深入推进党的建设伟大工程，以永葆强大战斗力</w:t>
      </w:r>
      <w:r>
        <w:rPr>
          <w:rFonts w:hint="eastAsia"/>
          <w:sz w:val="21"/>
          <w:szCs w:val="21"/>
          <w:lang w:val="en-US" w:eastAsia="zh-CN"/>
        </w:rPr>
        <w:t xml:space="preserve">  </w:t>
      </w:r>
      <w:r>
        <w:rPr>
          <w:sz w:val="21"/>
          <w:szCs w:val="21"/>
        </w:rPr>
        <w:t>④基于当前社会主要矛盾的新变化，把握历史主动</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3．2024年10月1日，中华人民共和国将迎来第75个生日。75年沧桑巨变，中国由一穷二白到全面小康，如今已踏上以中国式现代化全面推进强国建设、民族复兴的新征程。取势而观之，下列能支撑这一观点的是（</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①中国人民翻身做主得解放，一天一天站起来</w:t>
      </w:r>
      <w:r>
        <w:rPr>
          <w:rFonts w:ascii="Times New Roman" w:hAnsi="Times New Roman" w:eastAsia="Times New Roman" w:cs="Times New Roman"/>
          <w:kern w:val="0"/>
          <w:sz w:val="21"/>
          <w:szCs w:val="21"/>
        </w:rPr>
        <w:t>    </w:t>
      </w:r>
      <w:r>
        <w:rPr>
          <w:rFonts w:hint="eastAsia" w:eastAsia="宋体" w:cs="Times New Roman"/>
          <w:kern w:val="0"/>
          <w:sz w:val="21"/>
          <w:szCs w:val="21"/>
          <w:lang w:val="en-US" w:eastAsia="zh-CN"/>
        </w:rPr>
        <w:t xml:space="preserve"> </w:t>
      </w:r>
      <w:r>
        <w:rPr>
          <w:sz w:val="21"/>
          <w:szCs w:val="21"/>
        </w:rPr>
        <w:t>②革命、建设、改革相接续，综合国力强起来</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③承前启后进入新时代，人民共同富裕眼前来</w:t>
      </w:r>
      <w:r>
        <w:rPr>
          <w:rFonts w:ascii="Times New Roman" w:hAnsi="Times New Roman" w:eastAsia="Times New Roman" w:cs="Times New Roman"/>
          <w:kern w:val="0"/>
          <w:sz w:val="21"/>
          <w:szCs w:val="21"/>
        </w:rPr>
        <w:t>   </w:t>
      </w:r>
      <w:r>
        <w:rPr>
          <w:rFonts w:hint="eastAsia" w:eastAsia="宋体" w:cs="Times New Roman"/>
          <w:kern w:val="0"/>
          <w:sz w:val="21"/>
          <w:szCs w:val="21"/>
          <w:lang w:val="en-US" w:eastAsia="zh-CN"/>
        </w:rPr>
        <w:t xml:space="preserve"> </w:t>
      </w:r>
      <w:r>
        <w:rPr>
          <w:sz w:val="21"/>
          <w:szCs w:val="21"/>
        </w:rPr>
        <w:t xml:space="preserve"> ④继往开来踏上新征程，民族伟大复兴正赶来</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4．进入新时代，我国的经济实力跃升，GDP稳居世界第二位，谷物总产量、制造业规模位居世界首位，关键核心技术实现突破，载人航天、探月探火、超级计算机、大飞机制造等取得重大成果，进入创新型国家行列。可见，中国特色社会主义新时代（</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①是奋力实现中华民族伟大复兴中国梦的时代</w:t>
      </w:r>
      <w:r>
        <w:rPr>
          <w:rFonts w:hint="eastAsia"/>
          <w:sz w:val="21"/>
          <w:szCs w:val="21"/>
          <w:lang w:val="en-US" w:eastAsia="zh-CN"/>
        </w:rPr>
        <w:t xml:space="preserve">       </w:t>
      </w:r>
      <w:r>
        <w:rPr>
          <w:sz w:val="21"/>
          <w:szCs w:val="21"/>
        </w:rPr>
        <w:t>②是全国各族人民顺利实现共同富裕的时代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③跨越了社会主义初级阶段，不断为人类科技事业作出巨大贡献</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④意味着科学社会主义在二十一世纪的中国焕发出强大生机活力</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A．①③</w:t>
      </w:r>
      <w:r>
        <w:rPr>
          <w:sz w:val="21"/>
          <w:szCs w:val="21"/>
        </w:rPr>
        <w:tab/>
      </w:r>
      <w:r>
        <w:rPr>
          <w:sz w:val="21"/>
          <w:szCs w:val="21"/>
        </w:rPr>
        <w:t>B．②③</w:t>
      </w:r>
      <w:r>
        <w:rPr>
          <w:sz w:val="21"/>
          <w:szCs w:val="21"/>
        </w:rPr>
        <w:tab/>
      </w:r>
      <w:r>
        <w:rPr>
          <w:sz w:val="21"/>
          <w:szCs w:val="21"/>
        </w:rPr>
        <w:t>C．①④</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5．2024年是新中国成立75周年。某班以“壮丽75年 ·奋斗新时代——新中国峥嵘岁月”为主题召开班会，回顾在中国共产党领导下新中国走过的75年非凡历程，重温一个个载入史册的重大事件、重要时刻。下列内容叙述正确且符合班会主题的是(</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①中国共产党的诞生，使中国人民在艰苦卓绝的斗争中有了主心骨</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②中华人民共和国的成立，从根本上改变了中国社会的发展方向</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③在中国建立起社会主义制度，是决定当代中国命运的关键一招</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④中国特色社会主义进入新时代，迎来了实现中华民族伟大复兴的光明前景</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A．①②</w:t>
      </w:r>
      <w:r>
        <w:rPr>
          <w:sz w:val="21"/>
          <w:szCs w:val="21"/>
        </w:rPr>
        <w:tab/>
      </w:r>
      <w:r>
        <w:rPr>
          <w:sz w:val="21"/>
          <w:szCs w:val="21"/>
        </w:rPr>
        <w:t>B．①③</w:t>
      </w:r>
      <w:r>
        <w:rPr>
          <w:sz w:val="21"/>
          <w:szCs w:val="21"/>
        </w:rPr>
        <w:tab/>
      </w:r>
      <w:r>
        <w:rPr>
          <w:sz w:val="21"/>
          <w:szCs w:val="21"/>
        </w:rPr>
        <w:t>C．②④</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6．党的十九届六中全会通过的《中共中央关于党的百年奋斗重大成就和历史经验的决议》，聚焦总结党的百年奋斗重大成就和历史经验，同时突出中国特色社会主义新时代这个重点，总结了新时代党和国家事业取得的历史性成就、发生的历史性变革；党的二十大报告又全面总结了新时代十年的伟大变革，在党史、新中国史、改革开放史、社会主义发展史、中华民族发展史上具有里程碑意义。对此，下列理解正确的是（</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①在新时代的革命锻造中，走过百年奋斗历程的中国共产党更加坚强有力</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②在新时代的伟大奋斗中，中国人民创立、发展和完善了中国特色社会主义</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③在新时代的伟大实践中，我们解决了社会的基本矛盾，实现发展大跨越</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④在新时代伟大进程中，科学社会主义在21世纪的中国焕发出新的蓬勃生机</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7．党的二十大报告指出，我们对新时代党和国家事业发展作出科学完整的战略部署明确我国社会主要矛盾是人民日益增长的美好生活需要和不平衡不充分的发展之间的矛盾，并紧紧围绕这个社会主要矛盾推进各项工作，不断丰富和发展人类文明新形态。解决我国社会主要矛盾的根本途径是(</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tabs>
          <w:tab w:val="left" w:pos="4156"/>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A．深入实施区域协调发展战略</w:t>
      </w:r>
      <w:r>
        <w:rPr>
          <w:sz w:val="21"/>
          <w:szCs w:val="21"/>
        </w:rPr>
        <w:tab/>
      </w:r>
      <w:r>
        <w:rPr>
          <w:sz w:val="21"/>
          <w:szCs w:val="21"/>
        </w:rPr>
        <w:t>B．以经济建设为中心</w:t>
      </w:r>
    </w:p>
    <w:p>
      <w:pPr>
        <w:keepNext w:val="0"/>
        <w:keepLines w:val="0"/>
        <w:pageBreakBefore w:val="0"/>
        <w:shd w:val="clear" w:color="auto" w:fill="auto"/>
        <w:tabs>
          <w:tab w:val="left" w:pos="4156"/>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C．协调推进“四个全面”战略布局</w:t>
      </w:r>
      <w:r>
        <w:rPr>
          <w:sz w:val="21"/>
          <w:szCs w:val="21"/>
        </w:rPr>
        <w:tab/>
      </w:r>
      <w:r>
        <w:rPr>
          <w:sz w:val="21"/>
          <w:szCs w:val="21"/>
        </w:rPr>
        <w:t>D．保障和改善民生</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8．奋斗是中国梦的正确打开方式。在第33届夏季奥林匹克运动会上，我国体育健儿顽强拼搏、奋勇争先、不负使命，为祖国和人民赢得了荣誉。广大青年应当汲取“奥运精神”，让青春在奋斗中绽放。实现中华民族伟大复兴需要青年（</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①努力学习，为全面建成小康社会而接续奋斗</w:t>
      </w:r>
      <w:r>
        <w:rPr>
          <w:rFonts w:hint="eastAsia"/>
          <w:sz w:val="21"/>
          <w:szCs w:val="21"/>
          <w:lang w:val="en-US" w:eastAsia="zh-CN"/>
        </w:rPr>
        <w:t xml:space="preserve">    </w:t>
      </w:r>
      <w:r>
        <w:rPr>
          <w:sz w:val="21"/>
          <w:szCs w:val="21"/>
        </w:rPr>
        <w:t>②积极斗争，成为应对各种风险挑战的主心骨</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③坚定信念，在砥砺奋斗中勇于担当时代责任</w:t>
      </w:r>
      <w:r>
        <w:rPr>
          <w:rFonts w:hint="eastAsia"/>
          <w:sz w:val="21"/>
          <w:szCs w:val="21"/>
          <w:lang w:val="en-US" w:eastAsia="zh-CN"/>
        </w:rPr>
        <w:t xml:space="preserve">    </w:t>
      </w:r>
      <w:r>
        <w:rPr>
          <w:sz w:val="21"/>
          <w:szCs w:val="21"/>
        </w:rPr>
        <w:t>④扎实工作，积极投身到人民群众的实践中去</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9．习近平主席在二O二四年新年贺词中指出：这一年的步伐，我们走得很坚实······粮食生产“二十连丰”，绿水青山成色更足，乡村振兴展现新气象。东北全面振兴谱写新篇，雄安新区拔节生长，长江经济带活力脉动，粤港澳大湾区勇立潮头；这些成就表明（</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①中国特色社会主义持续迸发活力，昭示伟大复兴的光明前景</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②中国特色社会主义已进入新时代，基本国情发生根本性变化</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③国家综合实力不断提升，社会主义现代化强国目标基本实现</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④国家持续发展社会稳定，要一以贯之坚持中国特色社会主义</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0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10．当前和今后一个时期是以中国式现代化全面推进强国建设、民族复兴伟业的关键时期。2024年4月，习近平总书记在重庆考察时强调：“中国式现代化，民生为大。党和政府的一切工作，都是为了老百姓过上更加幸福的生活。”7月，党的二十届三中全会提出：“在发展中保障和改善民生是中国式现代化的重大任务。”由此可知（</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①中国共产党领导的中国式现代化贯彻了共享的新发展理念</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②实现人民对美好生活的向往是中国式现代化的出发点和落脚点</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③新时代新征程中国共产党人的初心和使命就是推进中国式现代化</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④中国式现代化是走和平发展道路的现代化，开创了人类文明新形态</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11．2024年6月，习近平在全国科技大会上强调，把我国建设成为科技强国，是近代以来中华民族孜孜以求的梦想。以“科技梦”助推“中国梦”，一代又一代中华儿女为之弹精竭虑、不懈奋斗。现在，历史的接力棒已经交到了我们这一代人手中。这意味着（</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①中国梦与世界人民的梦是息息相关的</w:t>
      </w:r>
      <w:r>
        <w:rPr>
          <w:rFonts w:hint="eastAsia"/>
          <w:sz w:val="21"/>
          <w:szCs w:val="21"/>
          <w:lang w:val="en-US" w:eastAsia="zh-CN"/>
        </w:rPr>
        <w:t xml:space="preserve">   </w:t>
      </w:r>
      <w:r>
        <w:rPr>
          <w:sz w:val="21"/>
          <w:szCs w:val="21"/>
        </w:rPr>
        <w:t>②中华儿女要把人生理想融人国家和民族的伟大事业中</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③中国梦是国家和民族的梦，也是每一个中华儿女的梦</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④中国人民具有伟大梦想精神，以实现中国梦为最高理想</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12．2023年10月，国家主席习近平在第三届“一带一路”国际合作高峰论坛开幕式上强调，深化“一带一路”国际合作，迎接共建“一带一路”更高质量、更高水平的新发展，推动实现世界各国的现代化，建设一个开放包容、互联互通、共同发展的世界，共同推动构建人类命运共同体。由此可见（</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A．中国梦是中国人民的梦，也是世界人民的梦</w:t>
      </w:r>
      <w:r>
        <w:rPr>
          <w:rFonts w:hint="eastAsia"/>
          <w:sz w:val="21"/>
          <w:szCs w:val="21"/>
          <w:lang w:val="en-US" w:eastAsia="zh-CN"/>
        </w:rPr>
        <w:t xml:space="preserve">    </w:t>
      </w:r>
      <w:r>
        <w:rPr>
          <w:sz w:val="21"/>
          <w:szCs w:val="21"/>
        </w:rPr>
        <w:t>B．中国梦的深厚源泉在人民，要依靠人民来实现</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C．中国梦的本质是国家富强、民族振兴、人民幸福D．中国梦联通世界，同世界人民的梦想息息相通</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13．2024年是新中国成立75周年，也是五四运动105周年。在五四青年节到来之际，习近平总书记致全国青年“要继承和发扬五四精神，坚定不移听党话、跟党走，争做有理想、敢担当、能吃苦、肯奋斗的新时代好青年，奋力书写为中国式现代化挺膺担当的青春篇章。”作为青年学生应当（</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①锚定目标，发挥强国建设、民族振兴先锋队作用</w:t>
      </w:r>
      <w:r>
        <w:rPr>
          <w:rFonts w:hint="eastAsia"/>
          <w:sz w:val="21"/>
          <w:szCs w:val="21"/>
          <w:lang w:val="en-US" w:eastAsia="zh-CN"/>
        </w:rPr>
        <w:t xml:space="preserve"> </w:t>
      </w:r>
      <w:r>
        <w:rPr>
          <w:sz w:val="21"/>
          <w:szCs w:val="21"/>
        </w:rPr>
        <w:t>②坚定信念，听党话跟党走，增强思想政治素质</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③砥砺奋斗，练就过硬本领，提高科学文化素质</w:t>
      </w:r>
      <w:r>
        <w:rPr>
          <w:rFonts w:hint="eastAsia"/>
          <w:sz w:val="21"/>
          <w:szCs w:val="21"/>
          <w:lang w:val="en-US" w:eastAsia="zh-CN"/>
        </w:rPr>
        <w:t xml:space="preserve">   </w:t>
      </w:r>
      <w:r>
        <w:rPr>
          <w:sz w:val="21"/>
          <w:szCs w:val="21"/>
        </w:rPr>
        <w:t>④守正创新，赓续红色血脉，推进党的理论创新</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14．1932年短跑运动员刘长春只身一人出征第10届奥运会，2024年中国派出716人组成的代表团（男运动员136人、女运动员269人）参加第33届奥运会。历经16天的激烈角逐，运动健儿顽强拼搏，奋勇争先，以40金27银24铜位列金牌榜第一。征战奥运赛场的历程，是我国人民践行体育强国梦想、不断追求实现中国梦的缩影。百年逐梦征程佐证了（</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①中国梦把国家的追求、民族的向往、人民的期盼融为一体</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②中国梦归根到底是人民的梦，必须依靠体育强国来实现</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③中国梦不仅是中国人民的梦，也是世界各国人民共同的梦</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④中国梦的实现需要把个人理想融入到国家和民族伟大梦想之中</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15．当前，世界百年未有之大变局加速演进，局部冲突和动荡频发，来自外部的风险挑战始终存在并日益凸显。我国改革发展稳定面临不少深层次矛盾躲不开、绕不过，党的建设特别是党风廉政建设和反腐败斗争面临不少顽固性、多发性问题。为此需要广大党员、干部（</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①以社会革命引领党的自我革命</w:t>
      </w:r>
      <w:r>
        <w:rPr>
          <w:rFonts w:hint="eastAsia"/>
          <w:sz w:val="21"/>
          <w:szCs w:val="21"/>
          <w:lang w:val="en-US" w:eastAsia="zh-CN"/>
        </w:rPr>
        <w:t xml:space="preserve">          </w:t>
      </w:r>
      <w:r>
        <w:rPr>
          <w:sz w:val="21"/>
          <w:szCs w:val="21"/>
        </w:rPr>
        <w:t>②在应对“变局”中实现民族解放</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③发扬斗争精神，提高斗争本领</w:t>
      </w:r>
      <w:r>
        <w:rPr>
          <w:rFonts w:hint="eastAsia"/>
          <w:sz w:val="21"/>
          <w:szCs w:val="21"/>
          <w:lang w:val="en-US" w:eastAsia="zh-CN"/>
        </w:rPr>
        <w:t xml:space="preserve">          </w:t>
      </w:r>
      <w:r>
        <w:rPr>
          <w:sz w:val="21"/>
          <w:szCs w:val="21"/>
        </w:rPr>
        <w:t>④增强忧患意识，坚持底线思维</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B．①③</w:t>
      </w:r>
      <w:r>
        <w:rPr>
          <w:sz w:val="21"/>
          <w:szCs w:val="21"/>
        </w:rPr>
        <w:tab/>
      </w:r>
      <w:r>
        <w:rPr>
          <w:sz w:val="21"/>
          <w:szCs w:val="21"/>
        </w:rPr>
        <w:t>C．②④</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16．2024年6月27日，习近平总书记在中共中央政治局第十五次集体学习时指出，全面从严治党永远在路上，党的自我革命永远在路上。全党必须永葆“赶考”的清醒和坚定，以健全全面从严治党体系为有效途径，不断把新时代党的建设新的伟大工程推向前进。这表明（</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①党以伟大的社会革命引领自我革命向纵深发展</w:t>
      </w:r>
      <w:r>
        <w:rPr>
          <w:rFonts w:hint="eastAsia"/>
          <w:sz w:val="21"/>
          <w:szCs w:val="21"/>
          <w:lang w:val="en-US" w:eastAsia="zh-CN"/>
        </w:rPr>
        <w:t xml:space="preserve">  </w:t>
      </w:r>
      <w:r>
        <w:rPr>
          <w:sz w:val="21"/>
          <w:szCs w:val="21"/>
        </w:rPr>
        <w:t>②勇于自我革命是我们党最鲜明的品格和最大的优势</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rFonts w:hint="eastAsia"/>
          <w:sz w:val="21"/>
          <w:szCs w:val="21"/>
          <w:lang w:val="en-US" w:eastAsia="zh-CN"/>
        </w:rPr>
      </w:pPr>
      <w:r>
        <w:rPr>
          <w:sz w:val="21"/>
          <w:szCs w:val="21"/>
        </w:rPr>
        <w:t>③推进党的建设新的伟大工程必须结合伟大事业来进行</w:t>
      </w:r>
      <w:r>
        <w:rPr>
          <w:rFonts w:hint="eastAsia"/>
          <w:sz w:val="21"/>
          <w:szCs w:val="21"/>
          <w:lang w:val="en-US" w:eastAsia="zh-CN"/>
        </w:rPr>
        <w:t xml:space="preserve"> </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④党加强自身建设确保始终成为全国人民的主心骨</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17．新时代坚持思想建党、理论建党，要把学习贯彻党的创新理论作为思想武器的重中之重，最根本的就是要坚持以习近平新时代中国特色社会主义思想武装头脑、指导实践、推动工作。这是基于这一思想（</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①是中华文化和中国精神的时代精华</w:t>
      </w:r>
      <w:r>
        <w:rPr>
          <w:rFonts w:hint="eastAsia"/>
          <w:sz w:val="21"/>
          <w:szCs w:val="21"/>
          <w:lang w:val="en-US" w:eastAsia="zh-CN"/>
        </w:rPr>
        <w:t xml:space="preserve">               </w:t>
      </w:r>
      <w:r>
        <w:rPr>
          <w:sz w:val="21"/>
          <w:szCs w:val="21"/>
        </w:rPr>
        <w:t>②为解决当代中国现实问题提供了具体方案</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③为推进中国式现代化建设提供了根本遵循</w:t>
      </w:r>
      <w:r>
        <w:rPr>
          <w:rFonts w:hint="eastAsia"/>
          <w:sz w:val="21"/>
          <w:szCs w:val="21"/>
          <w:lang w:val="en-US" w:eastAsia="zh-CN"/>
        </w:rPr>
        <w:t xml:space="preserve">         </w:t>
      </w:r>
      <w:r>
        <w:rPr>
          <w:sz w:val="21"/>
          <w:szCs w:val="21"/>
        </w:rPr>
        <w:t>④是以伟大社会革命引领伟大自我革命的思想武器</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18．2024年6月28日，习近平在和平共处五项原则发表70周年纪念大会上的发表讲话指出，70年后的今天，面对“建设一个什么样的世界、如何建设这个世界”的重大课题，中国又给出了构建人类命运共同体这个时代答案。构建人类命运共同体（</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①是立足时代之基并能回答时代问题的习近平文化思想的核心</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②全景展示了中国共产党在新时代治国理政理念、成就和经验</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③彰显了中国共产党人对全人类作出新的更大贡献的世界情怀</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④与“十个明确”“十四个坚持”“十三个方面成就”相呼应</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19．党的十八大以来，以习近平同志为主要代表的中国共产党人，坚持把马克思主义基本原理同中国具体实际相结合、同中华优秀传统文化相结合，深刻总结并充分运用党成立以来的历史经验，从新的实际出发，创立了习近平新时代中国特色社会主义思想。可见，这一思想（</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①是马克思主义中国化的最高成果</w:t>
      </w:r>
      <w:r>
        <w:rPr>
          <w:rFonts w:ascii="Times New Roman" w:hAnsi="Times New Roman" w:eastAsia="Times New Roman" w:cs="Times New Roman"/>
          <w:kern w:val="0"/>
          <w:sz w:val="21"/>
          <w:szCs w:val="21"/>
        </w:rPr>
        <w:t>    </w:t>
      </w:r>
      <w:r>
        <w:rPr>
          <w:rFonts w:hint="eastAsia" w:eastAsia="宋体" w:cs="Times New Roman"/>
          <w:kern w:val="0"/>
          <w:sz w:val="21"/>
          <w:szCs w:val="21"/>
          <w:lang w:val="en-US" w:eastAsia="zh-CN"/>
        </w:rPr>
        <w:t xml:space="preserve">       </w:t>
      </w:r>
      <w:r>
        <w:rPr>
          <w:sz w:val="21"/>
          <w:szCs w:val="21"/>
        </w:rPr>
        <w:t>②是回答时代之问的科学理论</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③彰显了党高度的文化自觉和文化自信</w:t>
      </w:r>
      <w:r>
        <w:rPr>
          <w:rFonts w:ascii="Times New Roman" w:hAnsi="Times New Roman" w:eastAsia="Times New Roman" w:cs="Times New Roman"/>
          <w:kern w:val="0"/>
          <w:sz w:val="21"/>
          <w:szCs w:val="21"/>
        </w:rPr>
        <w:t>    </w:t>
      </w:r>
      <w:r>
        <w:rPr>
          <w:rFonts w:hint="eastAsia" w:eastAsia="宋体" w:cs="Times New Roman"/>
          <w:kern w:val="0"/>
          <w:sz w:val="21"/>
          <w:szCs w:val="21"/>
          <w:lang w:val="en-US" w:eastAsia="zh-CN"/>
        </w:rPr>
        <w:t xml:space="preserve">   </w:t>
      </w:r>
      <w:r>
        <w:rPr>
          <w:sz w:val="21"/>
          <w:szCs w:val="21"/>
        </w:rPr>
        <w:t>④具有强大的实践力量、精神力量</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20．2024年2月4日，学习贯彻习近平新时代中国特色社会主义思想主题教育总结会议在京召开。会议指出，奋进新征程要持续深入学习贯彻习近平新时代中国特色社会主义思想，更加自觉地为全面推进强国建设、民族复兴伟业作出新的更大贡献。习近平新时代中国特色社会主义思想（</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①马克思主义中国化时代化最终成果</w:t>
      </w:r>
      <w:r>
        <w:rPr>
          <w:rFonts w:hint="eastAsia"/>
          <w:sz w:val="21"/>
          <w:szCs w:val="21"/>
          <w:lang w:val="en-US" w:eastAsia="zh-CN"/>
        </w:rPr>
        <w:t xml:space="preserve">   </w:t>
      </w:r>
      <w:r>
        <w:rPr>
          <w:sz w:val="21"/>
          <w:szCs w:val="21"/>
        </w:rPr>
        <w:t>②是奋进新时代新征程开创事业发展新局面的指导思想</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③能够为强国建设和民族复兴提供科学的世界观和方法论</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④是以伟大社会革命引领伟大自我革命的强大思想武器</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21．2024年7月7日，新华社发表文章《创造中华民族新的更大奇迹——新思想引领新时代改革开放》中指出，党的十八大以来，以习近平同志为核心的党中央创造性提出并深刻阐明全面深化改革的历史定位和重大意义，为强国建设、民族复兴注入不竭动力。材料说明习近平新时代中国特色社会主义思想（</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A．完成了对当代中国新情况、新问题的探索</w:t>
      </w:r>
      <w:r>
        <w:rPr>
          <w:rFonts w:hint="eastAsia"/>
          <w:sz w:val="21"/>
          <w:szCs w:val="21"/>
          <w:lang w:val="en-US" w:eastAsia="zh-CN"/>
        </w:rPr>
        <w:t xml:space="preserve">   </w:t>
      </w:r>
      <w:r>
        <w:rPr>
          <w:sz w:val="21"/>
          <w:szCs w:val="21"/>
        </w:rPr>
        <w:t>B．为中国式现代化提供强大动力和制度保证</w:t>
      </w:r>
    </w:p>
    <w:p>
      <w:pPr>
        <w:keepNext w:val="0"/>
        <w:keepLines w:val="0"/>
        <w:pageBreakBefore w:val="0"/>
        <w:shd w:val="clear" w:color="auto" w:fill="auto"/>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C．是引领新时代中国式现代化前进的科学指南</w:t>
      </w:r>
    </w:p>
    <w:p>
      <w:pPr>
        <w:keepNext w:val="0"/>
        <w:keepLines w:val="0"/>
        <w:pageBreakBefore w:val="0"/>
        <w:shd w:val="clear" w:color="auto" w:fill="auto"/>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D．全景展示了以习近平同志为核心的党中央十八大以来的成就</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22．习近平总书记引经据典是习近平新时代中国特色社会主义思想与中华优秀传统文化的对接与交融，是解读习近平新时代中国特色社会主义思想的一把钥匙，是中国智慧、中国力量、中国风范的当代体现。下列用典与习近平新时代中国特色社会主义思想内容对应一致的是（</w:t>
      </w:r>
      <w:r>
        <w:rPr>
          <w:rFonts w:ascii="Times New Roman" w:hAnsi="Times New Roman" w:eastAsia="Times New Roman" w:cs="Times New Roman"/>
          <w:kern w:val="0"/>
          <w:sz w:val="21"/>
          <w:szCs w:val="21"/>
        </w:rPr>
        <w:t>   </w:t>
      </w:r>
      <w:r>
        <w:rPr>
          <w:sz w:val="21"/>
          <w:szCs w:val="21"/>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55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选项</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优秀传统文化</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治国理政智慧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善禁者，先禁其身而后人</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坚持全面从严治党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治世不一道，便国不法古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坚持人类命运共同体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从善如登，从恶如崩</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坚持人与自然和谐共生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人视水见形，视民知治不</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坚持以人民为中心</w:t>
            </w:r>
          </w:p>
        </w:tc>
      </w:tr>
    </w:tbl>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A．①④</w:t>
      </w:r>
      <w:r>
        <w:rPr>
          <w:sz w:val="21"/>
          <w:szCs w:val="21"/>
        </w:rPr>
        <w:tab/>
      </w:r>
      <w:r>
        <w:rPr>
          <w:sz w:val="21"/>
          <w:szCs w:val="21"/>
        </w:rPr>
        <w:t>B．②③</w:t>
      </w:r>
      <w:r>
        <w:rPr>
          <w:sz w:val="21"/>
          <w:szCs w:val="21"/>
        </w:rPr>
        <w:tab/>
      </w:r>
      <w:r>
        <w:rPr>
          <w:sz w:val="21"/>
          <w:szCs w:val="21"/>
        </w:rPr>
        <w:t>C．①②</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23．大型全媒体思想理论特别节目《平“语”近人——习近平喜欢的典故》（第三季），在解读典故含义、历史背景的基础上，聚焦习总书记的新思想、新观点、新论断，彰显了伟大真理力量、实践力量和人格力量。下列典故与习近平新时代中国特色社会主义思想相契合的是（</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①观乎天文，以察时变；观乎人文，以化成天下——坚持以人民中心</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②青山一道同云雨，明月何曾是两乡——坚持推动构建人类命运共同体</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③凡制国治军，必教之以礼，励之以义——坚持在发展中保障和改善民生</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④苟利于民，不必法古；苟周于事，不必循俗——坚持全面深化改革</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A．①③</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D．②④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24．引用名篇经典，是习总书记讲话的一大特色，也是习近平新时代中国特色社会主义思想与中华优秀传统文化的对接与交融，是中国智慧、中国力量、中国风范的当代体现。下列经典的引用与“十四个坚持”对应正确的是（</w:t>
      </w:r>
      <w:r>
        <w:rPr>
          <w:rFonts w:ascii="Times New Roman" w:hAnsi="Times New Roman" w:eastAsia="Times New Roman" w:cs="Times New Roman"/>
          <w:kern w:val="0"/>
          <w:sz w:val="21"/>
          <w:szCs w:val="21"/>
        </w:rPr>
        <w:t>   </w:t>
      </w:r>
      <w:r>
        <w:rPr>
          <w:sz w:val="21"/>
          <w:szCs w:val="21"/>
        </w:rPr>
        <w:t>）</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53"/>
        <w:gridCol w:w="4500"/>
        <w:gridCol w:w="4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序号</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经典引用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十四个坚持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“为治之本，务在于安民；安民之本，在于足用”</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坚持以人民为中心；坚持在发展中保障和改善民生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②</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“万物各得其和以生，各得其养以成”</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坚持人与自然和谐共生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“国家之魂，文以化之，文以铸之”</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坚持全面深化改革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④</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“不要人夸颜色好，只留清气满乾坤”</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坚持推动构建人类命运共同体</w:t>
            </w:r>
          </w:p>
        </w:tc>
      </w:tr>
    </w:tbl>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25．习近平总书记指出：“要善于运用新时代中国特色社会主义思想观察时代、把握时代、引领时代，更好统筹中华民族伟大复兴战略全局和世界百年未有之大变局，深刻洞察时与势、危与机，积极识变应变求变。”这说明习近平新时代中国特色社会主义思想（</w:t>
      </w:r>
      <w:r>
        <w:rPr>
          <w:rFonts w:ascii="Times New Roman" w:hAnsi="Times New Roman" w:eastAsia="Times New Roman" w:cs="Times New Roman"/>
          <w:kern w:val="0"/>
          <w:sz w:val="21"/>
          <w:szCs w:val="21"/>
        </w:rPr>
        <w:t>    </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①具有科学性，准确把握了社会发展趋势</w:t>
      </w:r>
      <w:r>
        <w:rPr>
          <w:rFonts w:hint="eastAsia"/>
          <w:sz w:val="21"/>
          <w:szCs w:val="21"/>
          <w:lang w:val="en-US" w:eastAsia="zh-CN"/>
        </w:rPr>
        <w:t xml:space="preserve"> </w:t>
      </w:r>
      <w:r>
        <w:rPr>
          <w:sz w:val="21"/>
          <w:szCs w:val="21"/>
        </w:rPr>
        <w:t>②具有实践性，源于实践并接受实践检验</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③具有传承性，与马克思主义一脉相承</w:t>
      </w:r>
      <w:r>
        <w:rPr>
          <w:rFonts w:hint="eastAsia"/>
          <w:sz w:val="21"/>
          <w:szCs w:val="21"/>
          <w:lang w:val="en-US" w:eastAsia="zh-CN"/>
        </w:rPr>
        <w:t xml:space="preserve">   </w:t>
      </w:r>
      <w:r>
        <w:rPr>
          <w:sz w:val="21"/>
          <w:szCs w:val="21"/>
        </w:rPr>
        <w:t>④具有革命性，是改变世界的理论武器</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adjustRightInd/>
        <w:snapToGrid/>
        <w:spacing w:line="260" w:lineRule="exact"/>
        <w:ind w:left="380"/>
        <w:jc w:val="left"/>
        <w:textAlignment w:val="center"/>
        <w:rPr>
          <w:sz w:val="21"/>
          <w:szCs w:val="21"/>
        </w:rPr>
      </w:pPr>
      <w:r>
        <w:rPr>
          <w:sz w:val="21"/>
          <w:szCs w:val="21"/>
        </w:rPr>
        <w:t>A．①②</w:t>
      </w:r>
      <w:r>
        <w:rPr>
          <w:sz w:val="21"/>
          <w:szCs w:val="21"/>
        </w:rPr>
        <w:tab/>
      </w:r>
      <w:r>
        <w:rPr>
          <w:sz w:val="21"/>
          <w:szCs w:val="21"/>
        </w:rPr>
        <w:t>B．①④</w:t>
      </w:r>
      <w:r>
        <w:rPr>
          <w:sz w:val="21"/>
          <w:szCs w:val="21"/>
        </w:rPr>
        <w:tab/>
      </w:r>
      <w:r>
        <w:rPr>
          <w:sz w:val="21"/>
          <w:szCs w:val="21"/>
        </w:rPr>
        <w:t>C．②③</w:t>
      </w:r>
      <w:r>
        <w:rPr>
          <w:sz w:val="21"/>
          <w:szCs w:val="21"/>
        </w:rPr>
        <w:tab/>
      </w:r>
      <w:r>
        <w:rPr>
          <w:sz w:val="21"/>
          <w:szCs w:val="21"/>
        </w:rPr>
        <w:t>D．③④</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260" w:lineRule="exact"/>
        <w:ind w:right="150" w:rightChars="0"/>
        <w:jc w:val="left"/>
        <w:rPr>
          <w:rFonts w:hint="eastAsia" w:ascii="宋体" w:hAnsi="宋体" w:eastAsia="宋体" w:cs="宋体"/>
          <w:b/>
          <w:bCs/>
          <w:color w:val="333333"/>
          <w:spacing w:val="8"/>
          <w:sz w:val="21"/>
          <w:szCs w:val="21"/>
          <w:shd w:val="clear" w:color="auto" w:fill="FFFFFF"/>
        </w:rPr>
      </w:pPr>
      <w:r>
        <w:rPr>
          <w:rFonts w:hint="eastAsia" w:ascii="宋体" w:hAnsi="宋体" w:eastAsia="宋体" w:cs="宋体"/>
          <w:b/>
          <w:bCs/>
          <w:color w:val="333333"/>
          <w:spacing w:val="8"/>
          <w:sz w:val="21"/>
          <w:szCs w:val="21"/>
          <w:shd w:val="clear" w:color="auto" w:fill="FFFFFF"/>
          <w:lang w:val="en-US" w:eastAsia="zh-CN"/>
        </w:rPr>
        <w:t>二、简答题</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26．阅读材料，完成下列要求。</w:t>
      </w:r>
    </w:p>
    <w:p>
      <w:pPr>
        <w:keepNext w:val="0"/>
        <w:keepLines w:val="0"/>
        <w:pageBreakBefore w:val="0"/>
        <w:shd w:val="clear" w:color="auto" w:fill="auto"/>
        <w:kinsoku/>
        <w:wordWrap/>
        <w:overflowPunct/>
        <w:topLinePunct w:val="0"/>
        <w:autoSpaceDE/>
        <w:autoSpaceDN/>
        <w:bidi w:val="0"/>
        <w:adjustRightInd/>
        <w:snapToGrid/>
        <w:spacing w:line="260" w:lineRule="exact"/>
        <w:ind w:firstLine="420" w:firstLineChars="200"/>
        <w:jc w:val="left"/>
        <w:textAlignment w:val="center"/>
        <w:rPr>
          <w:sz w:val="21"/>
          <w:szCs w:val="21"/>
        </w:rPr>
      </w:pPr>
      <w:r>
        <w:rPr>
          <w:rFonts w:ascii="楷体" w:hAnsi="楷体" w:eastAsia="楷体" w:cs="楷体"/>
          <w:sz w:val="21"/>
          <w:szCs w:val="21"/>
        </w:rPr>
        <w:t>材料一</w:t>
      </w:r>
      <w:r>
        <w:rPr>
          <w:rFonts w:ascii="Times New Roman" w:hAnsi="Times New Roman" w:eastAsia="Times New Roman" w:cs="Times New Roman"/>
          <w:kern w:val="0"/>
          <w:sz w:val="21"/>
          <w:szCs w:val="21"/>
        </w:rPr>
        <w:t>  </w:t>
      </w:r>
      <w:r>
        <w:rPr>
          <w:rFonts w:ascii="楷体" w:hAnsi="楷体" w:eastAsia="楷体" w:cs="楷体"/>
          <w:sz w:val="21"/>
          <w:szCs w:val="21"/>
        </w:rPr>
        <w:t>习近平新时代中国特色社会主义思想从理论和实践结合上系统回答了新时代坚持和发展什么样的中国特色社会主义、怎样坚持和发展中国特色社会主义等重大时代课题。</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时政材料：</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sz w:val="21"/>
          <w:szCs w:val="21"/>
        </w:rPr>
        <w:t>①</w:t>
      </w:r>
      <w:r>
        <w:rPr>
          <w:rFonts w:ascii="楷体" w:hAnsi="楷体" w:eastAsia="楷体" w:cs="楷体"/>
          <w:sz w:val="21"/>
          <w:szCs w:val="21"/>
        </w:rPr>
        <w:t>不断完善科学立法、严格执法、公正司法、全民守法的现代法治体系，建立健全统一的信用信息共享交流平台，有力提升社会整体法治意识，推进平安中国、法治中国建设进程。</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sz w:val="21"/>
          <w:szCs w:val="21"/>
        </w:rPr>
        <w:t>②</w:t>
      </w:r>
      <w:r>
        <w:rPr>
          <w:rFonts w:ascii="楷体" w:hAnsi="楷体" w:eastAsia="楷体" w:cs="楷体"/>
          <w:sz w:val="21"/>
          <w:szCs w:val="21"/>
        </w:rPr>
        <w:t>共建</w:t>
      </w:r>
      <w:r>
        <w:rPr>
          <w:sz w:val="21"/>
          <w:szCs w:val="21"/>
        </w:rPr>
        <w:t>“</w:t>
      </w:r>
      <w:r>
        <w:rPr>
          <w:rFonts w:ascii="楷体" w:hAnsi="楷体" w:eastAsia="楷体" w:cs="楷体"/>
          <w:sz w:val="21"/>
          <w:szCs w:val="21"/>
        </w:rPr>
        <w:t>一带一路</w:t>
      </w:r>
      <w:r>
        <w:rPr>
          <w:sz w:val="21"/>
          <w:szCs w:val="21"/>
        </w:rPr>
        <w:t>”</w:t>
      </w:r>
      <w:r>
        <w:rPr>
          <w:rFonts w:ascii="楷体" w:hAnsi="楷体" w:eastAsia="楷体" w:cs="楷体"/>
          <w:sz w:val="21"/>
          <w:szCs w:val="21"/>
        </w:rPr>
        <w:t>倡议源于中国。在多年的实践中，</w:t>
      </w:r>
      <w:r>
        <w:rPr>
          <w:sz w:val="21"/>
          <w:szCs w:val="21"/>
        </w:rPr>
        <w:t>“</w:t>
      </w:r>
      <w:r>
        <w:rPr>
          <w:rFonts w:ascii="楷体" w:hAnsi="楷体" w:eastAsia="楷体" w:cs="楷体"/>
          <w:sz w:val="21"/>
          <w:szCs w:val="21"/>
        </w:rPr>
        <w:t>一带一路</w:t>
      </w:r>
      <w:r>
        <w:rPr>
          <w:sz w:val="21"/>
          <w:szCs w:val="21"/>
        </w:rPr>
        <w:t>”</w:t>
      </w:r>
      <w:r>
        <w:rPr>
          <w:rFonts w:ascii="楷体" w:hAnsi="楷体" w:eastAsia="楷体" w:cs="楷体"/>
          <w:sz w:val="21"/>
          <w:szCs w:val="21"/>
        </w:rPr>
        <w:t>穿越非洲、环连亚欧、延伸拉美</w:t>
      </w:r>
      <w:r>
        <w:rPr>
          <w:sz w:val="21"/>
          <w:szCs w:val="21"/>
        </w:rPr>
        <w:t>—</w:t>
      </w:r>
      <w:r>
        <w:rPr>
          <w:rFonts w:ascii="楷体" w:hAnsi="楷体" w:eastAsia="楷体" w:cs="楷体"/>
          <w:sz w:val="21"/>
          <w:szCs w:val="21"/>
        </w:rPr>
        <w:t>加勒比，</w:t>
      </w:r>
      <w:r>
        <w:rPr>
          <w:sz w:val="21"/>
          <w:szCs w:val="21"/>
        </w:rPr>
        <w:t>“</w:t>
      </w:r>
      <w:r>
        <w:rPr>
          <w:rFonts w:ascii="楷体" w:hAnsi="楷体" w:eastAsia="楷体" w:cs="楷体"/>
          <w:sz w:val="21"/>
          <w:szCs w:val="21"/>
        </w:rPr>
        <w:t>朋友圈</w:t>
      </w:r>
      <w:r>
        <w:rPr>
          <w:sz w:val="21"/>
          <w:szCs w:val="21"/>
        </w:rPr>
        <w:t>”</w:t>
      </w:r>
      <w:r>
        <w:rPr>
          <w:rFonts w:ascii="楷体" w:hAnsi="楷体" w:eastAsia="楷体" w:cs="楷体"/>
          <w:sz w:val="21"/>
          <w:szCs w:val="21"/>
        </w:rPr>
        <w:t>变得越来越广阔，所有感兴趣的国家纷纷添加进入，</w:t>
      </w:r>
      <w:r>
        <w:rPr>
          <w:sz w:val="21"/>
          <w:szCs w:val="21"/>
        </w:rPr>
        <w:t>“</w:t>
      </w:r>
      <w:r>
        <w:rPr>
          <w:rFonts w:ascii="楷体" w:hAnsi="楷体" w:eastAsia="楷体" w:cs="楷体"/>
          <w:sz w:val="21"/>
          <w:szCs w:val="21"/>
        </w:rPr>
        <w:t>一带一路</w:t>
      </w:r>
      <w:r>
        <w:rPr>
          <w:sz w:val="21"/>
          <w:szCs w:val="21"/>
        </w:rPr>
        <w:t>”</w:t>
      </w:r>
      <w:r>
        <w:rPr>
          <w:rFonts w:ascii="楷体" w:hAnsi="楷体" w:eastAsia="楷体" w:cs="楷体"/>
          <w:sz w:val="21"/>
          <w:szCs w:val="21"/>
        </w:rPr>
        <w:t>框架下的合作日趋多元，涵盖各个领域，形式多种多样。</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③丰台区正加快建立分类投放、分类收集、分类运输、分类处理精细化管理体系，全面提高生活垃圾分类水平，年底前创建完成8个生活垃圾分类示范片区，并于2020年基本实现生活垃圾分类全覆盖。</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sz w:val="21"/>
          <w:szCs w:val="21"/>
        </w:rPr>
        <w:t>④</w:t>
      </w:r>
      <w:r>
        <w:rPr>
          <w:rFonts w:ascii="楷体" w:hAnsi="楷体" w:eastAsia="楷体" w:cs="楷体"/>
          <w:sz w:val="21"/>
          <w:szCs w:val="21"/>
        </w:rPr>
        <w:t>政务服务12345热线</w:t>
      </w:r>
      <w:r>
        <w:rPr>
          <w:sz w:val="21"/>
          <w:szCs w:val="21"/>
        </w:rPr>
        <w:t>“</w:t>
      </w:r>
      <w:r>
        <w:rPr>
          <w:rFonts w:ascii="楷体" w:hAnsi="楷体" w:eastAsia="楷体" w:cs="楷体"/>
          <w:sz w:val="21"/>
          <w:szCs w:val="21"/>
        </w:rPr>
        <w:t>一号响应</w:t>
      </w:r>
      <w:r>
        <w:rPr>
          <w:sz w:val="21"/>
          <w:szCs w:val="21"/>
        </w:rPr>
        <w:t>”</w:t>
      </w:r>
      <w:r>
        <w:rPr>
          <w:rFonts w:ascii="楷体" w:hAnsi="楷体" w:eastAsia="楷体" w:cs="楷体"/>
          <w:sz w:val="21"/>
          <w:szCs w:val="21"/>
        </w:rPr>
        <w:t>保证一拨政通，打通政策落地</w:t>
      </w:r>
      <w:r>
        <w:rPr>
          <w:sz w:val="21"/>
          <w:szCs w:val="21"/>
        </w:rPr>
        <w:t>“</w:t>
      </w:r>
      <w:r>
        <w:rPr>
          <w:rFonts w:ascii="楷体" w:hAnsi="楷体" w:eastAsia="楷体" w:cs="楷体"/>
          <w:sz w:val="21"/>
          <w:szCs w:val="21"/>
        </w:rPr>
        <w:t>最后一公里</w:t>
      </w:r>
      <w:r>
        <w:rPr>
          <w:sz w:val="21"/>
          <w:szCs w:val="21"/>
        </w:rPr>
        <w:t>”</w:t>
      </w:r>
      <w:r>
        <w:rPr>
          <w:rFonts w:ascii="楷体" w:hAnsi="楷体" w:eastAsia="楷体" w:cs="楷体"/>
          <w:sz w:val="21"/>
          <w:szCs w:val="21"/>
        </w:rPr>
        <w:t>。北京整合民政、环保、消费者投诉举报等十几条热线进12345，全面提升电话受理效率和对群众诉求的全流程跟踪督办，健全以响应率、解决率、满意率为指标的考核体系。</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习近平新时代中国特色社会主义思想：</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A．坚持人与自然和谐共生</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B．坚持推动构建人类命运共同体</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C．坚持以人民为中心</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D．坚持全面依法治国</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rFonts w:hint="eastAsia" w:eastAsia="宋体"/>
          <w:sz w:val="21"/>
          <w:szCs w:val="21"/>
          <w:lang w:eastAsia="zh-CN"/>
        </w:rPr>
      </w:pPr>
      <w:r>
        <w:rPr>
          <w:sz w:val="21"/>
          <w:szCs w:val="21"/>
        </w:rPr>
        <w:t>(1)阅读材料一时政材料，并将与其相关的习近平新时代中国特色社会主义思想具体内容进行配对(在①②③④后填写ABCD即可)。</w:t>
      </w:r>
      <w:r>
        <w:rPr>
          <w:rFonts w:hint="eastAsia"/>
          <w:sz w:val="21"/>
          <w:szCs w:val="21"/>
          <w:lang w:eastAsia="zh-CN"/>
        </w:rPr>
        <w:t>（</w:t>
      </w:r>
      <w:r>
        <w:rPr>
          <w:rFonts w:hint="eastAsia"/>
          <w:sz w:val="21"/>
          <w:szCs w:val="21"/>
          <w:lang w:val="en-US" w:eastAsia="zh-CN"/>
        </w:rPr>
        <w:t>4分</w:t>
      </w:r>
      <w:r>
        <w:rPr>
          <w:rFonts w:hint="eastAsia"/>
          <w:sz w:val="21"/>
          <w:szCs w:val="21"/>
          <w:lang w:eastAsia="zh-CN"/>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sz w:val="21"/>
          <w:szCs w:val="21"/>
        </w:rPr>
      </w:pPr>
      <w:r>
        <w:rPr>
          <w:sz w:val="21"/>
          <w:szCs w:val="21"/>
        </w:rPr>
        <w:t>①</w:t>
      </w:r>
      <w:r>
        <w:rPr>
          <w:rFonts w:ascii="Times New Roman" w:hAnsi="Times New Roman" w:eastAsia="Times New Roman" w:cs="Times New Roman"/>
          <w:b w:val="0"/>
          <w:sz w:val="21"/>
          <w:szCs w:val="21"/>
          <w:u w:val="single"/>
        </w:rPr>
        <w:t xml:space="preserve">                      </w:t>
      </w:r>
      <w:r>
        <w:rPr>
          <w:sz w:val="21"/>
          <w:szCs w:val="21"/>
        </w:rPr>
        <w:t>②</w:t>
      </w:r>
      <w:r>
        <w:rPr>
          <w:rFonts w:ascii="Times New Roman" w:hAnsi="Times New Roman" w:eastAsia="Times New Roman" w:cs="Times New Roman"/>
          <w:b w:val="0"/>
          <w:sz w:val="21"/>
          <w:szCs w:val="21"/>
          <w:u w:val="single"/>
        </w:rPr>
        <w:t xml:space="preserve">                      </w:t>
      </w:r>
      <w:r>
        <w:rPr>
          <w:sz w:val="21"/>
          <w:szCs w:val="21"/>
        </w:rPr>
        <w:t>③</w:t>
      </w:r>
      <w:r>
        <w:rPr>
          <w:rFonts w:ascii="Times New Roman" w:hAnsi="Times New Roman" w:eastAsia="Times New Roman" w:cs="Times New Roman"/>
          <w:b w:val="0"/>
          <w:sz w:val="21"/>
          <w:szCs w:val="21"/>
          <w:u w:val="single"/>
        </w:rPr>
        <w:t xml:space="preserve">                      </w:t>
      </w:r>
      <w:r>
        <w:rPr>
          <w:sz w:val="21"/>
          <w:szCs w:val="21"/>
        </w:rPr>
        <w:t>④</w:t>
      </w:r>
      <w:r>
        <w:rPr>
          <w:rFonts w:ascii="Times New Roman" w:hAnsi="Times New Roman" w:eastAsia="Times New Roman" w:cs="Times New Roman"/>
          <w:b w:val="0"/>
          <w:sz w:val="21"/>
          <w:szCs w:val="21"/>
          <w:u w:val="single"/>
        </w:rPr>
        <w:t xml:space="preserve">                      </w:t>
      </w:r>
    </w:p>
    <w:p>
      <w:pPr>
        <w:keepNext w:val="0"/>
        <w:keepLines w:val="0"/>
        <w:pageBreakBefore w:val="0"/>
        <w:shd w:val="clear" w:color="auto" w:fill="auto"/>
        <w:kinsoku/>
        <w:wordWrap/>
        <w:overflowPunct/>
        <w:topLinePunct w:val="0"/>
        <w:autoSpaceDE/>
        <w:autoSpaceDN/>
        <w:bidi w:val="0"/>
        <w:adjustRightInd/>
        <w:snapToGrid/>
        <w:spacing w:line="260" w:lineRule="exact"/>
        <w:ind w:firstLine="560"/>
        <w:jc w:val="left"/>
        <w:textAlignment w:val="center"/>
        <w:rPr>
          <w:sz w:val="21"/>
          <w:szCs w:val="21"/>
        </w:rPr>
      </w:pPr>
      <w:r>
        <w:rPr>
          <w:rFonts w:ascii="楷体" w:hAnsi="楷体" w:eastAsia="楷体" w:cs="楷体"/>
          <w:sz w:val="21"/>
          <w:szCs w:val="21"/>
        </w:rPr>
        <w:t>材料二</w:t>
      </w:r>
      <w:r>
        <w:rPr>
          <w:rFonts w:ascii="Times New Roman" w:hAnsi="Times New Roman" w:eastAsia="Times New Roman" w:cs="Times New Roman"/>
          <w:kern w:val="0"/>
          <w:sz w:val="21"/>
          <w:szCs w:val="21"/>
        </w:rPr>
        <w:t>  </w:t>
      </w:r>
      <w:r>
        <w:rPr>
          <w:rFonts w:ascii="楷体" w:hAnsi="楷体" w:eastAsia="楷体" w:cs="楷体"/>
          <w:sz w:val="21"/>
          <w:szCs w:val="21"/>
        </w:rPr>
        <w:t>党的二十大报告指出：</w:t>
      </w:r>
      <w:r>
        <w:rPr>
          <w:sz w:val="21"/>
          <w:szCs w:val="21"/>
        </w:rPr>
        <w:t>“</w:t>
      </w:r>
      <w:r>
        <w:rPr>
          <w:rFonts w:ascii="楷体" w:hAnsi="楷体" w:eastAsia="楷体" w:cs="楷体"/>
          <w:sz w:val="21"/>
          <w:szCs w:val="21"/>
        </w:rPr>
        <w:t>在新中国成立特别是改革开放以来长期探索和实践基础上，经过十八大以来在理论和实践上的创新突破，我们党成功推进和拓展了中国式现代化。</w:t>
      </w:r>
      <w:r>
        <w:rPr>
          <w:sz w:val="21"/>
          <w:szCs w:val="21"/>
        </w:rPr>
        <w:t>”</w:t>
      </w:r>
      <w:r>
        <w:rPr>
          <w:rFonts w:ascii="楷体" w:hAnsi="楷体" w:eastAsia="楷体" w:cs="楷体"/>
          <w:sz w:val="21"/>
          <w:szCs w:val="21"/>
        </w:rPr>
        <w:t>习近平总书记指出：</w:t>
      </w:r>
      <w:r>
        <w:rPr>
          <w:sz w:val="21"/>
          <w:szCs w:val="21"/>
        </w:rPr>
        <w:t>“</w:t>
      </w:r>
      <w:r>
        <w:rPr>
          <w:rFonts w:ascii="楷体" w:hAnsi="楷体" w:eastAsia="楷体" w:cs="楷体"/>
          <w:sz w:val="21"/>
          <w:szCs w:val="21"/>
        </w:rPr>
        <w:t>中国式现代化，是中国共产党领导的社会主义现代化，既有各国现代化的共同特征，更有基于自己国情的中国特色。</w:t>
      </w:r>
      <w:r>
        <w:rPr>
          <w:sz w:val="21"/>
          <w:szCs w:val="21"/>
        </w:rPr>
        <w:t>”</w:t>
      </w:r>
    </w:p>
    <w:p>
      <w:pPr>
        <w:keepNext w:val="0"/>
        <w:keepLines w:val="0"/>
        <w:pageBreakBefore w:val="0"/>
        <w:shd w:val="clear" w:color="auto" w:fill="auto"/>
        <w:kinsoku/>
        <w:wordWrap/>
        <w:overflowPunct/>
        <w:topLinePunct w:val="0"/>
        <w:autoSpaceDE/>
        <w:autoSpaceDN/>
        <w:bidi w:val="0"/>
        <w:adjustRightInd/>
        <w:snapToGrid/>
        <w:spacing w:line="260" w:lineRule="exact"/>
        <w:jc w:val="left"/>
        <w:textAlignment w:val="center"/>
        <w:rPr>
          <w:rFonts w:hint="eastAsia" w:eastAsia="宋体"/>
          <w:sz w:val="21"/>
          <w:szCs w:val="21"/>
          <w:lang w:eastAsia="zh-CN"/>
        </w:rPr>
      </w:pPr>
      <w:r>
        <w:rPr>
          <w:sz w:val="21"/>
          <w:szCs w:val="21"/>
        </w:rPr>
        <w:t>(2)结合材料二，运用《中国特色社会主义》中的相关知识，阐述我国能成功推进和拓展中国式现代化的原因。</w:t>
      </w:r>
      <w:r>
        <w:rPr>
          <w:rFonts w:hint="eastAsia"/>
          <w:sz w:val="21"/>
          <w:szCs w:val="21"/>
          <w:lang w:eastAsia="zh-CN"/>
        </w:rPr>
        <w:t>（</w:t>
      </w:r>
      <w:r>
        <w:rPr>
          <w:rFonts w:hint="eastAsia"/>
          <w:sz w:val="21"/>
          <w:szCs w:val="21"/>
          <w:lang w:val="en-US" w:eastAsia="zh-CN"/>
        </w:rPr>
        <w:t>12分</w:t>
      </w:r>
      <w:r>
        <w:rPr>
          <w:rFonts w:hint="eastAsia"/>
          <w:sz w:val="21"/>
          <w:szCs w:val="21"/>
          <w:lang w:eastAsia="zh-CN"/>
        </w:rPr>
        <w:t>）</w:t>
      </w:r>
    </w:p>
    <w:p>
      <w:pPr>
        <w:pageBreakBefore w:val="0"/>
        <w:shd w:val="clear" w:color="auto" w:fill="auto"/>
        <w:kinsoku/>
        <w:wordWrap/>
        <w:overflowPunct/>
        <w:autoSpaceDE/>
        <w:autoSpaceDN/>
        <w:bidi w:val="0"/>
        <w:adjustRightInd/>
        <w:snapToGrid/>
        <w:spacing w:line="240" w:lineRule="auto"/>
        <w:jc w:val="left"/>
        <w:textAlignment w:val="center"/>
        <w:rPr>
          <w:rFonts w:hint="eastAsia" w:eastAsia="宋体"/>
          <w:lang w:eastAsia="zh-CN"/>
        </w:rPr>
        <w:sectPr>
          <w:footerReference r:id="rId3" w:type="default"/>
          <w:footerReference r:id="rId4" w:type="even"/>
          <w:pgSz w:w="11907" w:h="16839"/>
          <w:pgMar w:top="1134" w:right="1134" w:bottom="1134" w:left="1134" w:header="851" w:footer="425" w:gutter="0"/>
          <w:pgNumType w:fmt="decimal"/>
          <w:cols w:space="425" w:num="1" w:sep="1"/>
          <w:docGrid w:type="lines" w:linePitch="312" w:charSpace="0"/>
        </w:sectPr>
      </w:pPr>
    </w:p>
    <w:p>
      <w:pPr>
        <w:pageBreakBefore w:val="0"/>
        <w:kinsoku/>
        <w:wordWrap/>
        <w:overflowPunct/>
        <w:autoSpaceDE/>
        <w:autoSpaceDN/>
        <w:bidi w:val="0"/>
        <w:adjustRightInd/>
        <w:snapToGrid/>
        <w:spacing w:line="240" w:lineRule="auto"/>
        <w:jc w:val="center"/>
        <w:textAlignment w:val="center"/>
        <w:rPr>
          <w:rFonts w:ascii="宋体" w:hAnsi="宋体" w:eastAsia="宋体" w:cs="宋体"/>
          <w:b/>
          <w:i w:val="0"/>
          <w:color w:val="000000"/>
          <w:sz w:val="21"/>
        </w:rPr>
      </w:pPr>
      <w:r>
        <w:rPr>
          <w:rFonts w:ascii="宋体" w:hAnsi="宋体" w:eastAsia="宋体" w:cs="宋体"/>
          <w:b/>
          <w:i w:val="0"/>
          <w:color w:val="000000"/>
          <w:sz w:val="21"/>
        </w:rPr>
        <w:t>参考答案：</w:t>
      </w:r>
    </w:p>
    <w:p>
      <w:pPr>
        <w:pageBreakBefore w:val="0"/>
        <w:kinsoku/>
        <w:wordWrap/>
        <w:overflowPunct/>
        <w:autoSpaceDE/>
        <w:autoSpaceDN/>
        <w:bidi w:val="0"/>
        <w:adjustRightInd/>
        <w:snapToGrid/>
        <w:spacing w:line="240" w:lineRule="auto"/>
        <w:jc w:val="center"/>
        <w:textAlignment w:val="center"/>
        <w:rPr>
          <w:rFonts w:ascii="宋体" w:hAnsi="宋体" w:eastAsia="宋体" w:cs="宋体"/>
          <w:b/>
          <w:i w:val="0"/>
          <w:color w:val="000000"/>
          <w:sz w:val="21"/>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1．C2．A3．D4．C5．C6．B7．B8．D9．B10．A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11．C12．D13．C14．B15．D16．D17．A18．D19．D20．C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21．C22．A23．D24．A25．B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26．</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(1)     D     B     A     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(2)①</w:t>
      </w:r>
      <w:r>
        <w:rPr>
          <w:color w:val="FF0000"/>
        </w:rPr>
        <w:t>党的领导是中国特色社会主义最本质的特征，是中国特色社会主义制度的最大优势，</w:t>
      </w:r>
      <w:r>
        <w:rPr>
          <w:rFonts w:hint="eastAsia"/>
          <w:color w:val="FF0000"/>
          <w:lang w:val="en-US" w:eastAsia="zh-CN"/>
        </w:rPr>
        <w:t>中国共产党是最高政治领导力量，</w:t>
      </w:r>
      <w:r>
        <w:t>我国成功推进和拓展中国式现代化离不开党的领导。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t>②</w:t>
      </w:r>
      <w:r>
        <w:rPr>
          <w:color w:val="FF0000"/>
        </w:rPr>
        <w:t>改革开放是坚持发展中国特色社会主义的必由之路，是决定当代中国命运的关键一招，</w:t>
      </w:r>
      <w:r>
        <w:t>改革开放使中国富起来，为推进和拓展中国式现代化提供了</w:t>
      </w:r>
      <w:r>
        <w:rPr>
          <w:color w:val="FF0000"/>
        </w:rPr>
        <w:t>物质保障</w:t>
      </w:r>
      <w: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color w:val="FF0000"/>
        </w:rPr>
      </w:pPr>
      <w:r>
        <w:t>③不断进行理论创新，特别以</w:t>
      </w:r>
      <w:r>
        <w:rPr>
          <w:color w:val="FF0000"/>
        </w:rPr>
        <w:t>习近平新时代中国特色</w:t>
      </w:r>
      <w:bookmarkStart w:id="0" w:name="_GoBack"/>
      <w:bookmarkEnd w:id="0"/>
      <w:r>
        <w:rPr>
          <w:color w:val="FF0000"/>
        </w:rPr>
        <w:t>社会主义思想为指导</w:t>
      </w:r>
      <w:r>
        <w:t>，立足新时代、与时俱进，</w:t>
      </w:r>
      <w:r>
        <w:rPr>
          <w:color w:val="FF0000"/>
        </w:rPr>
        <w:t>是成功推进和拓展中国式现代化的行动指南。</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color w:val="FF0000"/>
        </w:rPr>
      </w:pPr>
      <w:r>
        <w:t>④基于本国国情，</w:t>
      </w:r>
      <w:r>
        <w:rPr>
          <w:color w:val="FF0000"/>
        </w:rPr>
        <w:t>坚持中国特色社会主义道路</w:t>
      </w:r>
      <w:r>
        <w:t>，既有各国现代化的共同特征，又具有鲜明的中国特色，</w:t>
      </w:r>
      <w:r>
        <w:rPr>
          <w:color w:val="FF0000"/>
        </w:rPr>
        <w:t>走符合人类社会发展规律、适合中国国情的道路。</w:t>
      </w:r>
    </w:p>
    <w:p>
      <w:pPr>
        <w:pageBreakBefore w:val="0"/>
        <w:shd w:val="clear" w:color="auto" w:fill="auto"/>
        <w:kinsoku/>
        <w:wordWrap/>
        <w:overflowPunct/>
        <w:autoSpaceDE/>
        <w:autoSpaceDN/>
        <w:bidi w:val="0"/>
        <w:adjustRightInd/>
        <w:snapToGrid/>
        <w:spacing w:line="240" w:lineRule="auto"/>
        <w:jc w:val="left"/>
        <w:textAlignment w:val="center"/>
      </w:pPr>
    </w:p>
    <w:p>
      <w:pPr>
        <w:pageBreakBefore w:val="0"/>
        <w:shd w:val="clear" w:color="auto" w:fill="auto"/>
        <w:kinsoku/>
        <w:wordWrap/>
        <w:overflowPunct/>
        <w:autoSpaceDE/>
        <w:autoSpaceDN/>
        <w:bidi w:val="0"/>
        <w:adjustRightInd/>
        <w:snapToGrid/>
        <w:spacing w:line="240" w:lineRule="auto"/>
        <w:jc w:val="left"/>
        <w:textAlignment w:val="center"/>
      </w:pPr>
    </w:p>
    <w:p>
      <w:pPr>
        <w:pageBreakBefore w:val="0"/>
        <w:kinsoku/>
        <w:wordWrap/>
        <w:overflowPunct/>
        <w:autoSpaceDE/>
        <w:autoSpaceDN/>
        <w:bidi w:val="0"/>
        <w:adjustRightInd/>
        <w:snapToGrid/>
        <w:spacing w:line="240" w:lineRule="auto"/>
      </w:pPr>
    </w:p>
    <w:sectPr>
      <w:headerReference r:id="rId5" w:type="default"/>
      <w:footerReference r:id="rId7" w:type="default"/>
      <w:headerReference r:id="rId6" w:type="even"/>
      <w:footerReference r:id="rId8" w:type="even"/>
      <w:pgSz w:w="11907" w:h="16839"/>
      <w:pgMar w:top="1134" w:right="1134" w:bottom="1134"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kern w:val="0"/>
        <w:sz w:val="2"/>
        <w:szCs w:val="2"/>
      </w:rPr>
    </w:pPr>
    <w:r>
      <w:rPr>
        <w:color w:val="FFFFFF"/>
        <w:sz w:val="2"/>
        <w:szCs w:val="2"/>
      </w:rPr>
      <w:pict>
        <v:shape id="PowerPlusWaterMarkObject1453549720" o:spid="_x0000_s4097" o:spt="136" alt="学科网 zxxk.com" type="#_x0000_t136" style="position:absolute;left:0pt;margin-left:158.95pt;margin-top:407.9pt;height:2.85pt;width:2.85pt;mso-position-horizontal-relative:margin;mso-position-vertical-relative:margin;rotation:20643840f;z-index:-251653120;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540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5"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jc w:val="left"/>
      <w:rPr>
        <w:kern w:val="0"/>
        <w:sz w:val="2"/>
        <w:szCs w:val="2"/>
      </w:rPr>
    </w:pPr>
    <w:r>
      <w:rPr>
        <w:color w:val="FFFFFF"/>
        <w:sz w:val="2"/>
        <w:szCs w:val="2"/>
      </w:rPr>
      <w:pict>
        <v:shape id="_x0000_s4098" o:spid="_x0000_s4098" o:spt="136" alt="学科网 zxxk.com" type="#_x0000_t136" style="position:absolute;left:0pt;margin-left:158.95pt;margin-top:407.9pt;height:2.85pt;width:2.85pt;mso-position-horizontal-relative:margin;mso-position-vertical-relative:margin;rotation:20643840f;z-index:-25165209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6432"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6"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Bdr>
        <w:bottom w:val="none" w:color="auto" w:sz="0" w:space="1"/>
      </w:pBdr>
      <w:snapToGrid w:val="0"/>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7"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 w:name="KSO_WPS_MARK_KEY" w:val="ded5a80d-4080-4b06-b8bf-421da113b581"/>
  </w:docVars>
  <w:rsids>
    <w:rsidRoot w:val="00000000"/>
    <w:rsid w:val="0DCC0971"/>
    <w:rsid w:val="14A31E8C"/>
    <w:rsid w:val="18610CDC"/>
    <w:rsid w:val="1BFB31F6"/>
    <w:rsid w:val="21DF0EC4"/>
    <w:rsid w:val="27E234BC"/>
    <w:rsid w:val="3A946897"/>
    <w:rsid w:val="40784565"/>
    <w:rsid w:val="4B5C6F5D"/>
    <w:rsid w:val="4B6E6C91"/>
    <w:rsid w:val="55990DAE"/>
    <w:rsid w:val="576F0018"/>
    <w:rsid w:val="5B902756"/>
    <w:rsid w:val="5CE62B2B"/>
    <w:rsid w:val="5DF51DE9"/>
    <w:rsid w:val="6ECE1671"/>
    <w:rsid w:val="7F5B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topLinePunct/>
      <w:spacing w:beforeLines="0" w:beforeAutospacing="0" w:afterLines="0" w:afterAutospacing="0" w:line="240" w:lineRule="auto"/>
      <w:jc w:val="center"/>
      <w:textAlignment w:val="center"/>
      <w:outlineLvl w:val="0"/>
    </w:pPr>
    <w:rPr>
      <w:rFonts w:ascii="Times New Roman" w:hAnsi="Times New Roman"/>
      <w:b/>
      <w:color w:val="000000" w:themeColor="text1"/>
      <w:kern w:val="44"/>
      <w:sz w:val="32"/>
      <w14:textFill>
        <w14:solidFill>
          <w14:schemeClr w14:val="tx1"/>
        </w14:solidFill>
      </w14:textFill>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asciiTheme="minorHAnsi" w:hAnsiTheme="minorHAnsi" w:eastAsiaTheme="minorEastAsia"/>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7B75232B38-A165-1FB7-499C-2E1C792CACB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6941</Words>
  <Characters>7117</Characters>
  <Lines>0</Lines>
  <Paragraphs>0</Paragraphs>
  <TotalTime>12</TotalTime>
  <ScaleCrop>false</ScaleCrop>
  <LinksUpToDate>false</LinksUpToDate>
  <CharactersWithSpaces>7489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2024-10-21T02:50:00Z</dcterms:created>
  <dc:creator>玲儿响叮当</dc:creator>
  <cp:lastModifiedBy>庆阳</cp:lastModifiedBy>
  <cp:lastPrinted>2024-10-21T03:24:00Z</cp:lastPrinted>
  <dcterms:modified xsi:type="dcterms:W3CDTF">2024-10-27T08:58:15Z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87FCB1DF502E42229078FF4DED6212B6</vt:lpwstr>
  </property>
</Properties>
</file>