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练习（13）</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2023.12.1</w:t>
      </w:r>
      <w:bookmarkStart w:id="0" w:name="_GoBack"/>
      <w:bookmarkEnd w:id="0"/>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shd w:val="clear" w:color="auto" w:fill="FFFFFF"/>
        <w:spacing w:line="360" w:lineRule="auto"/>
        <w:jc w:val="left"/>
        <w:textAlignment w:val="center"/>
      </w:pPr>
      <w:r>
        <w:rPr>
          <w:rFonts w:hint="eastAsia"/>
          <w:lang w:val="en-US" w:eastAsia="zh-CN"/>
        </w:rPr>
        <w:t>1</w:t>
      </w:r>
      <w:r>
        <w:t>．我国政府在完善社会保障体系时需要注意的是（</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A．要以发达国家的福利为标准</w:t>
      </w:r>
    </w:p>
    <w:p>
      <w:pPr>
        <w:shd w:val="clear" w:color="auto" w:fill="FFFFFF"/>
        <w:spacing w:line="360" w:lineRule="auto"/>
        <w:ind w:left="380"/>
        <w:jc w:val="left"/>
        <w:textAlignment w:val="center"/>
      </w:pPr>
      <w:r>
        <w:t>B．逐步建立全国的社会保险公共服务平台</w:t>
      </w:r>
    </w:p>
    <w:p>
      <w:pPr>
        <w:shd w:val="clear" w:color="auto" w:fill="FFFFFF"/>
        <w:spacing w:line="360" w:lineRule="auto"/>
        <w:ind w:left="380"/>
        <w:jc w:val="left"/>
        <w:textAlignment w:val="center"/>
      </w:pPr>
      <w:r>
        <w:t>C．注意要做到权责清晰，社会保障资金由企业和个人全部承担</w:t>
      </w:r>
    </w:p>
    <w:p>
      <w:pPr>
        <w:shd w:val="clear" w:color="auto" w:fill="FFFFFF"/>
        <w:spacing w:line="360" w:lineRule="auto"/>
        <w:ind w:left="380"/>
        <w:jc w:val="left"/>
        <w:textAlignment w:val="center"/>
      </w:pPr>
      <w:r>
        <w:t>D．量力而行、尽力而为，考虑国情</w:t>
      </w:r>
    </w:p>
    <w:p>
      <w:pPr>
        <w:shd w:val="clear" w:color="auto" w:fill="FFFFFF"/>
        <w:spacing w:line="360" w:lineRule="auto"/>
        <w:jc w:val="left"/>
        <w:textAlignment w:val="center"/>
      </w:pPr>
      <w:r>
        <w:rPr>
          <w:rFonts w:hint="eastAsia"/>
          <w:lang w:val="en-US" w:eastAsia="zh-CN"/>
        </w:rPr>
        <w:t>2</w:t>
      </w:r>
      <w:r>
        <w:t>．2022年政府工作报告中提出“促进数字经济发展”,并从建设数字信息基础设施、推进5G规模化应用、促进产业数字化转型、加快发展工业互联网等方面提出落实举措。据此，我国应（</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①建设创新引领、协同发展的产业体系</w:t>
      </w:r>
    </w:p>
    <w:p>
      <w:pPr>
        <w:shd w:val="clear" w:color="auto" w:fill="FFFFFF"/>
        <w:spacing w:line="360" w:lineRule="auto"/>
        <w:jc w:val="left"/>
        <w:textAlignment w:val="center"/>
      </w:pPr>
      <w:r>
        <w:t>②要把开放摆在国家发展全局的核心位置</w:t>
      </w:r>
    </w:p>
    <w:p>
      <w:pPr>
        <w:shd w:val="clear" w:color="auto" w:fill="FFFFFF"/>
        <w:spacing w:line="360" w:lineRule="auto"/>
        <w:jc w:val="left"/>
        <w:textAlignment w:val="center"/>
      </w:pPr>
      <w:r>
        <w:t>③推动大数据、人工智能等同实体经济深度融合</w:t>
      </w:r>
    </w:p>
    <w:p>
      <w:pPr>
        <w:shd w:val="clear" w:color="auto" w:fill="FFFFFF"/>
        <w:spacing w:line="360" w:lineRule="auto"/>
        <w:jc w:val="left"/>
        <w:textAlignment w:val="center"/>
      </w:pPr>
      <w:r>
        <w:t>④坚持创新发展以解决发展不平衡问题</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rPr>
          <w:rFonts w:hint="eastAsia"/>
          <w:lang w:val="en-US" w:eastAsia="zh-CN"/>
        </w:rPr>
        <w:t>3</w:t>
      </w:r>
      <w:r>
        <w:t>．典型的“橄榄型”社会，中等收入群体的比例往往超过60%。目前我国中等收入群体超过3亿人，大致占全球中等收入群体的30%以上，也占全国人口的30%左右。加快步入“橄榄型”社会需要（</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①统筹城乡发展，将国家的工作中心转移到农村</w:t>
      </w:r>
    </w:p>
    <w:p>
      <w:pPr>
        <w:shd w:val="clear" w:color="auto" w:fill="FFFFFF"/>
        <w:spacing w:line="360" w:lineRule="auto"/>
        <w:jc w:val="left"/>
        <w:textAlignment w:val="center"/>
      </w:pPr>
      <w:r>
        <w:t>②努力实现劳动报酬增长和劳动生产率提高同步</w:t>
      </w:r>
    </w:p>
    <w:p>
      <w:pPr>
        <w:shd w:val="clear" w:color="auto" w:fill="FFFFFF"/>
        <w:spacing w:line="360" w:lineRule="auto"/>
        <w:jc w:val="left"/>
        <w:textAlignment w:val="center"/>
      </w:pPr>
      <w:r>
        <w:t>③加大财政转移支付力度，实施精准扶贫、精准脱贫</w:t>
      </w:r>
    </w:p>
    <w:p>
      <w:pPr>
        <w:shd w:val="clear" w:color="auto" w:fill="FFFFFF"/>
        <w:spacing w:line="360" w:lineRule="auto"/>
        <w:jc w:val="left"/>
        <w:textAlignment w:val="center"/>
      </w:pPr>
      <w:r>
        <w:t>④在初次分配中完善社会保障体系、加快推进基本公共服务均等化</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rPr>
          <w:rFonts w:hint="eastAsia"/>
          <w:lang w:val="en-US" w:eastAsia="zh-CN"/>
        </w:rPr>
        <w:t>4</w:t>
      </w:r>
      <w:r>
        <w:t>．我国现阶段实行按劳分配为主体、多种分配方式并存的分配制度，使我国居民收入来源多样化。从个人获取收入的途径看，居民收入主要包括劳动性收入和财产性收入。下列属于“财产性收入”的是（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①退休职工每月领取的基本养老保险金</w:t>
      </w:r>
    </w:p>
    <w:p>
      <w:pPr>
        <w:shd w:val="clear" w:color="auto" w:fill="FFFFFF"/>
        <w:spacing w:line="360" w:lineRule="auto"/>
        <w:jc w:val="left"/>
        <w:textAlignment w:val="center"/>
      </w:pPr>
      <w:r>
        <w:t>②房东出租房屋所得的租金</w:t>
      </w:r>
    </w:p>
    <w:p>
      <w:pPr>
        <w:shd w:val="clear" w:color="auto" w:fill="FFFFFF"/>
        <w:spacing w:line="360" w:lineRule="auto"/>
        <w:jc w:val="left"/>
        <w:textAlignment w:val="center"/>
      </w:pPr>
      <w:r>
        <w:t>③企业职工的工资、奖金、津贴</w:t>
      </w:r>
    </w:p>
    <w:p>
      <w:pPr>
        <w:shd w:val="clear" w:color="auto" w:fill="FFFFFF"/>
        <w:spacing w:line="360" w:lineRule="auto"/>
        <w:jc w:val="left"/>
        <w:textAlignment w:val="center"/>
      </w:pPr>
      <w:r>
        <w:t>④居民银行存款利息</w:t>
      </w:r>
    </w:p>
    <w:p>
      <w:pPr>
        <w:shd w:val="clear" w:color="auto" w:fill="FFFFFF"/>
        <w:spacing w:line="360" w:lineRule="auto"/>
        <w:jc w:val="left"/>
        <w:textAlignment w:val="center"/>
      </w:pPr>
      <w:r>
        <w:t>⑤居民购买理财产品所得的利息</w:t>
      </w:r>
    </w:p>
    <w:p>
      <w:pPr>
        <w:shd w:val="clear" w:color="auto" w:fill="FFFFFF"/>
        <w:tabs>
          <w:tab w:val="left" w:pos="2078"/>
          <w:tab w:val="left" w:pos="4156"/>
          <w:tab w:val="left" w:pos="6234"/>
        </w:tabs>
        <w:spacing w:line="360" w:lineRule="auto"/>
        <w:ind w:left="380"/>
        <w:jc w:val="left"/>
        <w:textAlignment w:val="center"/>
      </w:pPr>
      <w:r>
        <w:t>A．①②⑤</w:t>
      </w:r>
      <w:r>
        <w:tab/>
      </w:r>
      <w:r>
        <w:t>B．①③④</w:t>
      </w:r>
      <w:r>
        <w:tab/>
      </w:r>
      <w:r>
        <w:t>C．③④⑤</w:t>
      </w:r>
      <w:r>
        <w:tab/>
      </w:r>
      <w:r>
        <w:t>D．②④⑤</w:t>
      </w:r>
    </w:p>
    <w:p>
      <w:pPr>
        <w:shd w:val="clear" w:color="auto" w:fill="FFFFFF"/>
        <w:spacing w:line="360" w:lineRule="auto"/>
        <w:jc w:val="left"/>
        <w:textAlignment w:val="center"/>
      </w:pPr>
      <w:r>
        <w:rPr>
          <w:rFonts w:hint="eastAsia"/>
          <w:lang w:val="en-US" w:eastAsia="zh-CN"/>
        </w:rPr>
        <w:t>5</w:t>
      </w:r>
      <w:r>
        <w:t>．S省科技厅牵头对该省的《科学技术奖励办法》进行了修订。新修订的《奖励办法》明确提出省科学技术奖励重点奖励承担国家和省重大科技任务、做出重要贡献的一线科技工作者，加大对自然科学基础研究和应用基础研究的奖励。此举有利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①缩小个人收入差距，促进共同富裕</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②营造良好创新环境，激励自主创新</w:t>
      </w:r>
    </w:p>
    <w:p>
      <w:pPr>
        <w:shd w:val="clear" w:color="auto" w:fill="FFFFFF"/>
        <w:spacing w:line="360" w:lineRule="auto"/>
        <w:jc w:val="left"/>
        <w:textAlignment w:val="center"/>
      </w:pPr>
      <w:r>
        <w:t>③发挥科技奖励的激励作用，激发人才活力</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④完善再分配机制，促进社会更公平</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6</w:t>
      </w:r>
      <w:r>
        <w:t>．消费既是当前经济复苏的压力点，也是经济回升的着力点。辽宁省商务厅为落实省委、省政府关于全面促进消费的安排部署，在全省开展消费促进活动。该活动有助于宏观调控目标的实现，这一目标是（</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A．促进经济增长</w:t>
      </w:r>
      <w:r>
        <w:rPr>
          <w:rFonts w:hint="eastAsia"/>
          <w:lang w:eastAsia="zh-CN"/>
        </w:rPr>
        <w:t>吧</w:t>
      </w:r>
      <w:r>
        <w:rPr>
          <w:rFonts w:hint="eastAsia"/>
          <w:lang w:val="en-US" w:eastAsia="zh-CN"/>
        </w:rPr>
        <w:t xml:space="preserve">                   </w:t>
      </w:r>
      <w:r>
        <w:t>B．增加就业</w:t>
      </w:r>
    </w:p>
    <w:p>
      <w:pPr>
        <w:shd w:val="clear" w:color="auto" w:fill="FFFFFF"/>
        <w:spacing w:line="360" w:lineRule="auto"/>
        <w:ind w:left="380"/>
        <w:jc w:val="left"/>
        <w:textAlignment w:val="center"/>
      </w:pPr>
      <w:r>
        <w:t>C．稳定物价</w:t>
      </w:r>
      <w:r>
        <w:rPr>
          <w:rFonts w:hint="eastAsia"/>
          <w:lang w:val="en-US" w:eastAsia="zh-CN"/>
        </w:rPr>
        <w:t xml:space="preserve">                         </w:t>
      </w:r>
      <w:r>
        <w:t>D．保持国际收支平衡</w:t>
      </w:r>
    </w:p>
    <w:p>
      <w:pPr>
        <w:shd w:val="clear" w:color="auto" w:fill="FFFFFF"/>
        <w:spacing w:line="360" w:lineRule="auto"/>
        <w:jc w:val="left"/>
        <w:textAlignment w:val="center"/>
      </w:pPr>
      <w:r>
        <w:rPr>
          <w:rFonts w:hint="eastAsia"/>
          <w:lang w:val="en-US" w:eastAsia="zh-CN"/>
        </w:rPr>
        <w:t>7</w:t>
      </w:r>
      <w:r>
        <w:t>．新发展理念必须始终坚持的基本原则是（</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A．以质量和效益为中心</w:t>
      </w:r>
      <w:r>
        <w:rPr>
          <w:rFonts w:hint="eastAsia"/>
          <w:lang w:val="en-US" w:eastAsia="zh-CN"/>
        </w:rPr>
        <w:t xml:space="preserve">               </w:t>
      </w:r>
      <w:r>
        <w:t>B．以发展为中心</w:t>
      </w:r>
    </w:p>
    <w:p>
      <w:pPr>
        <w:shd w:val="clear" w:color="auto" w:fill="FFFFFF"/>
        <w:spacing w:line="360" w:lineRule="auto"/>
        <w:ind w:left="380"/>
        <w:jc w:val="left"/>
        <w:textAlignment w:val="center"/>
      </w:pPr>
      <w:r>
        <w:t>C．以人民为中心的发展思想</w:t>
      </w:r>
      <w:r>
        <w:rPr>
          <w:rFonts w:hint="eastAsia"/>
          <w:lang w:val="en-US" w:eastAsia="zh-CN"/>
        </w:rPr>
        <w:t xml:space="preserve">           </w:t>
      </w:r>
      <w:r>
        <w:t>D．以经济建设为中心</w:t>
      </w:r>
    </w:p>
    <w:p>
      <w:pPr>
        <w:shd w:val="clear" w:color="auto" w:fill="FFFFFF"/>
        <w:spacing w:line="360" w:lineRule="auto"/>
        <w:jc w:val="left"/>
        <w:textAlignment w:val="center"/>
      </w:pPr>
      <w:r>
        <w:rPr>
          <w:rFonts w:hint="eastAsia"/>
          <w:lang w:val="en-US" w:eastAsia="zh-CN"/>
        </w:rPr>
        <w:t>8</w:t>
      </w:r>
      <w:r>
        <w:t>．小米粉做成大产业，折射出我国民营经济的蓬勃发展。在螺蛳粉产业化过程中，民营企业功不可没。它们努力实现产品标准化、生产现代化、营销网络化，把螺蛳粉这碗小米粉逐渐发展成为名副其实的大产业。民营经济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①中国特色社会主义制度的重要支柱</w:t>
      </w:r>
    </w:p>
    <w:p>
      <w:pPr>
        <w:shd w:val="clear" w:color="auto" w:fill="FFFFFF"/>
        <w:spacing w:line="360" w:lineRule="auto"/>
        <w:jc w:val="left"/>
        <w:textAlignment w:val="center"/>
      </w:pPr>
      <w:r>
        <w:t>②公有制经济的重要组成部分</w:t>
      </w:r>
    </w:p>
    <w:p>
      <w:pPr>
        <w:shd w:val="clear" w:color="auto" w:fill="FFFFFF"/>
        <w:spacing w:line="360" w:lineRule="auto"/>
        <w:jc w:val="left"/>
        <w:textAlignment w:val="center"/>
      </w:pPr>
      <w:r>
        <w:t>③激发市场经济活力的重要因素</w:t>
      </w:r>
    </w:p>
    <w:p>
      <w:pPr>
        <w:shd w:val="clear" w:color="auto" w:fill="FFFFFF"/>
        <w:spacing w:line="360" w:lineRule="auto"/>
        <w:jc w:val="left"/>
        <w:textAlignment w:val="center"/>
      </w:pPr>
      <w:r>
        <w:t>④推动我国经济社会发展的重要力量</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rPr>
          <w:rFonts w:hint="eastAsia"/>
          <w:lang w:val="en-US" w:eastAsia="zh-CN"/>
        </w:rPr>
        <w:t>9</w:t>
      </w:r>
      <w:r>
        <w:t>．党中央、国务院高度重视困难群众基本生活保障工作。党的十八大以来，基本养老保险、失业保险、工伤保险参保人数分别从7.88亿人、1.52亿人、1.9亿人，增加到今年3月底的10.3亿人、2.3亿人和2.8亿人。物价补贴发放标准与城乡低保标准挂钩，各地根据城乡低保标准调整和物价上涨情况，及时提高补贴标准。由此可见，我国（</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①社会保障覆盖范围扩大，实现社会公平正义</w:t>
      </w:r>
    </w:p>
    <w:p>
      <w:pPr>
        <w:shd w:val="clear" w:color="auto" w:fill="FFFFFF"/>
        <w:spacing w:line="360" w:lineRule="auto"/>
        <w:jc w:val="left"/>
        <w:textAlignment w:val="center"/>
      </w:pPr>
      <w:r>
        <w:t>②发挥转移支付作用，不断提升社会福利水平</w:t>
      </w:r>
    </w:p>
    <w:p>
      <w:pPr>
        <w:shd w:val="clear" w:color="auto" w:fill="FFFFFF"/>
        <w:spacing w:line="360" w:lineRule="auto"/>
        <w:jc w:val="left"/>
        <w:textAlignment w:val="center"/>
      </w:pPr>
      <w:r>
        <w:t>③社会保障水平提高，满足人民社会保障需求</w:t>
      </w:r>
    </w:p>
    <w:p>
      <w:pPr>
        <w:shd w:val="clear" w:color="auto" w:fill="FFFFFF"/>
        <w:spacing w:line="360" w:lineRule="auto"/>
        <w:jc w:val="left"/>
        <w:textAlignment w:val="center"/>
      </w:pPr>
      <w:r>
        <w:t>④健全初次分配机制，增加居民的可支配收入</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rPr>
          <w:rFonts w:hint="eastAsia"/>
          <w:lang w:val="en-US" w:eastAsia="zh-CN"/>
        </w:rPr>
        <w:t>10</w:t>
      </w:r>
      <w:r>
        <w:t>．2023年2月25日，备受瞩目的中国石化石家庄炼化分公司绿色转型发展项目正式开工建设，项目总投资220亿元，分两期实施，该项目对于推进石炼化由“燃料型”炼厂向“材料型”炼厂转型升级、建设国内先进的高端新材料高地具有重要战略意义。这有利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①推动制造业转型升级，助力供给侧结构性改革</w:t>
      </w:r>
    </w:p>
    <w:p>
      <w:pPr>
        <w:shd w:val="clear" w:color="auto" w:fill="FFFFFF"/>
        <w:spacing w:line="360" w:lineRule="auto"/>
        <w:jc w:val="left"/>
        <w:textAlignment w:val="center"/>
      </w:pPr>
      <w:r>
        <w:t>②逐步淘汰传统产能，确保企业经营目标的实现</w:t>
      </w:r>
    </w:p>
    <w:p>
      <w:pPr>
        <w:shd w:val="clear" w:color="auto" w:fill="FFFFFF"/>
        <w:spacing w:line="360" w:lineRule="auto"/>
        <w:jc w:val="left"/>
        <w:textAlignment w:val="center"/>
      </w:pPr>
      <w:r>
        <w:t>③走绿色发展道路，推动我市经济社会高速发展</w:t>
      </w:r>
    </w:p>
    <w:p>
      <w:pPr>
        <w:shd w:val="clear" w:color="auto" w:fill="FFFFFF"/>
        <w:spacing w:line="360" w:lineRule="auto"/>
        <w:jc w:val="left"/>
        <w:textAlignment w:val="center"/>
      </w:pPr>
      <w:r>
        <w:t>④转变自身发展方式，提升实体经济的发展水平</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11</w:t>
      </w:r>
      <w:r>
        <w:t>．长期以来，我国经济发展韧性强、潜力足、回旋余地大的优势凸显，为非公有制经济的发展提供了广阔的空间、充分的机遇和美好的前景。同时，也要认识到非公有制经济发展过程中存在的矛盾和问题。进一步发挥民营经济的作用，必须（</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①鼓励民企参与国有企业改制重组，发挥民营经济主导作用</w:t>
      </w:r>
    </w:p>
    <w:p>
      <w:pPr>
        <w:shd w:val="clear" w:color="auto" w:fill="FFFFFF"/>
        <w:spacing w:line="360" w:lineRule="auto"/>
        <w:jc w:val="left"/>
        <w:textAlignment w:val="center"/>
      </w:pPr>
      <w:r>
        <w:t>②依法保护民营企业产权和企业家权益，稳定投资预期</w:t>
      </w:r>
    </w:p>
    <w:p>
      <w:pPr>
        <w:shd w:val="clear" w:color="auto" w:fill="FFFFFF"/>
        <w:spacing w:line="360" w:lineRule="auto"/>
        <w:jc w:val="left"/>
        <w:textAlignment w:val="center"/>
      </w:pPr>
      <w:r>
        <w:t>③构建亲清政商关系，激发民营企业创新创造活力</w:t>
      </w:r>
    </w:p>
    <w:p>
      <w:pPr>
        <w:shd w:val="clear" w:color="auto" w:fill="FFFFFF"/>
        <w:spacing w:line="360" w:lineRule="auto"/>
        <w:jc w:val="left"/>
        <w:textAlignment w:val="center"/>
      </w:pPr>
      <w:r>
        <w:t>④进一步提高非公有制经济在国民经济中的地位</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rPr>
          <w:rFonts w:hint="eastAsia"/>
          <w:lang w:val="en-US" w:eastAsia="zh-CN"/>
        </w:rPr>
        <w:t>12</w:t>
      </w:r>
      <w:r>
        <w:t>．中共中央、国务院致中国工商业联合会第十三次全国代表大会的贺词指出：“促进非公有制经济健康发展和非公有制经济人士健康成长是重大经济问题，也是重大政治问题”。要引导民营经济人士增强家国情怀，做创业创新、回报社会的典范，为民营经济做大做优做强积极贡献力量。这表明民营企业家做合格的中国特色社会主义事业建设者需要（</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①坚持爱国敬业、诚信经营</w:t>
      </w:r>
    </w:p>
    <w:p>
      <w:pPr>
        <w:shd w:val="clear" w:color="auto" w:fill="FFFFFF"/>
        <w:spacing w:line="360" w:lineRule="auto"/>
        <w:jc w:val="left"/>
        <w:textAlignment w:val="center"/>
      </w:pPr>
      <w:r>
        <w:t>②坚持回报社会，积极承担社会责任</w:t>
      </w:r>
    </w:p>
    <w:p>
      <w:pPr>
        <w:shd w:val="clear" w:color="auto" w:fill="FFFFFF"/>
        <w:spacing w:line="360" w:lineRule="auto"/>
        <w:jc w:val="left"/>
        <w:textAlignment w:val="center"/>
      </w:pPr>
      <w:r>
        <w:t>③坚持机会平等、权利平等、规则平等</w:t>
      </w:r>
    </w:p>
    <w:p>
      <w:pPr>
        <w:shd w:val="clear" w:color="auto" w:fill="FFFFFF"/>
        <w:spacing w:line="360" w:lineRule="auto"/>
        <w:jc w:val="left"/>
        <w:textAlignment w:val="center"/>
      </w:pPr>
      <w:r>
        <w:t>④促进非公有制经济发展的良好社会氛围的形成</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rPr>
          <w:rFonts w:hint="eastAsia"/>
          <w:lang w:val="en-US" w:eastAsia="zh-CN"/>
        </w:rPr>
        <w:t>13</w:t>
      </w:r>
      <w:r>
        <w:t>．习近平总书记高度重视民营经济发展，围绕加强新时代民营经济工作多次作出重要指示批示，提出一系列新思想新观点新论断，党中央作出一系列重大战略部署，指引新时代民营经济实现了新发展。之所以重视民营经济发展，是因为（</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①民营经济是我国社会主义经济的重要组成部分</w:t>
      </w:r>
    </w:p>
    <w:p>
      <w:pPr>
        <w:shd w:val="clear" w:color="auto" w:fill="FFFFFF"/>
        <w:spacing w:line="360" w:lineRule="auto"/>
        <w:jc w:val="left"/>
        <w:textAlignment w:val="center"/>
      </w:pPr>
      <w:r>
        <w:t>②非公有制经济与公有制经济相辅相成、相得益彰</w:t>
      </w:r>
    </w:p>
    <w:p>
      <w:pPr>
        <w:shd w:val="clear" w:color="auto" w:fill="FFFFFF"/>
        <w:spacing w:line="360" w:lineRule="auto"/>
        <w:jc w:val="left"/>
        <w:textAlignment w:val="center"/>
      </w:pPr>
      <w:r>
        <w:t>③民营经济是稳定经济增长、促进创业就业的重要力量</w:t>
      </w:r>
    </w:p>
    <w:p>
      <w:pPr>
        <w:shd w:val="clear" w:color="auto" w:fill="FFFFFF"/>
        <w:spacing w:line="360" w:lineRule="auto"/>
        <w:jc w:val="left"/>
        <w:textAlignment w:val="center"/>
      </w:pPr>
      <w:r>
        <w:t>④民营经济是技术创新的重要主体、国家税收的重要来源</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14</w:t>
      </w:r>
      <w:r>
        <w:t>．当前，新一轮国企改革深化提升行动举措正在加快落地。在探索创新更多灵活的激励机制、深化混合所有制改革等方面也将迎来新部署，国资国企在深化改革创新上同频共振，将着力激发中国式现代化建设的活力动力。我国不断推进国有企业混合所有制改革有利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①实现不同所有制经济在国民经济中的地位平等</w:t>
      </w:r>
    </w:p>
    <w:p>
      <w:pPr>
        <w:shd w:val="clear" w:color="auto" w:fill="FFFFFF"/>
        <w:spacing w:line="360" w:lineRule="auto"/>
        <w:jc w:val="left"/>
        <w:textAlignment w:val="center"/>
      </w:pPr>
      <w:r>
        <w:t>②拓宽国企融资渠道，巩固国有经济的主体地位</w:t>
      </w:r>
    </w:p>
    <w:p>
      <w:pPr>
        <w:shd w:val="clear" w:color="auto" w:fill="FFFFFF"/>
        <w:spacing w:line="360" w:lineRule="auto"/>
        <w:jc w:val="left"/>
        <w:textAlignment w:val="center"/>
      </w:pPr>
      <w:r>
        <w:t>③更好发展国有经济，推动我国基本经济制度的完善</w:t>
      </w:r>
    </w:p>
    <w:p>
      <w:pPr>
        <w:shd w:val="clear" w:color="auto" w:fill="FFFFFF"/>
        <w:spacing w:line="360" w:lineRule="auto"/>
        <w:jc w:val="left"/>
        <w:textAlignment w:val="center"/>
      </w:pPr>
      <w:r>
        <w:t>④提高国有资本配置和运行效率，优化国有经济布局</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15</w:t>
      </w:r>
      <w:r>
        <w:t>．在我国经济中，公有制经济与非公有制经济就如一个人的两条腿，缺了一条，就无法走路。正是得益于公有制经济与非公有制经济的相辅相成、相得益彰，才会带来中国经济有效发展。这表明公有制经济和非公有制经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①应该融为一体，不分彼此，共同支配经济发展关键领域</w:t>
      </w:r>
    </w:p>
    <w:p>
      <w:pPr>
        <w:shd w:val="clear" w:color="auto" w:fill="FFFFFF"/>
        <w:spacing w:line="360" w:lineRule="auto"/>
        <w:jc w:val="left"/>
        <w:textAlignment w:val="center"/>
      </w:pPr>
      <w:r>
        <w:t>②能够取长补短、相互促进，实现共同发展</w:t>
      </w:r>
    </w:p>
    <w:p>
      <w:pPr>
        <w:shd w:val="clear" w:color="auto" w:fill="FFFFFF"/>
        <w:spacing w:line="360" w:lineRule="auto"/>
        <w:jc w:val="left"/>
        <w:textAlignment w:val="center"/>
      </w:pPr>
      <w:r>
        <w:t>③激发社会主义市场经济活力，推动经济高质量发展</w:t>
      </w:r>
    </w:p>
    <w:p>
      <w:pPr>
        <w:shd w:val="clear" w:color="auto" w:fill="FFFFFF"/>
        <w:spacing w:line="360" w:lineRule="auto"/>
        <w:jc w:val="left"/>
        <w:textAlignment w:val="center"/>
      </w:pPr>
      <w:r>
        <w:t>④都是中国特色社会主义的重要物质基础、政治基础</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u w:val="none"/>
          <w:lang w:val="en-US" w:eastAsia="zh-CN"/>
        </w:rPr>
        <w:t>16</w:t>
      </w:r>
      <w:r>
        <w:rPr>
          <w:u w:val="none"/>
        </w:rPr>
        <w:t>．</w:t>
      </w:r>
      <w:r>
        <w:t>阅读材料，完成下列要求。</w:t>
      </w:r>
    </w:p>
    <w:p>
      <w:pPr>
        <w:shd w:val="clear" w:color="auto" w:fill="FFFFFF"/>
        <w:spacing w:line="360" w:lineRule="auto"/>
        <w:ind w:firstLine="420"/>
        <w:jc w:val="left"/>
        <w:textAlignment w:val="center"/>
      </w:pPr>
      <w:r>
        <w:rPr>
          <w:rFonts w:ascii="楷体" w:hAnsi="楷体" w:eastAsia="楷体" w:cs="楷体"/>
        </w:rPr>
        <w:t>《共产党宣言》指出，“共产党人可以把自己的理论概括为一句话：消灭私有制”。生产资料公有制与生产资料私有制是区别社会主义制度与资本主义制度的主要标志。 习近平同志指出：“公有制主体地位不能动摇，国有经济主导作用不能动摇，这是保证我国各族人民共享发展成果的制度性保证，也是巩固党的执政地位，坚持我国社会主义制度的重要保证。”改革开放以来，公有制主体地位的巩固和国有经济主导作用的发挥，推动形成了坚实稳定的社会经济基础，有力保障了社会主义现代化强国建设顺利推进和中国特色社会主义事业不断取得新成就。进入新时代，我们要进一步巩固和发展公有制经济，充分发挥其经济社会发展“压舱石”和“稳定器”作用。</w:t>
      </w:r>
    </w:p>
    <w:p>
      <w:pPr>
        <w:shd w:val="clear" w:color="auto" w:fill="FFFFFF"/>
        <w:spacing w:line="360" w:lineRule="auto"/>
        <w:jc w:val="left"/>
        <w:textAlignment w:val="center"/>
        <w:rPr>
          <w:rFonts w:hint="eastAsia" w:eastAsia="宋体"/>
          <w:lang w:eastAsia="zh-CN"/>
        </w:rPr>
      </w:pPr>
      <w:r>
        <w:t>结合材料，运用所学《经济与社会》的知识，分析说明我国为什么要坚持公有制主体地位不动摇。</w:t>
      </w:r>
      <w:r>
        <w:rPr>
          <w:rFonts w:hint="eastAsia"/>
          <w:lang w:eastAsia="zh-CN"/>
        </w:rPr>
        <w:t>（</w:t>
      </w:r>
      <w:r>
        <w:rPr>
          <w:rFonts w:hint="eastAsia"/>
          <w:lang w:val="en-US" w:eastAsia="zh-CN"/>
        </w:rPr>
        <w:t>12分</w:t>
      </w:r>
      <w:r>
        <w:rPr>
          <w:rFonts w:hint="eastAsia"/>
          <w:lang w:eastAsia="zh-CN"/>
        </w:rPr>
        <w:t>）</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00000000"/>
    <w:rsid w:val="0261337B"/>
    <w:rsid w:val="0350276E"/>
    <w:rsid w:val="072233BC"/>
    <w:rsid w:val="0843626E"/>
    <w:rsid w:val="0A4B6845"/>
    <w:rsid w:val="26636216"/>
    <w:rsid w:val="34074D73"/>
    <w:rsid w:val="37A8746B"/>
    <w:rsid w:val="3EA67FC6"/>
    <w:rsid w:val="515F472B"/>
    <w:rsid w:val="51CD0616"/>
    <w:rsid w:val="5FCA096D"/>
    <w:rsid w:val="67AE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3806</Words>
  <Characters>3935</Characters>
  <Lines>0</Lines>
  <Paragraphs>0</Paragraphs>
  <TotalTime>2</TotalTime>
  <ScaleCrop>false</ScaleCrop>
  <LinksUpToDate>false</LinksUpToDate>
  <CharactersWithSpaces>4834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2023-11-29T11:31:26Z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803757F0B4E94F9C8FB24BD8EBD15CB3_12</vt:lpwstr>
  </property>
</Properties>
</file>