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pPr w:leftFromText="180" w:rightFromText="180" w:vertAnchor="page" w:horzAnchor="page" w:tblpX="632" w:tblpY="1563"/>
        <w:tblOverlap w:val="never"/>
        <w:tblW w:w="10846" w:type="dxa"/>
        <w:tblLayout w:type="fixed"/>
        <w:tblLook w:val="04A0" w:firstRow="1" w:lastRow="0" w:firstColumn="1" w:lastColumn="0" w:noHBand="0" w:noVBand="1"/>
      </w:tblPr>
      <w:tblGrid>
        <w:gridCol w:w="1170"/>
        <w:gridCol w:w="9676"/>
      </w:tblGrid>
      <w:tr w:rsidR="0012293A" w14:paraId="71AD8B36" w14:textId="77777777">
        <w:trPr>
          <w:trHeight w:val="654"/>
        </w:trPr>
        <w:tc>
          <w:tcPr>
            <w:tcW w:w="1170" w:type="dxa"/>
            <w:vAlign w:val="center"/>
          </w:tcPr>
          <w:p w14:paraId="05B399AE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6DA371F9" wp14:editId="32584F0D">
                  <wp:simplePos x="0" y="0"/>
                  <wp:positionH relativeFrom="page">
                    <wp:posOffset>12090400</wp:posOffset>
                  </wp:positionH>
                  <wp:positionV relativeFrom="topMargin">
                    <wp:posOffset>10210800</wp:posOffset>
                  </wp:positionV>
                  <wp:extent cx="381000" cy="393700"/>
                  <wp:effectExtent l="0" t="0" r="0" b="0"/>
                  <wp:wrapNone/>
                  <wp:docPr id="100016" name="图片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</w:rPr>
              <w:t>课题</w:t>
            </w:r>
          </w:p>
        </w:tc>
        <w:tc>
          <w:tcPr>
            <w:tcW w:w="9676" w:type="dxa"/>
            <w:vAlign w:val="center"/>
          </w:tcPr>
          <w:p w14:paraId="561B558B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  <w:sz w:val="32"/>
                <w:szCs w:val="32"/>
              </w:rPr>
              <w:t>六国论</w:t>
            </w:r>
          </w:p>
        </w:tc>
      </w:tr>
      <w:tr w:rsidR="0012293A" w14:paraId="4814BFF8" w14:textId="77777777">
        <w:trPr>
          <w:trHeight w:val="981"/>
        </w:trPr>
        <w:tc>
          <w:tcPr>
            <w:tcW w:w="1170" w:type="dxa"/>
            <w:vAlign w:val="center"/>
          </w:tcPr>
          <w:p w14:paraId="29C28F07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教学目标</w:t>
            </w:r>
          </w:p>
        </w:tc>
        <w:tc>
          <w:tcPr>
            <w:tcW w:w="9676" w:type="dxa"/>
          </w:tcPr>
          <w:p w14:paraId="27F5D57D" w14:textId="77777777" w:rsidR="0012293A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、掌握文章的主要字词，弄清论点和论据的关系，以及论证方法，体会本文论点鲜明、论证严密、结构严整的特点。</w:t>
            </w:r>
          </w:p>
          <w:p w14:paraId="1D0BDD00" w14:textId="77777777" w:rsidR="0012293A" w:rsidRDefault="0000000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、学会用批判性思维分析课文。</w:t>
            </w:r>
          </w:p>
          <w:p w14:paraId="6B2A1281" w14:textId="77777777" w:rsidR="0012293A" w:rsidRDefault="00000000">
            <w:pPr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、了解作者的写作目的及艺术特色。</w:t>
            </w:r>
          </w:p>
        </w:tc>
      </w:tr>
      <w:tr w:rsidR="0012293A" w14:paraId="23012072" w14:textId="77777777">
        <w:trPr>
          <w:trHeight w:val="621"/>
        </w:trPr>
        <w:tc>
          <w:tcPr>
            <w:tcW w:w="1170" w:type="dxa"/>
            <w:vAlign w:val="center"/>
          </w:tcPr>
          <w:p w14:paraId="5F157684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教学重点</w:t>
            </w:r>
          </w:p>
        </w:tc>
        <w:tc>
          <w:tcPr>
            <w:tcW w:w="9676" w:type="dxa"/>
          </w:tcPr>
          <w:p w14:paraId="55709598" w14:textId="77777777" w:rsidR="0012293A" w:rsidRDefault="00000000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、掌握文章的主要字词，理清文章结构及作者的观点。</w:t>
            </w:r>
          </w:p>
          <w:p w14:paraId="5B27DAC8" w14:textId="77777777" w:rsidR="0012293A" w:rsidRDefault="00000000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、学会用批判性思维分析课文。</w:t>
            </w:r>
          </w:p>
        </w:tc>
      </w:tr>
      <w:tr w:rsidR="0012293A" w14:paraId="479365DD" w14:textId="77777777">
        <w:trPr>
          <w:trHeight w:val="281"/>
        </w:trPr>
        <w:tc>
          <w:tcPr>
            <w:tcW w:w="1170" w:type="dxa"/>
            <w:vAlign w:val="center"/>
          </w:tcPr>
          <w:p w14:paraId="7D467D91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教学难点</w:t>
            </w:r>
          </w:p>
        </w:tc>
        <w:tc>
          <w:tcPr>
            <w:tcW w:w="9676" w:type="dxa"/>
          </w:tcPr>
          <w:p w14:paraId="144C20CF" w14:textId="77777777" w:rsidR="0012293A" w:rsidRDefault="00000000">
            <w:r>
              <w:rPr>
                <w:rFonts w:hint="eastAsia"/>
              </w:rPr>
              <w:t>学会用批判性思维分析课文。</w:t>
            </w:r>
          </w:p>
        </w:tc>
      </w:tr>
      <w:tr w:rsidR="0012293A" w14:paraId="2B78B277" w14:textId="77777777">
        <w:trPr>
          <w:trHeight w:val="422"/>
        </w:trPr>
        <w:tc>
          <w:tcPr>
            <w:tcW w:w="10846" w:type="dxa"/>
            <w:gridSpan w:val="2"/>
            <w:vAlign w:val="center"/>
          </w:tcPr>
          <w:p w14:paraId="7CB79FC1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教学过程</w:t>
            </w:r>
          </w:p>
        </w:tc>
      </w:tr>
      <w:tr w:rsidR="0012293A" w14:paraId="0B043FC1" w14:textId="77777777">
        <w:trPr>
          <w:trHeight w:val="422"/>
        </w:trPr>
        <w:tc>
          <w:tcPr>
            <w:tcW w:w="10846" w:type="dxa"/>
            <w:gridSpan w:val="2"/>
            <w:vAlign w:val="center"/>
          </w:tcPr>
          <w:p w14:paraId="506342BD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t>第一课时</w:t>
            </w:r>
          </w:p>
        </w:tc>
      </w:tr>
      <w:tr w:rsidR="0012293A" w14:paraId="5E4B906E" w14:textId="77777777">
        <w:trPr>
          <w:trHeight w:val="1308"/>
        </w:trPr>
        <w:tc>
          <w:tcPr>
            <w:tcW w:w="10846" w:type="dxa"/>
            <w:gridSpan w:val="2"/>
          </w:tcPr>
          <w:p w14:paraId="3D0E8297" w14:textId="77777777" w:rsidR="0012293A" w:rsidRDefault="00000000">
            <w:pPr>
              <w:rPr>
                <w:rFonts w:asciiTheme="minorEastAsia" w:hAnsiTheme="minorEastAsia" w:cstheme="minorEastAsia"/>
                <w:b/>
                <w:bCs/>
              </w:rPr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一、导入</w:t>
            </w:r>
          </w:p>
          <w:p w14:paraId="70B4AC86" w14:textId="77777777" w:rsidR="0012293A" w:rsidRDefault="00000000">
            <w:pPr>
              <w:ind w:firstLineChars="200" w:firstLine="42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在我国历史上，战国是七雄争霸的时代，为了独占天下，国与国之间经常进行战争六国就是指的战国七雄中秦国以外的</w:t>
            </w:r>
            <w:r>
              <w:rPr>
                <w:rFonts w:ascii="楷体" w:eastAsia="楷体" w:hAnsi="楷体" w:cs="楷体" w:hint="eastAsia"/>
                <w:u w:val="single"/>
              </w:rPr>
              <w:t>齐、楚、燕、赵、韩、魏</w:t>
            </w:r>
            <w:r>
              <w:rPr>
                <w:rFonts w:ascii="楷体" w:eastAsia="楷体" w:hAnsi="楷体" w:cs="楷体" w:hint="eastAsia"/>
              </w:rPr>
              <w:t>六个国家，它们都被秦国一个个地击破而消灭了“六国论”在这里是一个省略式短语，实际应是“</w:t>
            </w:r>
            <w:r>
              <w:rPr>
                <w:rFonts w:ascii="楷体" w:eastAsia="楷体" w:hAnsi="楷体" w:cs="楷体" w:hint="eastAsia"/>
                <w:u w:val="single"/>
              </w:rPr>
              <w:t>六国破灭之论</w:t>
            </w:r>
            <w:r>
              <w:rPr>
                <w:rFonts w:ascii="楷体" w:eastAsia="楷体" w:hAnsi="楷体" w:cs="楷体" w:hint="eastAsia"/>
              </w:rPr>
              <w:t>”文章旨在分析六国失败的原因。</w:t>
            </w:r>
          </w:p>
        </w:tc>
      </w:tr>
      <w:tr w:rsidR="0012293A" w14:paraId="7343DCB1" w14:textId="77777777">
        <w:trPr>
          <w:trHeight w:val="2334"/>
        </w:trPr>
        <w:tc>
          <w:tcPr>
            <w:tcW w:w="10846" w:type="dxa"/>
            <w:gridSpan w:val="2"/>
          </w:tcPr>
          <w:p w14:paraId="13F0C0A1" w14:textId="77777777" w:rsidR="0012293A" w:rsidRDefault="00000000">
            <w:pPr>
              <w:jc w:val="left"/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二、朗读并疏通文意</w:t>
            </w:r>
          </w:p>
          <w:p w14:paraId="161A8CD9" w14:textId="77777777" w:rsidR="0012293A" w:rsidRDefault="00000000">
            <w:pPr>
              <w:ind w:firstLineChars="100" w:firstLine="21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1、自行注音并通读全文，读准字音。</w:t>
            </w:r>
          </w:p>
          <w:p w14:paraId="139A28B1" w14:textId="77777777" w:rsidR="0012293A" w:rsidRDefault="00000000">
            <w:pPr>
              <w:ind w:firstLine="42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（1）六国互丧（sàng）               （2）思厥（jué）先祖父</w:t>
            </w:r>
          </w:p>
          <w:p w14:paraId="1C17C932" w14:textId="77777777" w:rsidR="0012293A" w:rsidRDefault="00000000">
            <w:pPr>
              <w:ind w:firstLine="420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（3）革灭殆（dài）尽                （4）当（tǎng）与秦相较</w:t>
            </w:r>
          </w:p>
          <w:p w14:paraId="578E5429" w14:textId="77777777" w:rsidR="0012293A" w:rsidRDefault="00000000">
            <w:pPr>
              <w:ind w:firstLine="420"/>
            </w:pPr>
            <w:r>
              <w:rPr>
                <w:rFonts w:ascii="楷体" w:eastAsia="楷体" w:hAnsi="楷体" w:cs="楷体" w:hint="eastAsia"/>
              </w:rPr>
              <w:t>（5）悲夫（fú）                     （6）日削（xuē）月割</w:t>
            </w:r>
          </w:p>
          <w:p w14:paraId="0A3F904D" w14:textId="77777777" w:rsidR="0012293A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、齐读课文，了解文章结构。</w:t>
            </w:r>
          </w:p>
          <w:p w14:paraId="438F8090" w14:textId="77777777" w:rsidR="0012293A" w:rsidRDefault="00000000">
            <w:pPr>
              <w:ind w:firstLineChars="100" w:firstLine="21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、请学生翻译课文。</w:t>
            </w:r>
          </w:p>
        </w:tc>
      </w:tr>
      <w:tr w:rsidR="0012293A" w14:paraId="10FFF40C" w14:textId="77777777">
        <w:trPr>
          <w:trHeight w:val="304"/>
        </w:trPr>
        <w:tc>
          <w:tcPr>
            <w:tcW w:w="10846" w:type="dxa"/>
            <w:gridSpan w:val="2"/>
          </w:tcPr>
          <w:p w14:paraId="0D765DFA" w14:textId="77777777" w:rsidR="0012293A" w:rsidRDefault="00000000">
            <w:pPr>
              <w:ind w:firstLineChars="200" w:firstLine="422"/>
              <w:jc w:val="center"/>
            </w:pPr>
            <w:r>
              <w:rPr>
                <w:rFonts w:hint="eastAsia"/>
                <w:b/>
                <w:bCs/>
              </w:rPr>
              <w:t>第二课时</w:t>
            </w:r>
          </w:p>
        </w:tc>
      </w:tr>
      <w:tr w:rsidR="0012293A" w14:paraId="6B2ABF40" w14:textId="77777777">
        <w:trPr>
          <w:trHeight w:val="2044"/>
        </w:trPr>
        <w:tc>
          <w:tcPr>
            <w:tcW w:w="10846" w:type="dxa"/>
            <w:gridSpan w:val="2"/>
          </w:tcPr>
          <w:p w14:paraId="46423AFD" w14:textId="77777777" w:rsidR="0012293A" w:rsidRDefault="00000000">
            <w:pPr>
              <w:jc w:val="left"/>
            </w:pPr>
            <w:r>
              <w:rPr>
                <w:rFonts w:asciiTheme="minorEastAsia" w:hAnsiTheme="minorEastAsia" w:cstheme="minorEastAsia" w:hint="eastAsia"/>
                <w:b/>
                <w:bCs/>
              </w:rPr>
              <w:t>三、课文分析</w:t>
            </w:r>
          </w:p>
          <w:p w14:paraId="75DDD273" w14:textId="77777777" w:rsidR="0012293A" w:rsidRDefault="00000000">
            <w:pPr>
              <w:numPr>
                <w:ilvl w:val="0"/>
                <w:numId w:val="1"/>
              </w:numPr>
              <w:ind w:firstLineChars="200" w:firstLine="420"/>
              <w:jc w:val="left"/>
            </w:pPr>
            <w:r>
              <w:rPr>
                <w:rFonts w:hint="eastAsia"/>
              </w:rPr>
              <w:t>理清文章结构</w:t>
            </w:r>
          </w:p>
          <w:p w14:paraId="59DF7E1C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苏洵认为</w:t>
            </w:r>
            <w:r>
              <w:rPr>
                <w:rFonts w:hint="eastAsia"/>
              </w:rPr>
              <w:t>“</w:t>
            </w:r>
            <w:r>
              <w:t>六国破灭</w:t>
            </w:r>
            <w:r>
              <w:rPr>
                <w:rFonts w:hint="eastAsia"/>
              </w:rPr>
              <w:t>”</w:t>
            </w:r>
            <w:r>
              <w:t>的</w:t>
            </w:r>
            <w:r>
              <w:rPr>
                <w:rFonts w:hint="eastAsia"/>
              </w:rPr>
              <w:t>根本</w:t>
            </w:r>
            <w:r>
              <w:t>原因是什么？</w:t>
            </w:r>
          </w:p>
          <w:p w14:paraId="6DF5ED95" w14:textId="77777777" w:rsidR="0012293A" w:rsidRDefault="00000000">
            <w:pPr>
              <w:ind w:firstLineChars="400" w:firstLine="840"/>
              <w:jc w:val="left"/>
              <w:rPr>
                <w:rFonts w:ascii="楷体" w:eastAsia="楷体" w:hAnsi="楷体" w:cs="楷体"/>
              </w:rPr>
            </w:pPr>
            <w:r>
              <w:rPr>
                <w:rFonts w:hint="eastAsia"/>
              </w:rPr>
              <w:t>中心论点：</w:t>
            </w:r>
            <w:r>
              <w:rPr>
                <w:rFonts w:ascii="楷体" w:eastAsia="楷体" w:hAnsi="楷体" w:cs="楷体" w:hint="eastAsia"/>
              </w:rPr>
              <w:t>六国破灭，非兵不利，战不善，</w:t>
            </w:r>
            <w:r>
              <w:rPr>
                <w:rFonts w:ascii="楷体" w:eastAsia="楷体" w:hAnsi="楷体" w:cs="楷体" w:hint="eastAsia"/>
                <w:u w:val="single"/>
              </w:rPr>
              <w:t>弊在赂秦</w:t>
            </w:r>
          </w:p>
          <w:p w14:paraId="0EA85F2C" w14:textId="77777777" w:rsidR="0012293A" w:rsidRDefault="0012293A">
            <w:pPr>
              <w:ind w:leftChars="200" w:left="420"/>
              <w:jc w:val="left"/>
            </w:pPr>
          </w:p>
          <w:p w14:paraId="6C57E024" w14:textId="77777777" w:rsidR="0012293A" w:rsidRDefault="00000000">
            <w:pPr>
              <w:ind w:leftChars="200" w:left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苏洵</w:t>
            </w:r>
            <w:r>
              <w:rPr>
                <w:rFonts w:hint="eastAsia"/>
              </w:rPr>
              <w:t>又从哪几个方面来论证自己的观点呢？</w:t>
            </w:r>
          </w:p>
          <w:p w14:paraId="023EB806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hint="eastAsia"/>
              </w:rPr>
              <w:t>分论点一：</w:t>
            </w:r>
            <w:r>
              <w:rPr>
                <w:rFonts w:ascii="楷体" w:eastAsia="楷体" w:hAnsi="楷体" w:cs="楷体" w:hint="eastAsia"/>
              </w:rPr>
              <w:t>“贿秦而力亏，破灭之道也”</w:t>
            </w:r>
          </w:p>
          <w:p w14:paraId="3B2663DF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hint="eastAsia"/>
              </w:rPr>
              <w:t>分论点二：</w:t>
            </w:r>
            <w:r>
              <w:rPr>
                <w:rFonts w:ascii="楷体" w:eastAsia="楷体" w:hAnsi="楷体" w:cs="楷体" w:hint="eastAsia"/>
              </w:rPr>
              <w:t>“不贿者以贿者丧，盖失强援，不能独完”</w:t>
            </w:r>
          </w:p>
          <w:p w14:paraId="4AD22380" w14:textId="77777777" w:rsidR="0012293A" w:rsidRDefault="00000000">
            <w:pPr>
              <w:ind w:leftChars="200" w:left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）哪些国家“</w:t>
            </w:r>
            <w:r>
              <w:rPr>
                <w:rFonts w:ascii="楷体" w:eastAsia="楷体" w:hAnsi="楷体" w:cs="楷体" w:hint="eastAsia"/>
              </w:rPr>
              <w:t>贿秦</w:t>
            </w:r>
            <w:r>
              <w:rPr>
                <w:rFonts w:hint="eastAsia"/>
              </w:rPr>
              <w:t>”，哪些国家“</w:t>
            </w:r>
            <w:r>
              <w:rPr>
                <w:rFonts w:ascii="楷体" w:eastAsia="楷体" w:hAnsi="楷体" w:cs="楷体" w:hint="eastAsia"/>
              </w:rPr>
              <w:t>不贿</w:t>
            </w:r>
            <w:r>
              <w:rPr>
                <w:rFonts w:hint="eastAsia"/>
              </w:rPr>
              <w:t>”？</w:t>
            </w:r>
          </w:p>
          <w:p w14:paraId="7AA8CCE6" w14:textId="77777777" w:rsidR="0012293A" w:rsidRDefault="00000000">
            <w:pPr>
              <w:ind w:leftChars="200" w:left="420" w:firstLineChars="200" w:firstLine="420"/>
              <w:jc w:val="left"/>
            </w:pPr>
            <w:r>
              <w:rPr>
                <w:rFonts w:hint="eastAsia"/>
              </w:rPr>
              <w:t>“</w:t>
            </w:r>
            <w:r>
              <w:rPr>
                <w:rFonts w:ascii="楷体" w:eastAsia="楷体" w:hAnsi="楷体" w:cs="楷体" w:hint="eastAsia"/>
              </w:rPr>
              <w:t>贿秦</w:t>
            </w:r>
            <w:r>
              <w:rPr>
                <w:rFonts w:hint="eastAsia"/>
              </w:rPr>
              <w:t>”：楚、韩、魏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“</w:t>
            </w:r>
            <w:r>
              <w:rPr>
                <w:rFonts w:ascii="楷体" w:eastAsia="楷体" w:hAnsi="楷体" w:cs="楷体" w:hint="eastAsia"/>
              </w:rPr>
              <w:t>不贿</w:t>
            </w:r>
            <w:r>
              <w:rPr>
                <w:rFonts w:hint="eastAsia"/>
              </w:rPr>
              <w:t>”：齐、燕、赵</w:t>
            </w:r>
          </w:p>
          <w:p w14:paraId="38C986DF" w14:textId="77777777" w:rsidR="0012293A" w:rsidRDefault="00000000">
            <w:pPr>
              <w:numPr>
                <w:ilvl w:val="0"/>
                <w:numId w:val="2"/>
              </w:numPr>
              <w:ind w:leftChars="200" w:left="420"/>
              <w:jc w:val="left"/>
            </w:pPr>
            <w:r>
              <w:rPr>
                <w:rFonts w:hint="eastAsia"/>
              </w:rPr>
              <w:t>“</w:t>
            </w:r>
            <w:r>
              <w:rPr>
                <w:rFonts w:ascii="楷体" w:eastAsia="楷体" w:hAnsi="楷体" w:cs="楷体" w:hint="eastAsia"/>
              </w:rPr>
              <w:t>贿秦</w:t>
            </w:r>
            <w:r>
              <w:rPr>
                <w:rFonts w:hint="eastAsia"/>
              </w:rPr>
              <w:t>”会导致怎样的效果？</w:t>
            </w:r>
          </w:p>
          <w:p w14:paraId="2647E178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数量多、频度高、效果反-----赂者力亏</w:t>
            </w:r>
          </w:p>
          <w:p w14:paraId="2EA184DF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）“</w:t>
            </w:r>
            <w:r>
              <w:rPr>
                <w:rFonts w:ascii="楷体" w:eastAsia="楷体" w:hAnsi="楷体" w:cs="楷体" w:hint="eastAsia"/>
              </w:rPr>
              <w:t>不贿者</w:t>
            </w:r>
            <w:r>
              <w:rPr>
                <w:rFonts w:hint="eastAsia"/>
              </w:rPr>
              <w:t>”分别因为什么而失败？</w:t>
            </w:r>
          </w:p>
          <w:p w14:paraId="05733568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DD674A" wp14:editId="48D032E3">
                      <wp:simplePos x="0" y="0"/>
                      <wp:positionH relativeFrom="column">
                        <wp:posOffset>1499870</wp:posOffset>
                      </wp:positionH>
                      <wp:positionV relativeFrom="paragraph">
                        <wp:posOffset>38100</wp:posOffset>
                      </wp:positionV>
                      <wp:extent cx="88900" cy="514350"/>
                      <wp:effectExtent l="0" t="4445" r="38100" b="14605"/>
                      <wp:wrapNone/>
                      <wp:docPr id="2" name="右大括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900555" y="3336290"/>
                                <a:ext cx="88900" cy="5143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0A617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大括号 2" o:spid="_x0000_s1026" type="#_x0000_t88" style="position:absolute;left:0;text-align:left;margin-left:118.1pt;margin-top:3pt;width:7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" adj="311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楷体" w:eastAsia="楷体" w:hAnsi="楷体" w:cs="楷体" w:hint="eastAsia"/>
              </w:rPr>
              <w:t>齐：与嬴不助</w:t>
            </w:r>
          </w:p>
          <w:p w14:paraId="2FD49AD1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燕：荆轲为计      盖失强援，不能独完</w:t>
            </w:r>
          </w:p>
          <w:p w14:paraId="0A441B12" w14:textId="77777777" w:rsidR="0012293A" w:rsidRDefault="00000000">
            <w:pPr>
              <w:ind w:leftChars="200" w:left="420"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赵：用武不终</w:t>
            </w:r>
          </w:p>
          <w:p w14:paraId="71CF3E87" w14:textId="77777777" w:rsidR="0012293A" w:rsidRDefault="0012293A">
            <w:pPr>
              <w:ind w:leftChars="200" w:left="420"/>
              <w:jc w:val="left"/>
            </w:pPr>
          </w:p>
          <w:p w14:paraId="369EBBB4" w14:textId="77777777" w:rsidR="0012293A" w:rsidRDefault="00000000">
            <w:pPr>
              <w:ind w:leftChars="200" w:left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、苏洵认为六国有没有可以自我保全的方法？</w:t>
            </w:r>
          </w:p>
          <w:p w14:paraId="0293A935" w14:textId="77777777" w:rsidR="0012293A" w:rsidRDefault="00000000">
            <w:pPr>
              <w:ind w:leftChars="200" w:left="420"/>
              <w:jc w:val="left"/>
              <w:rPr>
                <w:rFonts w:ascii="楷体" w:eastAsia="楷体" w:hAnsi="楷体" w:cs="楷体"/>
              </w:rPr>
            </w:pPr>
            <w:r>
              <w:rPr>
                <w:rFonts w:hint="eastAsia"/>
              </w:rPr>
              <w:t>保全的方法：</w:t>
            </w:r>
            <w:r>
              <w:rPr>
                <w:rFonts w:ascii="楷体" w:eastAsia="楷体" w:hAnsi="楷体" w:cs="楷体"/>
              </w:rPr>
              <w:t>以赂秦之地，封天下之谋臣，以事秦之心，礼天下之奇才，并力西向，则吾恐秦人食之不得下咽也。</w:t>
            </w:r>
          </w:p>
          <w:p w14:paraId="75CF0E4C" w14:textId="77777777" w:rsidR="0012293A" w:rsidRDefault="0012293A">
            <w:pPr>
              <w:jc w:val="left"/>
            </w:pPr>
          </w:p>
          <w:p w14:paraId="236474B9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小结：由此可见，苏洵认为</w:t>
            </w:r>
            <w:r>
              <w:t>封地谋臣、礼事奇才、并力西向，即从物质、精神两方面重视人才，以六国联合兵力对抗秦国。</w:t>
            </w:r>
          </w:p>
          <w:p w14:paraId="5FDE9208" w14:textId="77777777" w:rsidR="0012293A" w:rsidRDefault="0012293A">
            <w:pPr>
              <w:jc w:val="left"/>
            </w:pPr>
          </w:p>
          <w:p w14:paraId="789518EA" w14:textId="77777777" w:rsidR="0012293A" w:rsidRDefault="00000000">
            <w:pPr>
              <w:ind w:leftChars="200" w:left="420"/>
              <w:jc w:val="left"/>
            </w:pPr>
            <w:r>
              <w:rPr>
                <w:rFonts w:hint="eastAsia"/>
              </w:rPr>
              <w:t>（二）找出质疑点</w:t>
            </w:r>
          </w:p>
          <w:p w14:paraId="0AE9CB50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古人的文章真的就很严密吗？你能找出“文章论证漏洞”吗？</w:t>
            </w:r>
          </w:p>
          <w:p w14:paraId="46296ABE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、“弊在赂秦”真的是六国破灭的主要原因吗？</w:t>
            </w:r>
          </w:p>
          <w:p w14:paraId="3DF0DB15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ascii="楷体" w:eastAsia="楷体" w:hAnsi="楷体" w:cs="楷体" w:hint="eastAsia"/>
              </w:rPr>
              <w:t>“以赂秦之地，封天下之谋臣，以事秦之心，礼天下之奇才，并力西向，则吾恐秦人食之不得下咽也。”由此可以反推，苏洵认为图存之道是重用谋臣、礼贤下士、联合抗秦，这几个措施的关系是并列的，并没有提到“</w:t>
            </w:r>
            <w:r>
              <w:rPr>
                <w:rFonts w:hint="eastAsia"/>
              </w:rPr>
              <w:t>赂秦</w:t>
            </w:r>
            <w:r>
              <w:rPr>
                <w:rFonts w:ascii="楷体" w:eastAsia="楷体" w:hAnsi="楷体" w:cs="楷体" w:hint="eastAsia"/>
              </w:rPr>
              <w:t>”是主要原因。显然文章前后出现了</w:t>
            </w:r>
            <w:r>
              <w:rPr>
                <w:rFonts w:ascii="楷体" w:eastAsia="楷体" w:hAnsi="楷体" w:cs="楷体" w:hint="eastAsia"/>
                <w:u w:val="single"/>
              </w:rPr>
              <w:t>逻辑矛盾</w:t>
            </w:r>
            <w:r>
              <w:rPr>
                <w:rFonts w:ascii="楷体" w:eastAsia="楷体" w:hAnsi="楷体" w:cs="楷体" w:hint="eastAsia"/>
              </w:rPr>
              <w:t>，论点的说服力也就降低了。</w:t>
            </w:r>
          </w:p>
          <w:p w14:paraId="5C118939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（2）</w:t>
            </w:r>
            <w:r>
              <w:rPr>
                <w:rFonts w:ascii="楷体" w:eastAsia="楷体" w:hAnsi="楷体" w:cs="楷体"/>
              </w:rPr>
              <w:t>正是因为“兵不利，战不善”才导致六国贿赂秦国，六国破灭的原因归根结底还是打仗不行。秦早就有包举宇内、囊括四海之意，荆轲刺秦只是秦灭燕的导火线，而并非“以荆卿为计，始速祸焉”；而且荆轲刺秦乃是秦兵旦暮渡易水背景下发生的，实在是兵不利战不善之下的无奈之举。</w:t>
            </w:r>
          </w:p>
          <w:p w14:paraId="27CA2C52" w14:textId="77777777" w:rsidR="0012293A" w:rsidRDefault="0012293A">
            <w:pPr>
              <w:ind w:firstLineChars="200" w:firstLine="420"/>
              <w:jc w:val="left"/>
            </w:pPr>
          </w:p>
          <w:p w14:paraId="12130CC0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r>
              <w:t>六国割地</w:t>
            </w:r>
            <w:r>
              <w:rPr>
                <w:rFonts w:hint="eastAsia"/>
              </w:rPr>
              <w:t>和战败的</w:t>
            </w:r>
            <w:r>
              <w:t>事实</w:t>
            </w:r>
          </w:p>
          <w:p w14:paraId="7FDCD5BF" w14:textId="77777777" w:rsidR="0012293A" w:rsidRDefault="00000000">
            <w:pPr>
              <w:ind w:firstLineChars="300" w:firstLine="630"/>
              <w:jc w:val="left"/>
            </w:pPr>
            <w:r>
              <w:t>六国割地事实</w:t>
            </w:r>
            <w:r>
              <w:rPr>
                <w:rFonts w:hint="eastAsia"/>
              </w:rPr>
              <w:t>：</w:t>
            </w:r>
          </w:p>
          <w:p w14:paraId="560102D6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前290年 韩割武遂予秦。</w:t>
            </w:r>
          </w:p>
          <w:p w14:paraId="7FD6AEB8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前280年 楚割汉北及上庸予秦。</w:t>
            </w:r>
          </w:p>
          <w:p w14:paraId="69F9C705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前275年 魏割温予秦。</w:t>
            </w:r>
          </w:p>
          <w:p w14:paraId="2E550686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前273年 魏割南阳予秦。</w:t>
            </w:r>
          </w:p>
          <w:p w14:paraId="0EE81840" w14:textId="77777777" w:rsidR="0012293A" w:rsidRDefault="0012293A">
            <w:pPr>
              <w:jc w:val="left"/>
            </w:pPr>
          </w:p>
          <w:p w14:paraId="78F7135B" w14:textId="77777777" w:rsidR="0012293A" w:rsidRDefault="00000000">
            <w:pPr>
              <w:ind w:firstLineChars="300" w:firstLine="630"/>
              <w:jc w:val="left"/>
            </w:pPr>
            <w:r>
              <w:t>六国战败事实</w:t>
            </w:r>
            <w:r>
              <w:rPr>
                <w:rFonts w:hint="eastAsia"/>
              </w:rPr>
              <w:t>：</w:t>
            </w:r>
          </w:p>
          <w:p w14:paraId="39AE8E88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前293 白起将兵，败魏师、韩师于伊阙，斩首二十四万级，虏公孙喜，拔五城。</w:t>
            </w:r>
          </w:p>
          <w:p w14:paraId="789ED6A3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前289 伐魏，至轵，取城大小六十一。</w:t>
            </w:r>
          </w:p>
          <w:p w14:paraId="009D2640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前285 秦蒙武击齐，拔九城。</w:t>
            </w:r>
          </w:p>
          <w:p w14:paraId="27D1229E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前278 秦拔郢，烧夷陵。</w:t>
            </w:r>
          </w:p>
          <w:p w14:paraId="1D29D82D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前276 秦武安君伐魏，拔两城。</w:t>
            </w:r>
          </w:p>
          <w:p w14:paraId="6956EDFB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前248 蒙骜伐赵，定太原，取榆次、狼孟等三十七城。</w:t>
            </w:r>
          </w:p>
          <w:p w14:paraId="46F49E26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前247 秦将王龁攻上党诸城，悉拔之，初置太原郡。</w:t>
            </w:r>
          </w:p>
          <w:p w14:paraId="3163DF70" w14:textId="77777777" w:rsidR="0012293A" w:rsidRDefault="00000000">
            <w:pPr>
              <w:ind w:firstLineChars="300" w:firstLine="63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前244 蒙骜伐韩，取十二城。</w:t>
            </w:r>
          </w:p>
          <w:p w14:paraId="5F7F980A" w14:textId="77777777" w:rsidR="0012293A" w:rsidRDefault="00000000">
            <w:pPr>
              <w:ind w:firstLineChars="300" w:firstLine="630"/>
              <w:jc w:val="left"/>
            </w:pPr>
            <w:r>
              <w:t>文章中</w:t>
            </w:r>
            <w:r>
              <w:rPr>
                <w:rFonts w:hint="eastAsia"/>
              </w:rPr>
              <w:t>“</w:t>
            </w:r>
            <w:r>
              <w:t>其实百倍</w:t>
            </w:r>
            <w:r>
              <w:rPr>
                <w:rFonts w:hint="eastAsia"/>
              </w:rPr>
              <w:t>”</w:t>
            </w:r>
            <w:r>
              <w:t>的说法乃是文人故作惊奇之语，与事实不符。</w:t>
            </w:r>
          </w:p>
          <w:p w14:paraId="3CF894FE" w14:textId="77777777" w:rsidR="0012293A" w:rsidRDefault="0012293A">
            <w:pPr>
              <w:jc w:val="left"/>
            </w:pPr>
          </w:p>
          <w:p w14:paraId="2778BA8D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t>秦赵交战的史实：</w:t>
            </w:r>
          </w:p>
          <w:p w14:paraId="5D998ABD" w14:textId="77777777" w:rsidR="0012293A" w:rsidRDefault="00000000">
            <w:pPr>
              <w:ind w:leftChars="200" w:left="420"/>
              <w:jc w:val="left"/>
            </w:pPr>
            <w:r>
              <w:rPr>
                <w:noProof/>
              </w:rPr>
              <w:drawing>
                <wp:inline distT="0" distB="0" distL="114300" distR="114300" wp14:anchorId="763D005C" wp14:editId="1D43C32F">
                  <wp:extent cx="3679190" cy="1724660"/>
                  <wp:effectExtent l="0" t="0" r="3810" b="2540"/>
                  <wp:docPr id="3" name="图片 3" descr="截图20190306174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截图201903061746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919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6C547E" w14:textId="77777777" w:rsidR="0012293A" w:rsidRDefault="00000000">
            <w:pPr>
              <w:ind w:firstLineChars="300" w:firstLine="630"/>
              <w:jc w:val="left"/>
            </w:pPr>
            <w:r>
              <w:t>所谓</w:t>
            </w:r>
            <w:r>
              <w:rPr>
                <w:rFonts w:hint="eastAsia"/>
              </w:rPr>
              <w:t>“</w:t>
            </w:r>
            <w:r>
              <w:t>用武之不终</w:t>
            </w:r>
            <w:r>
              <w:rPr>
                <w:rFonts w:hint="eastAsia"/>
              </w:rPr>
              <w:t>”</w:t>
            </w:r>
            <w:r>
              <w:t>，更确切的说法应该是</w:t>
            </w:r>
            <w:r>
              <w:rPr>
                <w:rFonts w:hint="eastAsia"/>
              </w:rPr>
              <w:t>“</w:t>
            </w:r>
            <w:r>
              <w:t>用人之不终</w:t>
            </w:r>
            <w:r>
              <w:rPr>
                <w:rFonts w:hint="eastAsia"/>
              </w:rPr>
              <w:t>”</w:t>
            </w:r>
            <w:r>
              <w:t>。</w:t>
            </w:r>
          </w:p>
          <w:p w14:paraId="64F24BD3" w14:textId="77777777" w:rsidR="0012293A" w:rsidRDefault="0012293A">
            <w:pPr>
              <w:jc w:val="left"/>
            </w:pPr>
          </w:p>
          <w:p w14:paraId="3E53C6A1" w14:textId="77777777" w:rsidR="0012293A" w:rsidRDefault="00000000">
            <w:pPr>
              <w:ind w:leftChars="200" w:left="420"/>
              <w:jc w:val="left"/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、</w:t>
            </w:r>
            <w:r>
              <w:t>六国联军和秦军作战的史实：</w:t>
            </w:r>
          </w:p>
          <w:p w14:paraId="2EF7D453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前241年</w:t>
            </w:r>
            <w:r>
              <w:rPr>
                <w:rFonts w:ascii="楷体" w:eastAsia="楷体" w:hAnsi="楷体" w:cs="楷体" w:hint="eastAsia"/>
              </w:rPr>
              <w:t>，</w:t>
            </w:r>
            <w:r>
              <w:rPr>
                <w:rFonts w:ascii="楷体" w:eastAsia="楷体" w:hAnsi="楷体" w:cs="楷体"/>
              </w:rPr>
              <w:t>楚、赵、魏、韩、卫合纵以伐秦，楚王为纵长，春申君用事，取寿陵。至函谷关，秦师出，五国之师皆败走。合纵缔交，相与为一，以十倍之地，百万之众，叩关而攻秦……秦人开关延敌，九国之师逡巡而不敢进，秦无亡矢遗镞之费，而天下诸侯已困矣。（《过秦论》）</w:t>
            </w:r>
          </w:p>
          <w:p w14:paraId="749932B7" w14:textId="77777777" w:rsidR="0012293A" w:rsidRDefault="00000000">
            <w:pPr>
              <w:ind w:firstLineChars="200" w:firstLine="420"/>
              <w:jc w:val="left"/>
            </w:pPr>
            <w:r>
              <w:t>由此</w:t>
            </w:r>
            <w:r>
              <w:rPr>
                <w:rFonts w:hint="eastAsia"/>
              </w:rPr>
              <w:t>可见</w:t>
            </w:r>
            <w:r>
              <w:t>，</w:t>
            </w:r>
            <w:r>
              <w:rPr>
                <w:rFonts w:hint="eastAsia"/>
              </w:rPr>
              <w:t>“</w:t>
            </w:r>
            <w:r>
              <w:t>并力西向</w:t>
            </w:r>
            <w:r>
              <w:rPr>
                <w:rFonts w:hint="eastAsia"/>
              </w:rPr>
              <w:t>”</w:t>
            </w:r>
            <w:r>
              <w:t>的结果依然是六国失败，并不能使六国自存。</w:t>
            </w:r>
          </w:p>
          <w:p w14:paraId="343B8A05" w14:textId="77777777" w:rsidR="0012293A" w:rsidRDefault="0012293A">
            <w:pPr>
              <w:jc w:val="left"/>
            </w:pPr>
          </w:p>
        </w:tc>
      </w:tr>
      <w:tr w:rsidR="0012293A" w14:paraId="7E78C6AE" w14:textId="77777777">
        <w:trPr>
          <w:trHeight w:val="402"/>
        </w:trPr>
        <w:tc>
          <w:tcPr>
            <w:tcW w:w="10846" w:type="dxa"/>
            <w:gridSpan w:val="2"/>
          </w:tcPr>
          <w:p w14:paraId="61F7E77E" w14:textId="77777777" w:rsidR="0012293A" w:rsidRDefault="00000000">
            <w:pPr>
              <w:jc w:val="center"/>
            </w:pPr>
            <w:r>
              <w:rPr>
                <w:rFonts w:hint="eastAsia"/>
                <w:b/>
                <w:bCs/>
              </w:rPr>
              <w:lastRenderedPageBreak/>
              <w:t>第三课时</w:t>
            </w:r>
          </w:p>
        </w:tc>
      </w:tr>
      <w:tr w:rsidR="0012293A" w14:paraId="271426D1" w14:textId="77777777">
        <w:trPr>
          <w:trHeight w:val="2409"/>
        </w:trPr>
        <w:tc>
          <w:tcPr>
            <w:tcW w:w="10846" w:type="dxa"/>
            <w:gridSpan w:val="2"/>
          </w:tcPr>
          <w:p w14:paraId="7A6AEF5A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（三）借古讽今</w:t>
            </w:r>
          </w:p>
          <w:p w14:paraId="736D507F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、为什么破绽明显的文章却能成为古代经典？</w:t>
            </w:r>
          </w:p>
          <w:p w14:paraId="43B5FB44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韩魏楚三国与秦接地，赵稍远，而燕齐尤远，以兵力较之皆弱于秦，迨合纵之约既散，而秦挟远交近攻之策，肆其蚕食，则地之远近而祸之迟速分焉。……后赂者先亡，而不赂者后灭，本以地之远近递及，非以赂不赂故分先后，亦自然之势也。（清林云铭《古文析义》卷七）</w:t>
            </w:r>
          </w:p>
          <w:p w14:paraId="37754588" w14:textId="77777777" w:rsidR="0012293A" w:rsidRDefault="0012293A">
            <w:pPr>
              <w:ind w:firstLineChars="200" w:firstLine="420"/>
              <w:jc w:val="left"/>
            </w:pPr>
          </w:p>
          <w:p w14:paraId="28F9467A" w14:textId="77777777" w:rsidR="0012293A" w:rsidRDefault="00000000">
            <w:pPr>
              <w:ind w:firstLineChars="200" w:firstLine="420"/>
              <w:jc w:val="left"/>
            </w:pPr>
            <w:r>
              <w:t>这些漏洞既然前人已经发现，此文为何依然能够成为古典名篇？</w:t>
            </w:r>
            <w:r>
              <w:rPr>
                <w:rFonts w:hint="eastAsia"/>
              </w:rPr>
              <w:t xml:space="preserve"> </w:t>
            </w:r>
          </w:p>
          <w:p w14:paraId="7E118883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t>吴格明教授曾经有过解释：</w:t>
            </w:r>
            <w:r>
              <w:rPr>
                <w:rFonts w:ascii="楷体" w:eastAsia="楷体" w:hAnsi="楷体" w:cs="楷体"/>
              </w:rPr>
              <w:t>“《六国论》作为议论文，当我们进行批判性思维讨论、研讨、理解的时候，是在语义层面上进行的；当我们说这个文本主要价值的时候，是在语用层面上说的</w:t>
            </w:r>
            <w:r>
              <w:rPr>
                <w:rFonts w:ascii="楷体" w:eastAsia="楷体" w:hAnsi="楷体" w:cs="楷体" w:hint="eastAsia"/>
              </w:rPr>
              <w:t>，</w:t>
            </w:r>
            <w:r>
              <w:rPr>
                <w:rFonts w:ascii="楷体" w:eastAsia="楷体" w:hAnsi="楷体" w:cs="楷体"/>
              </w:rPr>
              <w:t>它们互不影响。不能因为它有这样的好处，我们就不承认这样的缺陷。当然也不能因为有这样的缺陷，我们就不承认它的语用价值。”</w:t>
            </w:r>
          </w:p>
          <w:p w14:paraId="01AF13C3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/>
              </w:rPr>
              <w:t>苏洵在《上韩枢密书》中曾说道：“洵著书无他长，及言兵事，论古今形势，至自比贾谊所献权书，虽古人以往成败之际，苟深晓其义，施之于今，无所不可。”</w:t>
            </w:r>
          </w:p>
          <w:p w14:paraId="3495D138" w14:textId="77777777" w:rsidR="0012293A" w:rsidRDefault="00000000">
            <w:pPr>
              <w:ind w:firstLineChars="200" w:firstLine="420"/>
              <w:jc w:val="left"/>
            </w:pPr>
            <w:r>
              <w:t>苏洵在对历史事件的评价中，往往饱含深重的现实之痛。《六国论》作为《嘉祐集》中的一篇，其潜在的阅读者是北宋的统治者，因此苏洵带着沉痛激切的情感站在六国的立场上，指出六国灭亡的根本原因是</w:t>
            </w:r>
            <w:r>
              <w:rPr>
                <w:rFonts w:hint="eastAsia"/>
              </w:rPr>
              <w:t>“</w:t>
            </w:r>
            <w:r>
              <w:t>赂秦</w:t>
            </w:r>
            <w:r>
              <w:rPr>
                <w:rFonts w:hint="eastAsia"/>
              </w:rPr>
              <w:t>”</w:t>
            </w:r>
            <w:r>
              <w:t>，并不是在为六国灭亡的原因寻找历史结论，而是为了讽谏北宋王朝吸取历史教训，抛弃投降主义的外交政策，奋起抵抗外侮。</w:t>
            </w:r>
            <w:r>
              <w:rPr>
                <w:rFonts w:hint="eastAsia"/>
              </w:rPr>
              <w:t>这种手法我们前面讲过，即</w:t>
            </w:r>
            <w:r>
              <w:rPr>
                <w:rFonts w:hint="eastAsia"/>
                <w:u w:val="single"/>
              </w:rPr>
              <w:t>借古讽今</w:t>
            </w:r>
            <w:r>
              <w:rPr>
                <w:rFonts w:hint="eastAsia"/>
              </w:rPr>
              <w:t>。</w:t>
            </w:r>
          </w:p>
          <w:p w14:paraId="72881FB8" w14:textId="77777777" w:rsidR="0012293A" w:rsidRDefault="00000000">
            <w:pPr>
              <w:ind w:firstLineChars="200" w:firstLine="420"/>
              <w:jc w:val="left"/>
              <w:rPr>
                <w:rFonts w:ascii="楷体" w:eastAsia="楷体" w:hAnsi="楷体" w:cs="楷体"/>
              </w:rPr>
            </w:pPr>
            <w:r>
              <w:t>正如清代朱川评价《六国论》时所说</w:t>
            </w:r>
            <w:r>
              <w:rPr>
                <w:rFonts w:ascii="楷体" w:eastAsia="楷体" w:hAnsi="楷体" w:cs="楷体"/>
              </w:rPr>
              <w:t>：“借六国赂秦而灭，以暗刺宋事，其言痛切悲愤，可谓深谋先见之智。”</w:t>
            </w:r>
          </w:p>
          <w:p w14:paraId="6B35C689" w14:textId="77777777" w:rsidR="0012293A" w:rsidRDefault="0012293A">
            <w:pPr>
              <w:jc w:val="left"/>
            </w:pPr>
          </w:p>
          <w:p w14:paraId="090E56CE" w14:textId="77777777" w:rsidR="0012293A" w:rsidRDefault="00000000">
            <w:pPr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、当时北宋处于什么样的状态，使作者不得不借古讽今呢？</w:t>
            </w:r>
          </w:p>
          <w:p w14:paraId="0624D902" w14:textId="77777777" w:rsidR="0012293A" w:rsidRDefault="00000000">
            <w:pPr>
              <w:ind w:firstLineChars="200" w:firstLine="420"/>
              <w:jc w:val="left"/>
            </w:pPr>
            <w:r>
              <w:t>写作背景</w:t>
            </w:r>
            <w:r>
              <w:rPr>
                <w:rFonts w:hint="eastAsia"/>
              </w:rPr>
              <w:t>：</w:t>
            </w:r>
          </w:p>
          <w:p w14:paraId="4EA5CFBB" w14:textId="77777777" w:rsidR="0012293A" w:rsidRDefault="00000000">
            <w:pPr>
              <w:ind w:firstLineChars="200" w:firstLine="420"/>
              <w:jc w:val="left"/>
            </w:pPr>
            <w:r>
              <w:rPr>
                <w:rFonts w:ascii="楷体" w:eastAsia="楷体" w:hAnsi="楷体" w:cs="楷体"/>
              </w:rPr>
              <w:t>北宋建国后一百年间，北宋军队与契丹、西夏军队大小六十余战，败多胜少。在苏洵的生活年代（1004 年），契丹大举攻宋，直逼黄河北岸的澶州城下，威胁宋都，双方订立“澶渊之盟”，北宋每年要向契丹和西夏纳银纳绢。这样贿赂的结果，既助长了契丹、西夏的气焰，又加重了人民的负担，极大地损伤了国力，带来了无穷的祸患。</w:t>
            </w:r>
          </w:p>
          <w:p w14:paraId="4A1F2701" w14:textId="77777777" w:rsidR="0012293A" w:rsidRDefault="00000000">
            <w:pPr>
              <w:ind w:firstLineChars="200" w:firstLine="420"/>
              <w:jc w:val="left"/>
            </w:pPr>
            <w:r>
              <w:t>我们可以这样说，《六国论》虽然不合事实之</w:t>
            </w:r>
            <w:r>
              <w:rPr>
                <w:rFonts w:hint="eastAsia"/>
              </w:rPr>
              <w:t>“</w:t>
            </w:r>
            <w:r>
              <w:t>真</w:t>
            </w:r>
            <w:r>
              <w:rPr>
                <w:rFonts w:hint="eastAsia"/>
              </w:rPr>
              <w:t>”</w:t>
            </w:r>
            <w:r>
              <w:t>、逻辑之</w:t>
            </w:r>
            <w:r>
              <w:rPr>
                <w:rFonts w:hint="eastAsia"/>
              </w:rPr>
              <w:t>“</w:t>
            </w:r>
            <w:r>
              <w:t>理</w:t>
            </w:r>
            <w:r>
              <w:rPr>
                <w:rFonts w:hint="eastAsia"/>
              </w:rPr>
              <w:t>”</w:t>
            </w:r>
            <w:r>
              <w:t>，但却合乎作者之</w:t>
            </w:r>
            <w:r>
              <w:rPr>
                <w:rFonts w:hint="eastAsia"/>
              </w:rPr>
              <w:t>“</w:t>
            </w:r>
            <w:r>
              <w:t>情</w:t>
            </w:r>
            <w:r>
              <w:rPr>
                <w:rFonts w:hint="eastAsia"/>
              </w:rPr>
              <w:t>”</w:t>
            </w:r>
            <w:r>
              <w:t>。</w:t>
            </w:r>
          </w:p>
          <w:p w14:paraId="282824AF" w14:textId="77777777" w:rsidR="0012293A" w:rsidRDefault="0012293A">
            <w:pPr>
              <w:tabs>
                <w:tab w:val="left" w:pos="1302"/>
              </w:tabs>
              <w:jc w:val="left"/>
              <w:rPr>
                <w:rFonts w:ascii="楷体" w:eastAsia="楷体" w:hAnsi="楷体" w:cs="楷体"/>
              </w:rPr>
            </w:pPr>
          </w:p>
        </w:tc>
      </w:tr>
    </w:tbl>
    <w:p w14:paraId="4B21E037" w14:textId="77777777" w:rsidR="0012293A" w:rsidRDefault="0012293A"/>
    <w:sectPr w:rsidR="0012293A">
      <w:headerReference w:type="default" r:id="rId10"/>
      <w:footerReference w:type="default" r:id="rId11"/>
      <w:pgSz w:w="11906" w:h="16838"/>
      <w:pgMar w:top="1440" w:right="646" w:bottom="1440" w:left="5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29BEA" w14:textId="77777777" w:rsidR="005667B7" w:rsidRDefault="005667B7">
      <w:r>
        <w:separator/>
      </w:r>
    </w:p>
  </w:endnote>
  <w:endnote w:type="continuationSeparator" w:id="0">
    <w:p w14:paraId="17E07552" w14:textId="77777777" w:rsidR="005667B7" w:rsidRDefault="00566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00F01" w14:textId="77777777" w:rsidR="0012293A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EC446B" wp14:editId="18098E1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D555D7" w14:textId="77777777" w:rsidR="0012293A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C446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619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0D555D7" w14:textId="77777777" w:rsidR="0012293A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A7C56F4" w14:textId="2854EFD9" w:rsidR="004151FC" w:rsidRDefault="000000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419D04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6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741ED">
      <w:rPr>
        <w:noProof/>
        <w:color w:val="FFFFFF"/>
        <w:sz w:val="2"/>
        <w:szCs w:val="2"/>
      </w:rPr>
      <w:drawing>
        <wp:anchor distT="0" distB="0" distL="114300" distR="114300" simplePos="0" relativeHeight="251659264" behindDoc="0" locked="0" layoutInCell="1" allowOverlap="1" wp14:anchorId="3FC8AE59" wp14:editId="1D4CDA07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29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02184F" w14:textId="77777777" w:rsidR="005667B7" w:rsidRDefault="005667B7">
      <w:r>
        <w:separator/>
      </w:r>
    </w:p>
  </w:footnote>
  <w:footnote w:type="continuationSeparator" w:id="0">
    <w:p w14:paraId="0B3D82D6" w14:textId="77777777" w:rsidR="005667B7" w:rsidRDefault="00566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FC369" w14:textId="77777777" w:rsidR="0012293A" w:rsidRDefault="0012293A">
    <w:pPr>
      <w:pStyle w:val="a4"/>
    </w:pPr>
  </w:p>
  <w:p w14:paraId="6BA85F32" w14:textId="268C1B59" w:rsidR="004151FC" w:rsidRDefault="00F741ED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0D15FF2D" wp14:editId="35F58214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5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"/>
        <w:szCs w:val="2"/>
      </w:rPr>
      <mc:AlternateContent>
        <mc:Choice Requires="wps">
          <w:drawing>
            <wp:inline distT="0" distB="0" distL="0" distR="0" wp14:anchorId="1FEB1E0B" wp14:editId="56C371C2">
              <wp:extent cx="12700" cy="12700"/>
              <wp:effectExtent l="0" t="0" r="0" b="0"/>
              <wp:docPr id="1980048712" name="WordArt 1" descr="学科网 zxxk.c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2700" cy="12700"/>
                      </a:xfrm>
                      <a:prstGeom prst="rect">
                        <a:avLst/>
                      </a:prstGeom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C2D6750" w14:textId="77777777" w:rsidR="00F741ED" w:rsidRDefault="00F741ED" w:rsidP="00F741ED">
                          <w:pPr>
                            <w:jc w:val="center"/>
                            <w:rPr>
                              <w:color w:val="FFFFFF" w:themeColor="background1"/>
                              <w:spacing w:val="32"/>
                              <w:kern w:val="0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>学科网（北京）股份有限公司</w:t>
                          </w:r>
                          <w:r>
                            <w:rPr>
                              <w:rFonts w:hint="eastAsia"/>
                              <w:color w:val="FFFFFF" w:themeColor="background1"/>
                              <w:spacing w:val="32"/>
                              <w:sz w:val="16"/>
                              <w:szCs w:val="16"/>
                              <w14:textFill>
                                <w14:noFill/>
                              </w14:textFill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FEB1E0B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学科网 zxxk.com" style="width:1pt;height: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" filled="f" stroked="f" strokecolor="white">
              <v:stroke joinstyle="round"/>
              <o:lock v:ext="edit" shapetype="t"/>
              <v:textbox style="mso-fit-shape-to-text:t">
                <w:txbxContent>
                  <w:p w14:paraId="4C2D6750" w14:textId="77777777" w:rsidR="00F741ED" w:rsidRDefault="00F741ED" w:rsidP="00F741ED">
                    <w:pPr>
                      <w:jc w:val="center"/>
                      <w:rPr>
                        <w:color w:val="FFFFFF" w:themeColor="background1"/>
                        <w:spacing w:val="32"/>
                        <w:kern w:val="0"/>
                        <w:sz w:val="16"/>
                        <w:szCs w:val="16"/>
                        <w14:textFill>
                          <w14:noFill/>
                        </w14:textFill>
                      </w:rPr>
                    </w:pP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>学科网（北京）股份有限公司</w:t>
                    </w:r>
                    <w:r>
                      <w:rPr>
                        <w:rFonts w:hint="eastAsia"/>
                        <w:color w:val="FFFFFF" w:themeColor="background1"/>
                        <w:spacing w:val="32"/>
                        <w:sz w:val="16"/>
                        <w:szCs w:val="16"/>
                        <w14:textFill>
                          <w14:noFill/>
                        </w14:textFill>
                      </w:rPr>
                      <w:t xml:space="preserve"> 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E0FC2"/>
    <w:multiLevelType w:val="singleLevel"/>
    <w:tmpl w:val="1DFE0F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B7BB5BF"/>
    <w:multiLevelType w:val="singleLevel"/>
    <w:tmpl w:val="5B7BB5BF"/>
    <w:lvl w:ilvl="0">
      <w:start w:val="2"/>
      <w:numFmt w:val="decimal"/>
      <w:suff w:val="nothing"/>
      <w:lvlText w:val="（%1）"/>
      <w:lvlJc w:val="left"/>
    </w:lvl>
  </w:abstractNum>
  <w:num w:numId="1" w16cid:durableId="364604178">
    <w:abstractNumId w:val="0"/>
  </w:num>
  <w:num w:numId="2" w16cid:durableId="592788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UzY2MyZDY3ZWUyNGI2NmJhMTBlMjU0MWE3MWVhMDcifQ=="/>
  </w:docVars>
  <w:rsids>
    <w:rsidRoot w:val="204144AB"/>
    <w:rsid w:val="0012293A"/>
    <w:rsid w:val="004151FC"/>
    <w:rsid w:val="005667B7"/>
    <w:rsid w:val="00C02FC6"/>
    <w:rsid w:val="00F741ED"/>
    <w:rsid w:val="03430A33"/>
    <w:rsid w:val="05165AA6"/>
    <w:rsid w:val="055C61C7"/>
    <w:rsid w:val="06243A11"/>
    <w:rsid w:val="07217A92"/>
    <w:rsid w:val="072D6E6F"/>
    <w:rsid w:val="086B6373"/>
    <w:rsid w:val="088F6239"/>
    <w:rsid w:val="08B62084"/>
    <w:rsid w:val="09DD5841"/>
    <w:rsid w:val="0A5532BC"/>
    <w:rsid w:val="0A6C2434"/>
    <w:rsid w:val="0CB2718C"/>
    <w:rsid w:val="0D6477FB"/>
    <w:rsid w:val="0DD669D1"/>
    <w:rsid w:val="0E89714E"/>
    <w:rsid w:val="10E705EB"/>
    <w:rsid w:val="10F00F69"/>
    <w:rsid w:val="110348F6"/>
    <w:rsid w:val="133A25D8"/>
    <w:rsid w:val="13747509"/>
    <w:rsid w:val="13BD0746"/>
    <w:rsid w:val="156F2959"/>
    <w:rsid w:val="15A615CD"/>
    <w:rsid w:val="16D70DF9"/>
    <w:rsid w:val="181200C9"/>
    <w:rsid w:val="1C394806"/>
    <w:rsid w:val="1C3E63CE"/>
    <w:rsid w:val="1C5051D9"/>
    <w:rsid w:val="1CD80018"/>
    <w:rsid w:val="1EAC6139"/>
    <w:rsid w:val="1FCE61A2"/>
    <w:rsid w:val="204144AB"/>
    <w:rsid w:val="217D68AC"/>
    <w:rsid w:val="21CB6E55"/>
    <w:rsid w:val="23E242E4"/>
    <w:rsid w:val="23E524A8"/>
    <w:rsid w:val="249A4B0B"/>
    <w:rsid w:val="25A17B09"/>
    <w:rsid w:val="27F2081B"/>
    <w:rsid w:val="28121693"/>
    <w:rsid w:val="28C46378"/>
    <w:rsid w:val="28F46948"/>
    <w:rsid w:val="29FB3458"/>
    <w:rsid w:val="2AA4293F"/>
    <w:rsid w:val="2B0E6228"/>
    <w:rsid w:val="2BCA17AE"/>
    <w:rsid w:val="2C9D7C92"/>
    <w:rsid w:val="2CC27396"/>
    <w:rsid w:val="2D631FA7"/>
    <w:rsid w:val="2D916C1C"/>
    <w:rsid w:val="2F425CB7"/>
    <w:rsid w:val="32B621BF"/>
    <w:rsid w:val="35ED4B4E"/>
    <w:rsid w:val="36D243BC"/>
    <w:rsid w:val="375C7235"/>
    <w:rsid w:val="38120E08"/>
    <w:rsid w:val="39CC2CBB"/>
    <w:rsid w:val="39FE1150"/>
    <w:rsid w:val="3B7B0673"/>
    <w:rsid w:val="3CC3189E"/>
    <w:rsid w:val="3DA260C3"/>
    <w:rsid w:val="3DCD561F"/>
    <w:rsid w:val="3FF1671A"/>
    <w:rsid w:val="3FF94671"/>
    <w:rsid w:val="41D21CDB"/>
    <w:rsid w:val="433C0F0C"/>
    <w:rsid w:val="46E164E9"/>
    <w:rsid w:val="479A4A84"/>
    <w:rsid w:val="494D6D03"/>
    <w:rsid w:val="4A6179A4"/>
    <w:rsid w:val="4C0D62D7"/>
    <w:rsid w:val="4CD82EAD"/>
    <w:rsid w:val="4DBE1D46"/>
    <w:rsid w:val="50545369"/>
    <w:rsid w:val="52CA1BF6"/>
    <w:rsid w:val="5524430C"/>
    <w:rsid w:val="559B3494"/>
    <w:rsid w:val="58296EBE"/>
    <w:rsid w:val="584A674A"/>
    <w:rsid w:val="5B1F3579"/>
    <w:rsid w:val="5B9A37CF"/>
    <w:rsid w:val="5CAB5C47"/>
    <w:rsid w:val="5E443C84"/>
    <w:rsid w:val="5E507E51"/>
    <w:rsid w:val="5FD31043"/>
    <w:rsid w:val="60217564"/>
    <w:rsid w:val="6089770F"/>
    <w:rsid w:val="612D4DFB"/>
    <w:rsid w:val="61507625"/>
    <w:rsid w:val="62A8550B"/>
    <w:rsid w:val="63FD3A58"/>
    <w:rsid w:val="647E678D"/>
    <w:rsid w:val="677E300D"/>
    <w:rsid w:val="67F76624"/>
    <w:rsid w:val="690D5BC7"/>
    <w:rsid w:val="6A2217E0"/>
    <w:rsid w:val="6A912F96"/>
    <w:rsid w:val="6B3275C9"/>
    <w:rsid w:val="6B905208"/>
    <w:rsid w:val="6E3E5FD4"/>
    <w:rsid w:val="70352A63"/>
    <w:rsid w:val="70B23176"/>
    <w:rsid w:val="71750304"/>
    <w:rsid w:val="719F5DE6"/>
    <w:rsid w:val="71FF72FE"/>
    <w:rsid w:val="75F07DE3"/>
    <w:rsid w:val="7600553A"/>
    <w:rsid w:val="76315B04"/>
    <w:rsid w:val="77FE56F8"/>
    <w:rsid w:val="78864F7E"/>
    <w:rsid w:val="78943EBE"/>
    <w:rsid w:val="793406E7"/>
    <w:rsid w:val="7A4870AE"/>
    <w:rsid w:val="7A84782C"/>
    <w:rsid w:val="7B26205A"/>
    <w:rsid w:val="7B6F1BED"/>
    <w:rsid w:val="7B9C327E"/>
    <w:rsid w:val="7C846273"/>
    <w:rsid w:val="7DDC30CD"/>
    <w:rsid w:val="7E90004C"/>
    <w:rsid w:val="7F87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1131062F"/>
  <w15:docId w15:val="{9CB54148-B6C3-4424-B806-E9C12D36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钰 杨</cp:lastModifiedBy>
  <cp:revision>2</cp:revision>
  <dcterms:created xsi:type="dcterms:W3CDTF">2024-05-01T15:32:00Z</dcterms:created>
  <dcterms:modified xsi:type="dcterms:W3CDTF">2024-05-01T15:32:00Z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