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0" w:lineRule="exact"/>
        <w:jc w:val="center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10807700</wp:posOffset>
            </wp:positionH>
            <wp:positionV relativeFrom="topMargin">
              <wp:posOffset>10223500</wp:posOffset>
            </wp:positionV>
            <wp:extent cx="355600" cy="469900"/>
            <wp:effectExtent l="0" t="0" r="6350" b="635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宋体"/>
          <w:sz w:val="30"/>
          <w:szCs w:val="30"/>
        </w:rPr>
        <w:t>琵琶行</w:t>
      </w:r>
      <w:r>
        <w:rPr>
          <w:rFonts w:hint="eastAsia" w:ascii="黑体" w:hAnsi="黑体" w:eastAsia="黑体" w:cs="宋体"/>
          <w:sz w:val="28"/>
          <w:szCs w:val="28"/>
        </w:rPr>
        <w:t>（白居易）</w:t>
      </w:r>
    </w:p>
    <w:p>
      <w:pPr>
        <w:snapToGrid w:val="0"/>
        <w:spacing w:line="340" w:lineRule="exact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【教学目标】</w:t>
      </w:r>
    </w:p>
    <w:p>
      <w:pPr>
        <w:snapToGrid w:val="0"/>
        <w:spacing w:line="34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1、把握本文基本内容，了解并初步掌握描写音乐的手法，赏析技巧；</w:t>
      </w:r>
    </w:p>
    <w:p>
      <w:pPr>
        <w:snapToGrid w:val="0"/>
        <w:spacing w:line="34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2、理解音乐描写的多层含义，理解诗人“同是天涯沦落人，相逢何必曾相识”的深层内涵；</w:t>
      </w:r>
    </w:p>
    <w:p>
      <w:pPr>
        <w:snapToGrid w:val="0"/>
        <w:spacing w:line="34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</w:t>
      </w:r>
      <w:r>
        <w:rPr>
          <w:rFonts w:ascii="宋体" w:hAnsi="宋体" w:eastAsia="宋体" w:cs="Times New Roman"/>
          <w:szCs w:val="21"/>
        </w:rPr>
        <w:t>、</w:t>
      </w:r>
      <w:r>
        <w:rPr>
          <w:rFonts w:hint="eastAsia" w:ascii="宋体" w:hAnsi="宋体" w:eastAsia="宋体" w:cs="Times New Roman"/>
          <w:szCs w:val="21"/>
        </w:rPr>
        <w:t>感悟诗人的心路历程，通过乐与诗的对话，深度理解诗歌主旨。</w:t>
      </w:r>
    </w:p>
    <w:p>
      <w:pPr>
        <w:snapToGrid w:val="0"/>
        <w:spacing w:line="340" w:lineRule="exact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【教学重点】</w:t>
      </w:r>
    </w:p>
    <w:p>
      <w:pPr>
        <w:snapToGrid w:val="0"/>
        <w:spacing w:line="34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把握本文基本内容，了解并初步掌握描写音乐的手法，赏析技巧</w:t>
      </w:r>
    </w:p>
    <w:p>
      <w:pPr>
        <w:snapToGrid w:val="0"/>
        <w:spacing w:line="340" w:lineRule="exact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【教学难点】</w:t>
      </w:r>
    </w:p>
    <w:p>
      <w:pPr>
        <w:snapToGrid w:val="0"/>
        <w:spacing w:line="34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理解诗人“同是天涯沦落人，相逢何必曾相识”的深层内涵</w:t>
      </w:r>
    </w:p>
    <w:p>
      <w:pPr>
        <w:snapToGrid w:val="0"/>
        <w:spacing w:line="340" w:lineRule="exact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【教学课时】</w:t>
      </w:r>
    </w:p>
    <w:p>
      <w:pPr>
        <w:snapToGrid w:val="0"/>
        <w:spacing w:line="34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4课时</w:t>
      </w:r>
    </w:p>
    <w:p>
      <w:pPr>
        <w:snapToGrid w:val="0"/>
        <w:spacing w:line="340" w:lineRule="exact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【教学方法】</w:t>
      </w:r>
    </w:p>
    <w:p>
      <w:pPr>
        <w:snapToGrid w:val="0"/>
        <w:spacing w:line="34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问题驱动法、小组讨论法、讲授法；绘图法</w:t>
      </w:r>
    </w:p>
    <w:p>
      <w:pPr>
        <w:snapToGrid w:val="0"/>
        <w:spacing w:line="340" w:lineRule="exact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【教学过程】</w:t>
      </w:r>
    </w:p>
    <w:p>
      <w:pPr>
        <w:snapToGrid w:val="0"/>
        <w:spacing w:line="340" w:lineRule="exact"/>
        <w:ind w:firstLine="420" w:firstLineChars="200"/>
        <w:jc w:val="center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导入</w:t>
      </w:r>
    </w:p>
    <w:p>
      <w:pPr>
        <w:snapToGrid w:val="0"/>
        <w:spacing w:line="34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唐时有位帝王——唐宣宗李忱，曾为诗人白居易写了一首悼亡诗：缀玉连珠六十年，谁教冥路作诗仙？浮云不系名居易，造化无为字乐天。童子解吟长恨曲，胡儿能唱琵琶篇。文章已满行人耳，一度思卿一怆然。</w:t>
      </w:r>
    </w:p>
    <w:p>
      <w:pPr>
        <w:snapToGrid w:val="0"/>
        <w:spacing w:line="34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“童子解吟长恨曲”中谈的即是白居易创作的唐明皇与杨贵妃爱情的长篇叙事诗《长恨歌》，其中“回眸一笑百媚生，六宫粉黛无颜色”“在天愿做比翼鸟，在地愿为连理枝。天长地久有时尽，此恨绵绵无绝期”，仍为人们所吟诵，在《长恨歌》创作十年后，白居易又创作了一首艺术水平不亚于《长恨歌》的长篇叙事诗，即胡儿都能吟唱的《琵琶行》。</w:t>
      </w:r>
    </w:p>
    <w:p>
      <w:pPr>
        <w:snapToGrid w:val="0"/>
        <w:spacing w:line="340" w:lineRule="exact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一、解题</w:t>
      </w:r>
    </w:p>
    <w:p>
      <w:pPr>
        <w:snapToGrid w:val="0"/>
        <w:spacing w:line="3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何为琵琶？据传是由西域传入，在汉唐文献中约有三种。一种叫阮咸，一种叫曲项琵琶，一种叫五弦琵琶。后两种是纯外来的乐器，见于敦煌壁画中，也见于云冈石刻中，弹奏的人皆横抱怀中，弹时用拨板，与后世的掐弹竖抱不同。</w:t>
      </w:r>
    </w:p>
    <w:p>
      <w:pPr>
        <w:snapToGrid w:val="0"/>
        <w:spacing w:line="3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何为“行”？又称“歌行”，是乐府歌辞的一种体裁，源于汉魏乐府，篇幅可长可短，句式灵活（七言为主），平仄不拘，用韵富于变化，可多次换韵。</w:t>
      </w:r>
    </w:p>
    <w:p>
      <w:pPr>
        <w:snapToGrid w:val="0"/>
        <w:spacing w:line="3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所以，《琵琶行》是根据琵琶所演奏的曲子而写的一首乐府歌辞。</w:t>
      </w:r>
    </w:p>
    <w:p>
      <w:pPr>
        <w:snapToGrid w:val="0"/>
        <w:spacing w:line="340" w:lineRule="exact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二、序文解读</w:t>
      </w:r>
    </w:p>
    <w:p>
      <w:pPr>
        <w:snapToGrid w:val="0"/>
        <w:spacing w:line="3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通过预习，概括本文主要内容（或根据序文）：被贬至九江（江州）为司马的白居易，在被贬的第二年于浔阳江头送客，偶听夜中有弹琵琶者，寻声相见，得知琵琶女的悲惨经历，听罢其曲，再联想到自己的经历，才感觉到失意。两人因琵琶曲而互通衷曲，为此，白居易作此诗以赠琵琶女。</w:t>
      </w:r>
    </w:p>
    <w:p>
      <w:pPr>
        <w:snapToGrid w:val="0"/>
        <w:spacing w:before="156" w:beforeLines="50" w:line="480" w:lineRule="auto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元和十年，予左迁九江郡司马。明年秋，送客湓浦口，闻舟中夜弹琵琶者，听其音，铮铮然有京都声 。问其人，本长安倡女 ，尝学琵琶于穆、曹二善才，年长色衰，委身为贾人妇。遂命酒，使快弹数曲。曲罢悯然，自叙少小时欢乐事，今漂沦憔悴，转徙于江湖间。予出官二年，恬然自安，感斯人言，是夕始觉有迁谪意。因为长句 ，歌以赠之，凡六百一十六言，命曰《琵琶行》。</w:t>
      </w:r>
    </w:p>
    <w:p>
      <w:pPr>
        <w:snapToGrid w:val="0"/>
        <w:spacing w:line="3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诗前小序共一百三十八字。简明扼要地交代了时间、地点、人物和故事的主要经过，概述了琵琶女的身份，说明了本诗的写作动机。定下了全诗凄切伤怀的感情基调。</w:t>
      </w:r>
    </w:p>
    <w:p>
      <w:pPr>
        <w:snapToGrid w:val="0"/>
        <w:spacing w:line="340" w:lineRule="exact"/>
        <w:ind w:firstLine="420" w:firstLineChars="200"/>
        <w:rPr>
          <w:rFonts w:ascii="宋体" w:hAnsi="宋体" w:eastAsia="宋体"/>
          <w:szCs w:val="21"/>
        </w:rPr>
      </w:pPr>
    </w:p>
    <w:p>
      <w:pPr>
        <w:snapToGrid w:val="0"/>
        <w:spacing w:line="340" w:lineRule="exact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三、三段琵琶曲</w:t>
      </w:r>
    </w:p>
    <w:p>
      <w:pPr>
        <w:snapToGrid w:val="0"/>
        <w:spacing w:line="34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</w:t>
      </w:r>
      <w:r>
        <w:rPr>
          <w:rFonts w:hint="eastAsia" w:ascii="宋体" w:hAnsi="宋体" w:eastAsia="宋体"/>
          <w:b/>
          <w:bCs/>
          <w:szCs w:val="21"/>
        </w:rPr>
        <w:t>学习任务一</w:t>
      </w:r>
      <w:r>
        <w:rPr>
          <w:rFonts w:hint="eastAsia" w:ascii="宋体" w:hAnsi="宋体" w:eastAsia="宋体"/>
          <w:szCs w:val="21"/>
        </w:rPr>
        <w:t>】诵读诗文，诗中写到琵琶女的几次演奏？分别从哪些角度来写的？</w:t>
      </w:r>
    </w:p>
    <w:p>
      <w:pPr>
        <w:snapToGrid w:val="0"/>
        <w:spacing w:line="340" w:lineRule="exact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明确：三次。第一次暗写、略写；第二次明写、详写；第三次明写、略写</w:t>
      </w:r>
    </w:p>
    <w:p>
      <w:pPr>
        <w:snapToGrid w:val="0"/>
        <w:spacing w:line="340" w:lineRule="exac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（一）第一段琵琶曲</w:t>
      </w:r>
    </w:p>
    <w:p>
      <w:pPr>
        <w:snapToGrid w:val="0"/>
        <w:spacing w:line="360" w:lineRule="auto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浔阳江头夜送客，枫叶荻花秋瑟瑟。主人下马客在船，举酒欲饮无管弦。醉不成欢惨将别，别时茫茫江浸月。</w:t>
      </w:r>
    </w:p>
    <w:p>
      <w:pPr>
        <w:snapToGrid w:val="0"/>
        <w:spacing w:line="360" w:lineRule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忽闻水上琵琶声，主人忘归客不发。寻声暗问弹者谁？琵琶声停欲语迟。移船相近邀相见，添酒回灯重开宴。</w:t>
      </w:r>
    </w:p>
    <w:p>
      <w:pPr>
        <w:snapToGrid w:val="0"/>
        <w:spacing w:line="3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问：主人大概是什么时间段送别友人？</w:t>
      </w:r>
    </w:p>
    <w:p>
      <w:pPr>
        <w:snapToGrid w:val="0"/>
        <w:spacing w:line="340" w:lineRule="exac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>明确：秋夜。王维《山中送别》“山中相送罢，日暮掩柴扉”；刘长卿《送灵澈上人》“荷笠带斜阳，青山独远归”；岑参“纷纷暮雪下辕门”“轮台东门送君去”；韦应物“楚江微雨里，建业暮钟时……相送情无限，沾襟比散丝。”多与傍晚有关，</w:t>
      </w:r>
      <w:r>
        <w:rPr>
          <w:rFonts w:ascii="宋体" w:hAnsi="宋体" w:eastAsia="宋体"/>
        </w:rPr>
        <w:t>现当下，我们送别好友出门，或我们自己离开某地，多是大早上出发，唐代诗人温庭筠无人送别，自己行在路上，也是早上</w:t>
      </w:r>
      <w:r>
        <w:rPr>
          <w:rFonts w:hint="eastAsia" w:ascii="宋体" w:hAnsi="宋体" w:eastAsia="宋体"/>
        </w:rPr>
        <w:t>出发“晨起动征铎，</w:t>
      </w:r>
      <w:r>
        <w:rPr>
          <w:rFonts w:ascii="宋体" w:hAnsi="宋体" w:eastAsia="宋体"/>
        </w:rPr>
        <w:t>客行悲故乡</w:t>
      </w:r>
      <w:r>
        <w:rPr>
          <w:rFonts w:hint="eastAsia" w:ascii="宋体" w:hAnsi="宋体" w:eastAsia="宋体"/>
        </w:rPr>
        <w:t>”</w:t>
      </w:r>
      <w:r>
        <w:rPr>
          <w:rFonts w:ascii="宋体" w:hAnsi="宋体" w:eastAsia="宋体"/>
        </w:rPr>
        <w:t>。那为何送别离别之作总是发生在傍晚呢？</w:t>
      </w:r>
    </w:p>
    <w:p>
      <w:pPr>
        <w:snapToGrid w:val="0"/>
        <w:spacing w:line="3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</w:rPr>
        <w:t>明确：（</w:t>
      </w:r>
      <w:r>
        <w:rPr>
          <w:rFonts w:ascii="宋体" w:hAnsi="宋体" w:eastAsia="宋体"/>
        </w:rPr>
        <w:t>此问题没有标准答案，学生答案预设</w:t>
      </w:r>
      <w:r>
        <w:rPr>
          <w:rFonts w:hint="eastAsia" w:ascii="宋体" w:hAnsi="宋体" w:eastAsia="宋体"/>
        </w:rPr>
        <w:t>）一则</w:t>
      </w:r>
      <w:r>
        <w:rPr>
          <w:rFonts w:ascii="宋体" w:hAnsi="宋体" w:eastAsia="宋体"/>
        </w:rPr>
        <w:t>离别</w:t>
      </w:r>
      <w:r>
        <w:rPr>
          <w:rFonts w:hint="eastAsia" w:ascii="宋体" w:hAnsi="宋体" w:eastAsia="宋体"/>
        </w:rPr>
        <w:t>、</w:t>
      </w:r>
      <w:r>
        <w:rPr>
          <w:rFonts w:ascii="宋体" w:hAnsi="宋体" w:eastAsia="宋体"/>
        </w:rPr>
        <w:t>送别往往</w:t>
      </w:r>
      <w:r>
        <w:rPr>
          <w:rFonts w:hint="eastAsia" w:ascii="宋体" w:hAnsi="宋体" w:eastAsia="宋体"/>
        </w:rPr>
        <w:t>感伤，</w:t>
      </w:r>
      <w:r>
        <w:rPr>
          <w:rFonts w:ascii="宋体" w:hAnsi="宋体" w:eastAsia="宋体"/>
        </w:rPr>
        <w:t>这种情绪与傍晚，特别是秋季傍晚的景色能更好的契合。比如本</w:t>
      </w:r>
      <w:r>
        <w:rPr>
          <w:rFonts w:hint="eastAsia" w:ascii="宋体" w:hAnsi="宋体" w:eastAsia="宋体"/>
        </w:rPr>
        <w:t>诗“</w:t>
      </w:r>
      <w:r>
        <w:rPr>
          <w:rFonts w:ascii="宋体" w:hAnsi="宋体" w:eastAsia="宋体"/>
        </w:rPr>
        <w:t>枫叶荻花秋瑟瑟，别时茫茫江浸月</w:t>
      </w:r>
      <w:r>
        <w:rPr>
          <w:rFonts w:hint="eastAsia" w:ascii="宋体" w:hAnsi="宋体" w:eastAsia="宋体"/>
        </w:rPr>
        <w:t>”</w:t>
      </w:r>
      <w:r>
        <w:rPr>
          <w:rFonts w:ascii="宋体" w:hAnsi="宋体" w:eastAsia="宋体"/>
        </w:rPr>
        <w:t>，分别渲染与烘托</w:t>
      </w:r>
      <w:r>
        <w:rPr>
          <w:rFonts w:hint="eastAsia" w:ascii="宋体" w:hAnsi="宋体" w:eastAsia="宋体"/>
        </w:rPr>
        <w:t>了</w:t>
      </w:r>
      <w:r>
        <w:rPr>
          <w:rFonts w:ascii="宋体" w:hAnsi="宋体" w:eastAsia="宋体"/>
        </w:rPr>
        <w:t>离别时萧索落寞、黯然沉郁的气氛情绪。</w:t>
      </w:r>
      <w:r>
        <w:rPr>
          <w:rFonts w:hint="eastAsia" w:ascii="宋体" w:hAnsi="宋体" w:eastAsia="宋体"/>
        </w:rPr>
        <w:t>二则</w:t>
      </w:r>
      <w:r>
        <w:rPr>
          <w:rFonts w:ascii="宋体" w:hAnsi="宋体" w:eastAsia="宋体"/>
        </w:rPr>
        <w:t>傍晚秋景多是冷色调，枫叶虽是红色暖色调，但此处却能与冷色调芦苇形成一种张力，达到反其色调</w:t>
      </w:r>
      <w:r>
        <w:rPr>
          <w:rFonts w:hint="eastAsia" w:ascii="宋体" w:hAnsi="宋体" w:eastAsia="宋体"/>
        </w:rPr>
        <w:t>而</w:t>
      </w:r>
      <w:r>
        <w:rPr>
          <w:rFonts w:ascii="宋体" w:hAnsi="宋体" w:eastAsia="宋体"/>
        </w:rPr>
        <w:t>具备冷感的效果。</w:t>
      </w:r>
      <w:r>
        <w:rPr>
          <w:rFonts w:hint="eastAsia" w:ascii="宋体" w:hAnsi="宋体" w:eastAsia="宋体"/>
        </w:rPr>
        <w:t>三则</w:t>
      </w:r>
      <w:r>
        <w:rPr>
          <w:rFonts w:ascii="宋体" w:hAnsi="宋体" w:eastAsia="宋体"/>
        </w:rPr>
        <w:t>因景与情的高度融合，所以更易产生佳作而流传千古，所以如今我们能读到的离别诗作都是傍晚作品</w:t>
      </w:r>
    </w:p>
    <w:p>
      <w:pPr>
        <w:snapToGrid w:val="0"/>
        <w:spacing w:line="3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问：在与友人“惨将别”之际，诗人听到了琵琶声从远方的船只传来，请问这“水上琵琶声”于作者意味着什么？</w:t>
      </w:r>
    </w:p>
    <w:p>
      <w:pPr>
        <w:snapToGrid w:val="0"/>
        <w:spacing w:line="3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</w:rPr>
        <w:t>本在凄凉、凄清、萧索的环境氛围中，只有</w:t>
      </w:r>
      <w:r>
        <w:rPr>
          <w:rFonts w:hint="eastAsia" w:ascii="宋体" w:hAnsi="宋体" w:eastAsia="宋体"/>
        </w:rPr>
        <w:t>“</w:t>
      </w:r>
      <w:r>
        <w:rPr>
          <w:rFonts w:ascii="宋体" w:hAnsi="宋体" w:eastAsia="宋体"/>
        </w:rPr>
        <w:t>三杯两盏淡酒</w:t>
      </w:r>
      <w:r>
        <w:rPr>
          <w:rFonts w:hint="eastAsia" w:ascii="宋体" w:hAnsi="宋体" w:eastAsia="宋体"/>
        </w:rPr>
        <w:t>”</w:t>
      </w:r>
      <w:r>
        <w:rPr>
          <w:rFonts w:ascii="宋体" w:hAnsi="宋体" w:eastAsia="宋体"/>
        </w:rPr>
        <w:t>而无音乐</w:t>
      </w: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管弦</w:t>
      </w:r>
      <w:r>
        <w:rPr>
          <w:rFonts w:hint="eastAsia" w:ascii="宋体" w:hAnsi="宋体" w:eastAsia="宋体"/>
        </w:rPr>
        <w:t>）</w:t>
      </w:r>
      <w:r>
        <w:rPr>
          <w:rFonts w:ascii="宋体" w:hAnsi="宋体" w:eastAsia="宋体"/>
        </w:rPr>
        <w:t>调和此情此景，</w:t>
      </w:r>
      <w:r>
        <w:rPr>
          <w:rFonts w:hint="eastAsia" w:ascii="宋体" w:hAnsi="宋体" w:eastAsia="宋体"/>
        </w:rPr>
        <w:t>且诗人</w:t>
      </w:r>
      <w:r>
        <w:rPr>
          <w:rFonts w:ascii="宋体" w:hAnsi="宋体" w:eastAsia="宋体"/>
        </w:rPr>
        <w:t>已经</w:t>
      </w:r>
      <w:r>
        <w:rPr>
          <w:rFonts w:hint="eastAsia" w:ascii="宋体" w:hAnsi="宋体" w:eastAsia="宋体"/>
        </w:rPr>
        <w:t>“</w:t>
      </w:r>
      <w:r>
        <w:rPr>
          <w:rFonts w:ascii="宋体" w:hAnsi="宋体" w:eastAsia="宋体"/>
        </w:rPr>
        <w:t>终岁不闻丝竹声</w:t>
      </w:r>
      <w:r>
        <w:rPr>
          <w:rFonts w:hint="eastAsia" w:ascii="宋体" w:hAnsi="宋体" w:eastAsia="宋体"/>
        </w:rPr>
        <w:t>”</w:t>
      </w:r>
      <w:r>
        <w:rPr>
          <w:rFonts w:ascii="宋体" w:hAnsi="宋体" w:eastAsia="宋体"/>
        </w:rPr>
        <w:t>了，所以听闻琵琶声，自然就是</w:t>
      </w:r>
      <w:r>
        <w:rPr>
          <w:rFonts w:hint="eastAsia" w:ascii="宋体" w:hAnsi="宋体" w:eastAsia="宋体"/>
        </w:rPr>
        <w:t>“</w:t>
      </w:r>
      <w:r>
        <w:rPr>
          <w:rFonts w:ascii="宋体" w:hAnsi="宋体" w:eastAsia="宋体"/>
        </w:rPr>
        <w:t>主人忘归客不发</w:t>
      </w:r>
      <w:r>
        <w:rPr>
          <w:rFonts w:hint="eastAsia" w:ascii="宋体" w:hAnsi="宋体" w:eastAsia="宋体"/>
        </w:rPr>
        <w:t>”</w:t>
      </w:r>
      <w:r>
        <w:rPr>
          <w:rFonts w:ascii="宋体" w:hAnsi="宋体" w:eastAsia="宋体"/>
        </w:rPr>
        <w:t>于是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诗人赶紧</w:t>
      </w:r>
      <w:r>
        <w:rPr>
          <w:rFonts w:hint="eastAsia" w:ascii="宋体" w:hAnsi="宋体" w:eastAsia="宋体"/>
        </w:rPr>
        <w:t>“</w:t>
      </w:r>
      <w:r>
        <w:rPr>
          <w:rFonts w:ascii="宋体" w:hAnsi="宋体" w:eastAsia="宋体"/>
        </w:rPr>
        <w:t>寻声暗问</w:t>
      </w:r>
      <w:r>
        <w:rPr>
          <w:rFonts w:hint="eastAsia" w:ascii="宋体" w:hAnsi="宋体" w:eastAsia="宋体"/>
        </w:rPr>
        <w:t>”“邀</w:t>
      </w:r>
      <w:r>
        <w:rPr>
          <w:rFonts w:ascii="宋体" w:hAnsi="宋体" w:eastAsia="宋体"/>
        </w:rPr>
        <w:t>相</w:t>
      </w:r>
      <w:r>
        <w:rPr>
          <w:rFonts w:hint="eastAsia" w:ascii="宋体" w:hAnsi="宋体" w:eastAsia="宋体"/>
        </w:rPr>
        <w:t>近”“</w:t>
      </w:r>
      <w:r>
        <w:rPr>
          <w:rFonts w:ascii="宋体" w:hAnsi="宋体" w:eastAsia="宋体"/>
        </w:rPr>
        <w:t>重开</w:t>
      </w:r>
      <w:r>
        <w:rPr>
          <w:rFonts w:hint="eastAsia" w:ascii="宋体" w:hAnsi="宋体" w:eastAsia="宋体"/>
        </w:rPr>
        <w:t>宴”了</w:t>
      </w:r>
      <w:r>
        <w:rPr>
          <w:rFonts w:ascii="宋体" w:hAnsi="宋体" w:eastAsia="宋体"/>
        </w:rPr>
        <w:t>，这一系列的行为举动则表明了诗人听到音乐的欣喜与急切。千呼万唤之下，琵琶女</w:t>
      </w:r>
      <w:r>
        <w:rPr>
          <w:rFonts w:hint="eastAsia" w:ascii="宋体" w:hAnsi="宋体" w:eastAsia="宋体"/>
        </w:rPr>
        <w:t>“</w:t>
      </w:r>
      <w:r>
        <w:rPr>
          <w:rFonts w:ascii="宋体" w:hAnsi="宋体" w:eastAsia="宋体"/>
        </w:rPr>
        <w:t>登场</w:t>
      </w:r>
      <w:r>
        <w:rPr>
          <w:rFonts w:hint="eastAsia" w:ascii="宋体" w:hAnsi="宋体" w:eastAsia="宋体"/>
        </w:rPr>
        <w:t>”了</w:t>
      </w:r>
      <w:r>
        <w:rPr>
          <w:rFonts w:ascii="宋体" w:hAnsi="宋体" w:eastAsia="宋体"/>
        </w:rPr>
        <w:t>。</w:t>
      </w:r>
    </w:p>
    <w:p>
      <w:pPr>
        <w:snapToGrid w:val="0"/>
        <w:spacing w:line="340" w:lineRule="exact"/>
        <w:rPr>
          <w:rFonts w:hint="eastAsia" w:ascii="宋体" w:hAnsi="宋体" w:eastAsia="宋体"/>
          <w:szCs w:val="21"/>
        </w:rPr>
      </w:pPr>
    </w:p>
    <w:p>
      <w:pPr>
        <w:snapToGrid w:val="0"/>
        <w:spacing w:line="340" w:lineRule="exac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（二）第二段琵琶曲</w:t>
      </w:r>
    </w:p>
    <w:p>
      <w:pPr>
        <w:snapToGrid w:val="0"/>
        <w:spacing w:before="156" w:beforeLines="50" w:line="480" w:lineRule="auto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千呼万唤始出来，犹抱琵琶半遮面。转轴拨弦三两声，未成曲调先有情。弦弦掩抑声声思，似诉平生不得志。低眉信手续续弹，说尽心中无限事。</w:t>
      </w:r>
    </w:p>
    <w:p>
      <w:pPr>
        <w:snapToGrid w:val="0"/>
        <w:spacing w:line="480" w:lineRule="auto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轻拢慢捻抹复挑，初为《霓裳》后《六幺》。大弦嘈嘈如急雨，小弦切切如私语。嘈嘈切切错杂弹，大珠小珠落玉盘。间关莺语花底滑，幽咽泉流冰下难。冰泉冷涩弦凝绝，凝绝不通声暂歇。别有幽愁暗恨生，此时无声胜有声。银瓶乍破水浆迸，铁骑突出刀枪鸣。曲终收拨当心画，四弦一声如裂帛。东船西舫悄无言，唯见江心秋月白。</w:t>
      </w:r>
    </w:p>
    <w:p>
      <w:pPr>
        <w:snapToGrid w:val="0"/>
        <w:spacing w:line="34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</w:t>
      </w:r>
      <w:r>
        <w:rPr>
          <w:rFonts w:hint="eastAsia" w:ascii="宋体" w:hAnsi="宋体" w:eastAsia="宋体"/>
          <w:b/>
          <w:bCs/>
          <w:szCs w:val="21"/>
        </w:rPr>
        <w:t>学习任务二】</w:t>
      </w:r>
      <w:r>
        <w:rPr>
          <w:rFonts w:hint="eastAsia" w:ascii="宋体" w:hAnsi="宋体" w:eastAsia="宋体"/>
          <w:szCs w:val="21"/>
        </w:rPr>
        <w:t xml:space="preserve"> 请同学们仔细品读第二次演奏中的《霓裳》《六幺》音乐片段，尝试用曲线图画出其音乐旋律（高低起伏）？</w:t>
      </w:r>
    </w:p>
    <w:p>
      <w:pPr>
        <w:snapToGrid w:val="0"/>
        <w:spacing w:line="340" w:lineRule="exact"/>
        <w:rPr>
          <w:rFonts w:ascii="宋体" w:hAnsi="宋体" w:eastAsia="宋体"/>
          <w:szCs w:val="21"/>
        </w:rPr>
      </w:pPr>
    </w:p>
    <w:p>
      <w:pPr>
        <w:snapToGrid w:val="0"/>
        <w:spacing w:line="340" w:lineRule="exact"/>
        <w:rPr>
          <w:rFonts w:ascii="宋体" w:hAnsi="宋体" w:eastAsia="宋体"/>
          <w:szCs w:val="21"/>
        </w:rPr>
      </w:pPr>
    </w:p>
    <w:p>
      <w:pPr>
        <w:snapToGrid w:val="0"/>
        <w:spacing w:line="340" w:lineRule="exact"/>
        <w:rPr>
          <w:rFonts w:ascii="宋体" w:hAnsi="宋体" w:eastAsia="宋体"/>
          <w:szCs w:val="21"/>
        </w:rPr>
      </w:pPr>
    </w:p>
    <w:p>
      <w:pPr>
        <w:snapToGrid w:val="0"/>
        <w:spacing w:line="340" w:lineRule="exact"/>
        <w:rPr>
          <w:rFonts w:ascii="宋体" w:hAnsi="宋体" w:eastAsia="宋体"/>
          <w:szCs w:val="21"/>
        </w:rPr>
      </w:pPr>
    </w:p>
    <w:p>
      <w:pPr>
        <w:snapToGrid w:val="0"/>
        <w:spacing w:line="340" w:lineRule="exact"/>
        <w:rPr>
          <w:rFonts w:ascii="宋体" w:hAnsi="宋体" w:eastAsia="宋体"/>
          <w:szCs w:val="21"/>
        </w:rPr>
      </w:pPr>
    </w:p>
    <w:p>
      <w:pPr>
        <w:snapToGrid w:val="0"/>
        <w:spacing w:line="340" w:lineRule="exact"/>
        <w:rPr>
          <w:rFonts w:hint="eastAsia" w:ascii="宋体" w:hAnsi="宋体" w:eastAsia="宋体"/>
          <w:szCs w:val="21"/>
        </w:rPr>
      </w:pPr>
    </w:p>
    <w:p>
      <w:pPr>
        <w:snapToGrid w:val="0"/>
        <w:spacing w:line="34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</w:t>
      </w:r>
      <w:r>
        <w:rPr>
          <w:rFonts w:hint="eastAsia" w:ascii="宋体" w:hAnsi="宋体" w:eastAsia="宋体"/>
          <w:b/>
          <w:bCs/>
          <w:szCs w:val="21"/>
        </w:rPr>
        <w:t>学习任务三</w:t>
      </w:r>
      <w:r>
        <w:rPr>
          <w:rFonts w:hint="eastAsia" w:ascii="宋体" w:hAnsi="宋体" w:eastAsia="宋体"/>
          <w:szCs w:val="21"/>
        </w:rPr>
        <w:t>】音乐本是听觉艺术，而白居易却用他高超的文字为我们描绘了这样一场音乐的盛宴，打破了音乐艺术与文字艺术之间的壁垒，使人能身临其境。请同学们再细读该段文字，思考这段绝美音乐描绘的艺术手法？（前三为正面描绘，后二为侧面描绘）</w:t>
      </w:r>
    </w:p>
    <w:p>
      <w:pPr>
        <w:snapToGrid w:val="0"/>
        <w:spacing w:line="340" w:lineRule="exact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1、大量运用比喻（以声摹声）：如急雨、如私语、如裂帛、大珠小珠落玉盘、间关莺语花底滑、银瓶乍破水浆迸，铁骑突出刀枪鸣</w:t>
      </w:r>
    </w:p>
    <w:p>
      <w:pPr>
        <w:snapToGrid w:val="0"/>
        <w:spacing w:line="340" w:lineRule="exact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2、化抽象为具体（以形写声/以情绘声）：大珠小珠落玉盘；间关莺语花底滑，幽咽泉流冰下难；铁骑突出刀枪鸣/转轴拨弦三两声，未成曲调先有情</w:t>
      </w:r>
    </w:p>
    <w:p>
      <w:pPr>
        <w:snapToGrid w:val="0"/>
        <w:spacing w:line="340" w:lineRule="exact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3、叠词：嘈嘈、切切，具有音韵美，节奏美</w:t>
      </w:r>
    </w:p>
    <w:p>
      <w:pPr>
        <w:snapToGrid w:val="0"/>
        <w:spacing w:line="340" w:lineRule="exact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4、听者感受（以情绘声）：弦弦掩抑声声思，似诉平生不得志</w:t>
      </w:r>
    </w:p>
    <w:p>
      <w:pPr>
        <w:snapToGrid w:val="0"/>
        <w:spacing w:line="340" w:lineRule="exact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5、环境烘托（以景托声，以景作结）：唯见江心秋月白（江上月色，自有环境悄然的意境，衬托音乐的不绝如缕、余音袅袅的魅力）</w:t>
      </w:r>
    </w:p>
    <w:p>
      <w:pPr>
        <w:snapToGrid w:val="0"/>
        <w:spacing w:line="340" w:lineRule="exac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（三）第三段琵琶曲</w:t>
      </w:r>
    </w:p>
    <w:p>
      <w:pPr>
        <w:snapToGrid w:val="0"/>
        <w:spacing w:line="480" w:lineRule="auto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感我此言良久立，却坐促弦弦转急。凄凄不似向前声，满座重闻皆掩泣。座中泣下谁最多？江州司马青衫湿。</w:t>
      </w:r>
    </w:p>
    <w:p>
      <w:pPr>
        <w:snapToGrid w:val="0"/>
        <w:spacing w:line="34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问：江州司马为何青衫湿？</w:t>
      </w:r>
    </w:p>
    <w:p>
      <w:pPr>
        <w:snapToGrid w:val="0"/>
        <w:spacing w:line="3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①分别的感伤。送别友人，前途渺茫，思之感伤；</w:t>
      </w:r>
    </w:p>
    <w:p>
      <w:pPr>
        <w:snapToGrid w:val="0"/>
        <w:spacing w:line="3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②风物的感伤。湓浦江口，风清月寒，枫叶飘零，荻花飘飞，睹物伤怀；</w:t>
      </w:r>
    </w:p>
    <w:p>
      <w:pPr>
        <w:snapToGrid w:val="0"/>
        <w:spacing w:line="3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③赏曲的感伤。琵琶女愤激幽怨的曲调引发了诗人的情感共鸣：同是天涯沦落人，相逢何必曾相识。</w:t>
      </w:r>
    </w:p>
    <w:p>
      <w:pPr>
        <w:snapToGrid w:val="0"/>
        <w:spacing w:line="3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那么，这支琵琶曲何以勾起怜悯琵琶女及自我感伤的情绪呢？自然我们要再读文本，了解琵琶女的身世和诗人的遭际。</w:t>
      </w:r>
    </w:p>
    <w:p>
      <w:pPr>
        <w:snapToGrid w:val="0"/>
        <w:spacing w:line="340" w:lineRule="exact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四、人物遭际</w:t>
      </w:r>
    </w:p>
    <w:p>
      <w:pPr>
        <w:snapToGrid w:val="0"/>
        <w:spacing w:line="480" w:lineRule="auto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沉吟放拨插弦中，整顿衣裳起敛容。自言本是京城女，家在虾蟆陵下住。十三学得琵琶成，名属教坊第一部。曲罢曾教善才服，妆成每被秋娘妒。五陵年少争缠头，一曲红绡不知数。钿头银篦击节碎，血色罗裙翻酒污。今年欢笑复明年，秋月春风等闲度。弟走从军阿姨死，暮去朝来颜色故。门前冷落鞍马稀，老大嫁作商人妇。商人重利轻别离，前月浮梁买茶去。去来江口守空船，绕船月明江水寒。夜深忽梦少年事,梦啼妆泪红阑干。</w:t>
      </w:r>
    </w:p>
    <w:p>
      <w:pPr>
        <w:snapToGrid w:val="0"/>
        <w:spacing w:line="480" w:lineRule="auto"/>
        <w:rPr>
          <w:rFonts w:ascii="仿宋" w:hAnsi="仿宋" w:eastAsia="仿宋"/>
          <w:szCs w:val="21"/>
        </w:rPr>
      </w:pPr>
    </w:p>
    <w:p>
      <w:pPr>
        <w:snapToGrid w:val="0"/>
        <w:spacing w:line="480" w:lineRule="auto"/>
        <w:ind w:firstLine="420" w:firstLine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我闻琵琶已叹息，又闻此语重唧唧。同是天涯沦落人，相逢何必曾相识！我从去年辞帝京，谪居卧病浔阳城。浔阳地僻无音乐，终岁不闻丝竹声。住近湓江地低湿，黄芦苦竹绕宅生。其间旦暮闻何物？杜鹃啼血猿哀鸣。春江花朝秋月夜，往往取酒还独倾。岂无山歌与村笛？呕哑嘲哳难为听。今夜闻君琵琶语，如听仙乐耳暂明。莫辞更坐弹一曲，为君翻作《琵琶行》。</w:t>
      </w:r>
    </w:p>
    <w:p>
      <w:pPr>
        <w:snapToGrid w:val="0"/>
        <w:spacing w:line="34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问：通过诵读两人身世遭际的文字，你是如何理解“同是天涯沦落人，相逢何必曾相识”的？</w:t>
      </w:r>
    </w:p>
    <w:tbl>
      <w:tblPr>
        <w:tblStyle w:val="18"/>
        <w:tblW w:w="0" w:type="auto"/>
        <w:tblInd w:w="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5"/>
        <w:gridCol w:w="4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4055" w:type="dxa"/>
          </w:tcPr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1"/>
              </w:rPr>
              <w:t>琵琶女</w:t>
            </w:r>
          </w:p>
        </w:tc>
        <w:tc>
          <w:tcPr>
            <w:tcW w:w="4055" w:type="dxa"/>
          </w:tcPr>
          <w:p>
            <w:pPr>
              <w:snapToGrid w:val="0"/>
              <w:spacing w:line="340" w:lineRule="exact"/>
              <w:jc w:val="center"/>
              <w:rPr>
                <w:rFonts w:ascii="宋体" w:hAnsi="宋体" w:eastAsia="宋体" w:cs="Times New Roman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1"/>
              </w:rPr>
              <w:t>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055" w:type="dxa"/>
          </w:tcPr>
          <w:p>
            <w:pPr>
              <w:snapToGrid w:val="0"/>
              <w:spacing w:line="340" w:lineRule="exact"/>
              <w:rPr>
                <w:rFonts w:hint="eastAsia"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名满京都、年轻貌美、青春欢肆</w:t>
            </w:r>
          </w:p>
        </w:tc>
        <w:tc>
          <w:tcPr>
            <w:tcW w:w="4055" w:type="dxa"/>
          </w:tcPr>
          <w:p>
            <w:pPr>
              <w:snapToGrid w:val="0"/>
              <w:spacing w:line="340" w:lineRule="exact"/>
              <w:rPr>
                <w:rFonts w:hint="eastAsia"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帝都京官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55" w:type="dxa"/>
          </w:tcPr>
          <w:p>
            <w:pPr>
              <w:snapToGrid w:val="0"/>
              <w:spacing w:line="340" w:lineRule="exact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年长色衰，嫁作商人妇、流落浔阳，孤苦寂寞</w:t>
            </w:r>
          </w:p>
          <w:p>
            <w:pPr>
              <w:snapToGrid w:val="0"/>
              <w:spacing w:line="340" w:lineRule="exact"/>
              <w:rPr>
                <w:rFonts w:ascii="宋体" w:hAnsi="宋体" w:eastAsia="宋体" w:cs="Times New Roman"/>
                <w:sz w:val="20"/>
                <w:szCs w:val="21"/>
              </w:rPr>
            </w:pPr>
          </w:p>
        </w:tc>
        <w:tc>
          <w:tcPr>
            <w:tcW w:w="4055" w:type="dxa"/>
          </w:tcPr>
          <w:p>
            <w:pPr>
              <w:snapToGrid w:val="0"/>
              <w:spacing w:line="340" w:lineRule="exact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京都贬谪、卧病浔阳、精神生活贫乏、环境恶劣、寂苦难忍</w:t>
            </w:r>
          </w:p>
        </w:tc>
      </w:tr>
    </w:tbl>
    <w:p>
      <w:pPr>
        <w:snapToGrid w:val="0"/>
        <w:spacing w:line="3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白居易（772—846）字乐天，晚年号香山居士。贞元十五年（798）进士，任翰林学士，左拾遗。因直言极谏，贬江州司马，移忠州刺史。后被召为主客郎中，知制诰。太和年间，任太子宾客及太子少傅。会昌二年（842），以刑部尚书致仕，死时年75岁。</w:t>
      </w:r>
    </w:p>
    <w:p>
      <w:pPr>
        <w:snapToGrid w:val="0"/>
        <w:spacing w:line="34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早年热心济世，强调诗歌的政治功能，并力求通俗，是 “新乐府运动”的倡导者，提出“文章合为时而著，歌诗合为事而作”的现实主义创作理论。长篇叙事诗《长恨歌》《琵琶行》则代表他艺术上的最高成就。其诗语言通俗易懂，相传老妪也能听懂。</w:t>
      </w:r>
    </w:p>
    <w:p>
      <w:pPr>
        <w:snapToGrid w:val="0"/>
        <w:spacing w:line="34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中年在官场中受了挫折，因而意志消沉。在江州之后再贬忠州，后虽被召回长安，但党争让其“官途气味已谙尽”“宦途自此心长别，世事从今口不开”，后请求外任，先后出任杭州、苏州刺史，关注民生，行其良政理想。</w:t>
      </w:r>
    </w:p>
    <w:p>
      <w:pPr>
        <w:snapToGrid w:val="0"/>
        <w:spacing w:line="34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晚年寄情山水。“我心与世两相忘，时事虽闻如不闻”，著有《白氏长庆集》七十一卷。是唐代继杜甫以后又一位伟大的现实主义诗人。</w:t>
      </w:r>
    </w:p>
    <w:p>
      <w:pPr>
        <w:snapToGrid w:val="0"/>
        <w:spacing w:line="3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《琵琶行》创作于元和十一年(816)。白居易任谏官时，直言敢谏，同情民间疾苦，写了大量的讽喻诗，触怒了唐宪宗，得罪了权贵。元和十年，宰相武元衡被藩镇李师道派人刺杀。白居易情急之中上疏请捕刺客，触犯了权贵的利益，被指责越职奏事，贬为江州刺史；又进而诬陷他作《赏花》《新井》诗“甚伤名教”，再贬江州司马。江州当时被看成是“蛮瘴之地”，加之州司马虽然名义上是刺史的佐史，实际上是一种闲散职务，这对白居易来说是一种莫大的嘲弄。</w:t>
      </w:r>
    </w:p>
    <w:p>
      <w:pPr>
        <w:snapToGrid w:val="0"/>
        <w:spacing w:line="240" w:lineRule="exact"/>
        <w:ind w:firstLine="400" w:firstLineChars="200"/>
        <w:rPr>
          <w:rFonts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>附白居易详细经历：</w:t>
      </w:r>
    </w:p>
    <w:p>
      <w:pPr>
        <w:snapToGrid w:val="0"/>
        <w:spacing w:line="240" w:lineRule="exact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>白居易其祖父白</w:t>
      </w:r>
      <w:r>
        <w:rPr>
          <w:rFonts w:hint="eastAsia" w:ascii="宋体" w:hAnsi="宋体" w:eastAsia="宋体"/>
          <w:sz w:val="18"/>
          <w:szCs w:val="18"/>
        </w:rPr>
        <w:t>锽</w:t>
      </w:r>
      <w:r>
        <w:rPr>
          <w:rFonts w:ascii="宋体" w:hAnsi="宋体" w:eastAsia="宋体"/>
          <w:sz w:val="18"/>
          <w:szCs w:val="18"/>
        </w:rPr>
        <w:t>、外祖父陈润都是诗人，其生长在一个以文学著称的小官僚家庭中，为后来其文学的创作打下了生活的基础。白居易年少时</w:t>
      </w:r>
      <w:r>
        <w:rPr>
          <w:rFonts w:hint="eastAsia" w:ascii="宋体" w:hAnsi="宋体" w:eastAsia="宋体"/>
          <w:sz w:val="18"/>
          <w:szCs w:val="18"/>
        </w:rPr>
        <w:t>极为</w:t>
      </w:r>
      <w:r>
        <w:rPr>
          <w:rFonts w:ascii="宋体" w:hAnsi="宋体" w:eastAsia="宋体"/>
          <w:sz w:val="18"/>
          <w:szCs w:val="18"/>
        </w:rPr>
        <w:t>贫苦，又遭遇战乱，</w:t>
      </w:r>
      <w:r>
        <w:rPr>
          <w:rFonts w:hint="eastAsia" w:ascii="宋体" w:hAnsi="宋体" w:eastAsia="宋体"/>
          <w:sz w:val="18"/>
          <w:szCs w:val="18"/>
        </w:rPr>
        <w:t>“</w:t>
      </w:r>
      <w:r>
        <w:rPr>
          <w:rFonts w:ascii="宋体" w:hAnsi="宋体" w:eastAsia="宋体"/>
          <w:sz w:val="18"/>
          <w:szCs w:val="18"/>
        </w:rPr>
        <w:t>时难年荒</w:t>
      </w:r>
      <w:r>
        <w:rPr>
          <w:rFonts w:hint="eastAsia" w:ascii="宋体" w:hAnsi="宋体" w:eastAsia="宋体"/>
          <w:sz w:val="18"/>
          <w:szCs w:val="18"/>
        </w:rPr>
        <w:t>世业</w:t>
      </w:r>
      <w:r>
        <w:rPr>
          <w:rFonts w:ascii="宋体" w:hAnsi="宋体" w:eastAsia="宋体"/>
          <w:sz w:val="18"/>
          <w:szCs w:val="18"/>
        </w:rPr>
        <w:t>空，弟兄</w:t>
      </w:r>
      <w:r>
        <w:rPr>
          <w:rFonts w:hint="eastAsia" w:ascii="宋体" w:hAnsi="宋体" w:eastAsia="宋体"/>
          <w:sz w:val="18"/>
          <w:szCs w:val="18"/>
        </w:rPr>
        <w:t>羁旅</w:t>
      </w:r>
      <w:r>
        <w:rPr>
          <w:rFonts w:ascii="宋体" w:hAnsi="宋体" w:eastAsia="宋体"/>
          <w:sz w:val="18"/>
          <w:szCs w:val="18"/>
        </w:rPr>
        <w:t>各西东”。16岁时，因</w:t>
      </w:r>
      <w:r>
        <w:rPr>
          <w:rFonts w:hint="eastAsia" w:ascii="宋体" w:hAnsi="宋体" w:eastAsia="宋体"/>
          <w:sz w:val="18"/>
          <w:szCs w:val="18"/>
        </w:rPr>
        <w:t>《赋</w:t>
      </w:r>
      <w:r>
        <w:rPr>
          <w:rFonts w:ascii="宋体" w:hAnsi="宋体" w:eastAsia="宋体"/>
          <w:sz w:val="18"/>
          <w:szCs w:val="18"/>
        </w:rPr>
        <w:t>得古</w:t>
      </w:r>
      <w:r>
        <w:rPr>
          <w:rFonts w:hint="eastAsia" w:ascii="宋体" w:hAnsi="宋体" w:eastAsia="宋体"/>
          <w:sz w:val="18"/>
          <w:szCs w:val="18"/>
        </w:rPr>
        <w:t>原</w:t>
      </w:r>
      <w:r>
        <w:rPr>
          <w:rFonts w:ascii="宋体" w:hAnsi="宋体" w:eastAsia="宋体"/>
          <w:sz w:val="18"/>
          <w:szCs w:val="18"/>
        </w:rPr>
        <w:t>草送别</w:t>
      </w:r>
      <w:r>
        <w:rPr>
          <w:rFonts w:hint="eastAsia" w:ascii="宋体" w:hAnsi="宋体" w:eastAsia="宋体"/>
          <w:sz w:val="18"/>
          <w:szCs w:val="18"/>
        </w:rPr>
        <w:t>》</w:t>
      </w:r>
      <w:r>
        <w:rPr>
          <w:rFonts w:ascii="宋体" w:hAnsi="宋体" w:eastAsia="宋体"/>
          <w:sz w:val="18"/>
          <w:szCs w:val="18"/>
        </w:rPr>
        <w:t>而名冠京城</w:t>
      </w:r>
      <w:r>
        <w:rPr>
          <w:rFonts w:hint="eastAsia" w:ascii="宋体" w:hAnsi="宋体" w:eastAsia="宋体"/>
          <w:sz w:val="18"/>
          <w:szCs w:val="18"/>
        </w:rPr>
        <w:t>，</w:t>
      </w:r>
      <w:r>
        <w:rPr>
          <w:rFonts w:ascii="宋体" w:hAnsi="宋体" w:eastAsia="宋体"/>
          <w:sz w:val="18"/>
          <w:szCs w:val="18"/>
        </w:rPr>
        <w:t>后与元稹一起考中进士，同授秘书省</w:t>
      </w:r>
      <w:r>
        <w:rPr>
          <w:rFonts w:hint="eastAsia" w:ascii="宋体" w:hAnsi="宋体" w:eastAsia="宋体"/>
          <w:sz w:val="18"/>
          <w:szCs w:val="18"/>
        </w:rPr>
        <w:t>校</w:t>
      </w:r>
      <w:r>
        <w:rPr>
          <w:rFonts w:ascii="宋体" w:hAnsi="宋体" w:eastAsia="宋体"/>
          <w:sz w:val="18"/>
          <w:szCs w:val="18"/>
        </w:rPr>
        <w:t>书郎</w:t>
      </w:r>
      <w:r>
        <w:rPr>
          <w:rFonts w:hint="eastAsia" w:ascii="宋体" w:hAnsi="宋体" w:eastAsia="宋体"/>
          <w:sz w:val="18"/>
          <w:szCs w:val="18"/>
        </w:rPr>
        <w:t>，</w:t>
      </w:r>
      <w:r>
        <w:rPr>
          <w:rFonts w:ascii="宋体" w:hAnsi="宋体" w:eastAsia="宋体"/>
          <w:sz w:val="18"/>
          <w:szCs w:val="18"/>
        </w:rPr>
        <w:t>在此期间，观察民生</w:t>
      </w:r>
      <w:r>
        <w:rPr>
          <w:rFonts w:hint="eastAsia" w:ascii="宋体" w:hAnsi="宋体" w:eastAsia="宋体"/>
          <w:sz w:val="18"/>
          <w:szCs w:val="18"/>
        </w:rPr>
        <w:t>疾苦</w:t>
      </w:r>
      <w:r>
        <w:rPr>
          <w:rFonts w:ascii="宋体" w:hAnsi="宋体" w:eastAsia="宋体"/>
          <w:sz w:val="18"/>
          <w:szCs w:val="18"/>
        </w:rPr>
        <w:t>，写出不少反映现实的</w:t>
      </w:r>
      <w:r>
        <w:rPr>
          <w:rFonts w:hint="eastAsia" w:ascii="宋体" w:hAnsi="宋体" w:eastAsia="宋体"/>
          <w:sz w:val="18"/>
          <w:szCs w:val="18"/>
        </w:rPr>
        <w:t>传篇</w:t>
      </w:r>
      <w:r>
        <w:rPr>
          <w:rFonts w:ascii="宋体" w:hAnsi="宋体" w:eastAsia="宋体"/>
          <w:sz w:val="18"/>
          <w:szCs w:val="18"/>
        </w:rPr>
        <w:t>，如</w:t>
      </w:r>
      <w:r>
        <w:rPr>
          <w:rFonts w:hint="eastAsia" w:ascii="宋体" w:hAnsi="宋体" w:eastAsia="宋体"/>
          <w:sz w:val="18"/>
          <w:szCs w:val="18"/>
        </w:rPr>
        <w:t>《观刈麦》（</w:t>
      </w:r>
      <w:r>
        <w:rPr>
          <w:rFonts w:ascii="宋体" w:hAnsi="宋体" w:eastAsia="宋体"/>
          <w:color w:val="333333"/>
          <w:sz w:val="18"/>
          <w:szCs w:val="18"/>
          <w:shd w:val="clear" w:color="auto" w:fill="FFFFFF"/>
        </w:rPr>
        <w:t>足蒸暑土气，背灼炎天光</w:t>
      </w:r>
      <w:r>
        <w:rPr>
          <w:rFonts w:hint="eastAsia" w:ascii="宋体" w:hAnsi="宋体" w:eastAsia="宋体"/>
          <w:sz w:val="18"/>
          <w:szCs w:val="18"/>
        </w:rPr>
        <w:t>）</w:t>
      </w:r>
      <w:r>
        <w:rPr>
          <w:rFonts w:ascii="宋体" w:hAnsi="宋体" w:eastAsia="宋体"/>
          <w:sz w:val="18"/>
          <w:szCs w:val="18"/>
        </w:rPr>
        <w:t>及</w:t>
      </w:r>
      <w:r>
        <w:rPr>
          <w:rFonts w:hint="eastAsia" w:ascii="宋体" w:hAnsi="宋体" w:eastAsia="宋体"/>
          <w:sz w:val="18"/>
          <w:szCs w:val="18"/>
        </w:rPr>
        <w:t>《</w:t>
      </w:r>
      <w:r>
        <w:rPr>
          <w:rFonts w:ascii="宋体" w:hAnsi="宋体" w:eastAsia="宋体"/>
          <w:sz w:val="18"/>
          <w:szCs w:val="18"/>
        </w:rPr>
        <w:t>长恨歌</w:t>
      </w:r>
      <w:r>
        <w:rPr>
          <w:rFonts w:hint="eastAsia" w:ascii="宋体" w:hAnsi="宋体" w:eastAsia="宋体"/>
          <w:sz w:val="18"/>
          <w:szCs w:val="18"/>
        </w:rPr>
        <w:t>》</w:t>
      </w:r>
      <w:r>
        <w:rPr>
          <w:rFonts w:ascii="宋体" w:hAnsi="宋体" w:eastAsia="宋体"/>
          <w:sz w:val="18"/>
          <w:szCs w:val="18"/>
        </w:rPr>
        <w:t>等。807年任翰林学士</w:t>
      </w:r>
      <w:r>
        <w:rPr>
          <w:rFonts w:hint="eastAsia" w:ascii="宋体" w:hAnsi="宋体" w:eastAsia="宋体"/>
          <w:sz w:val="18"/>
          <w:szCs w:val="18"/>
        </w:rPr>
        <w:t>（</w:t>
      </w:r>
      <w:r>
        <w:rPr>
          <w:rFonts w:ascii="宋体" w:hAnsi="宋体" w:eastAsia="宋体"/>
          <w:sz w:val="18"/>
          <w:szCs w:val="18"/>
        </w:rPr>
        <w:t>无官</w:t>
      </w:r>
      <w:r>
        <w:rPr>
          <w:rFonts w:hint="eastAsia" w:ascii="宋体" w:hAnsi="宋体" w:eastAsia="宋体"/>
          <w:sz w:val="18"/>
          <w:szCs w:val="18"/>
        </w:rPr>
        <w:t>秩</w:t>
      </w:r>
      <w:r>
        <w:rPr>
          <w:rFonts w:ascii="宋体" w:hAnsi="宋体" w:eastAsia="宋体"/>
          <w:sz w:val="18"/>
          <w:szCs w:val="18"/>
        </w:rPr>
        <w:t>，起草重要诏书</w:t>
      </w:r>
      <w:r>
        <w:rPr>
          <w:rFonts w:hint="eastAsia" w:ascii="宋体" w:hAnsi="宋体" w:eastAsia="宋体"/>
          <w:sz w:val="18"/>
          <w:szCs w:val="18"/>
        </w:rPr>
        <w:t>），</w:t>
      </w:r>
      <w:r>
        <w:rPr>
          <w:rFonts w:ascii="宋体" w:hAnsi="宋体" w:eastAsia="宋体"/>
          <w:sz w:val="18"/>
          <w:szCs w:val="18"/>
        </w:rPr>
        <w:t>808年</w:t>
      </w:r>
      <w:r>
        <w:rPr>
          <w:rFonts w:hint="eastAsia" w:ascii="宋体" w:hAnsi="宋体" w:eastAsia="宋体"/>
          <w:sz w:val="18"/>
          <w:szCs w:val="18"/>
        </w:rPr>
        <w:t>改授左拾遗</w:t>
      </w:r>
      <w:r>
        <w:rPr>
          <w:rFonts w:ascii="宋体" w:hAnsi="宋体" w:eastAsia="宋体"/>
          <w:sz w:val="18"/>
          <w:szCs w:val="18"/>
        </w:rPr>
        <w:t>，</w:t>
      </w:r>
      <w:r>
        <w:rPr>
          <w:rFonts w:hint="eastAsia" w:ascii="宋体" w:hAnsi="宋体" w:eastAsia="宋体"/>
          <w:sz w:val="18"/>
          <w:szCs w:val="18"/>
        </w:rPr>
        <w:t>仍充</w:t>
      </w:r>
      <w:r>
        <w:rPr>
          <w:rFonts w:ascii="宋体" w:hAnsi="宋体" w:eastAsia="宋体"/>
          <w:sz w:val="18"/>
          <w:szCs w:val="18"/>
        </w:rPr>
        <w:t>翰林学士</w:t>
      </w:r>
      <w:r>
        <w:rPr>
          <w:rFonts w:hint="eastAsia" w:ascii="宋体" w:hAnsi="宋体" w:eastAsia="宋体"/>
          <w:sz w:val="18"/>
          <w:szCs w:val="18"/>
        </w:rPr>
        <w:t>（左拾遗属门下省，右拾遗属</w:t>
      </w:r>
      <w:r>
        <w:rPr>
          <w:rFonts w:ascii="宋体" w:hAnsi="宋体" w:eastAsia="宋体"/>
          <w:sz w:val="18"/>
          <w:szCs w:val="18"/>
        </w:rPr>
        <w:t>中书省，</w:t>
      </w:r>
      <w:r>
        <w:rPr>
          <w:rFonts w:hint="eastAsia" w:ascii="宋体" w:hAnsi="宋体" w:eastAsia="宋体"/>
          <w:sz w:val="18"/>
          <w:szCs w:val="18"/>
        </w:rPr>
        <w:t>拾遗，</w:t>
      </w:r>
      <w:r>
        <w:rPr>
          <w:rFonts w:ascii="宋体" w:hAnsi="宋体" w:eastAsia="宋体"/>
          <w:sz w:val="18"/>
          <w:szCs w:val="18"/>
        </w:rPr>
        <w:t>补缺之意，指出朝廷政策不得当处</w:t>
      </w:r>
      <w:r>
        <w:rPr>
          <w:rFonts w:hint="eastAsia" w:ascii="宋体" w:hAnsi="宋体" w:eastAsia="宋体"/>
          <w:sz w:val="18"/>
          <w:szCs w:val="18"/>
        </w:rPr>
        <w:t>，</w:t>
      </w:r>
      <w:r>
        <w:rPr>
          <w:rFonts w:ascii="宋体" w:hAnsi="宋体" w:eastAsia="宋体"/>
          <w:sz w:val="18"/>
          <w:szCs w:val="18"/>
        </w:rPr>
        <w:t>从八品下</w:t>
      </w:r>
      <w:r>
        <w:rPr>
          <w:rFonts w:hint="eastAsia" w:ascii="宋体" w:hAnsi="宋体" w:eastAsia="宋体"/>
          <w:sz w:val="18"/>
          <w:szCs w:val="18"/>
        </w:rPr>
        <w:t>），</w:t>
      </w:r>
      <w:r>
        <w:rPr>
          <w:rFonts w:ascii="宋体" w:hAnsi="宋体" w:eastAsia="宋体"/>
          <w:sz w:val="18"/>
          <w:szCs w:val="18"/>
        </w:rPr>
        <w:t>有实权，</w:t>
      </w:r>
      <w:r>
        <w:rPr>
          <w:rFonts w:hint="eastAsia" w:ascii="宋体" w:hAnsi="宋体" w:eastAsia="宋体"/>
          <w:sz w:val="18"/>
          <w:szCs w:val="18"/>
        </w:rPr>
        <w:t>因</w:t>
      </w:r>
      <w:r>
        <w:rPr>
          <w:rFonts w:ascii="宋体" w:hAnsi="宋体" w:eastAsia="宋体"/>
          <w:sz w:val="18"/>
          <w:szCs w:val="18"/>
        </w:rPr>
        <w:t>有内相之称。且翰林学士中多有五品高官，时有六人，除白居易之外，五人皆</w:t>
      </w:r>
      <w:r>
        <w:rPr>
          <w:rFonts w:hint="eastAsia" w:ascii="宋体" w:hAnsi="宋体" w:eastAsia="宋体"/>
          <w:sz w:val="18"/>
          <w:szCs w:val="18"/>
        </w:rPr>
        <w:t>成</w:t>
      </w:r>
      <w:r>
        <w:rPr>
          <w:rFonts w:ascii="宋体" w:hAnsi="宋体" w:eastAsia="宋体"/>
          <w:sz w:val="18"/>
          <w:szCs w:val="18"/>
        </w:rPr>
        <w:t>相。有诗云</w:t>
      </w:r>
      <w:r>
        <w:rPr>
          <w:rFonts w:hint="eastAsia" w:ascii="宋体" w:hAnsi="宋体" w:eastAsia="宋体"/>
          <w:sz w:val="18"/>
          <w:szCs w:val="18"/>
        </w:rPr>
        <w:t>“</w:t>
      </w:r>
      <w:r>
        <w:rPr>
          <w:rFonts w:ascii="宋体" w:hAnsi="宋体" w:eastAsia="宋体"/>
          <w:sz w:val="18"/>
          <w:szCs w:val="18"/>
        </w:rPr>
        <w:t>唐时六</w:t>
      </w:r>
      <w:r>
        <w:rPr>
          <w:rFonts w:hint="eastAsia" w:ascii="宋体" w:hAnsi="宋体" w:eastAsia="宋体"/>
          <w:sz w:val="18"/>
          <w:szCs w:val="18"/>
        </w:rPr>
        <w:t>学士，</w:t>
      </w:r>
      <w:r>
        <w:rPr>
          <w:rFonts w:ascii="宋体" w:hAnsi="宋体" w:eastAsia="宋体"/>
          <w:sz w:val="18"/>
          <w:szCs w:val="18"/>
        </w:rPr>
        <w:t>五</w:t>
      </w:r>
      <w:r>
        <w:rPr>
          <w:rFonts w:hint="eastAsia" w:ascii="宋体" w:hAnsi="宋体" w:eastAsia="宋体"/>
          <w:sz w:val="18"/>
          <w:szCs w:val="18"/>
        </w:rPr>
        <w:t>相一</w:t>
      </w:r>
      <w:r>
        <w:rPr>
          <w:rFonts w:ascii="宋体" w:hAnsi="宋体" w:eastAsia="宋体"/>
          <w:sz w:val="18"/>
          <w:szCs w:val="18"/>
        </w:rPr>
        <w:t>渔翁</w:t>
      </w:r>
      <w:r>
        <w:rPr>
          <w:rFonts w:hint="eastAsia" w:ascii="宋体" w:hAnsi="宋体" w:eastAsia="宋体"/>
          <w:sz w:val="18"/>
          <w:szCs w:val="18"/>
        </w:rPr>
        <w:t>”</w:t>
      </w:r>
      <w:r>
        <w:rPr>
          <w:rFonts w:ascii="宋体" w:hAnsi="宋体" w:eastAsia="宋体"/>
          <w:sz w:val="18"/>
          <w:szCs w:val="18"/>
        </w:rPr>
        <w:t>。</w:t>
      </w:r>
      <w:r>
        <w:rPr>
          <w:rFonts w:hint="eastAsia" w:ascii="宋体" w:hAnsi="宋体" w:eastAsia="宋体"/>
          <w:sz w:val="18"/>
          <w:szCs w:val="18"/>
        </w:rPr>
        <w:t>时</w:t>
      </w:r>
      <w:r>
        <w:rPr>
          <w:rFonts w:ascii="宋体" w:hAnsi="宋体" w:eastAsia="宋体"/>
          <w:sz w:val="18"/>
          <w:szCs w:val="18"/>
        </w:rPr>
        <w:t>白居易积极参政，主要弹劾节度使、宦官，写作</w:t>
      </w:r>
      <w:r>
        <w:rPr>
          <w:rFonts w:hint="eastAsia" w:ascii="宋体" w:hAnsi="宋体" w:eastAsia="宋体"/>
          <w:sz w:val="18"/>
          <w:szCs w:val="18"/>
        </w:rPr>
        <w:t>讽喻诗</w:t>
      </w:r>
      <w:r>
        <w:rPr>
          <w:rFonts w:ascii="宋体" w:hAnsi="宋体" w:eastAsia="宋体"/>
          <w:sz w:val="18"/>
          <w:szCs w:val="18"/>
        </w:rPr>
        <w:t>。后丁</w:t>
      </w:r>
      <w:r>
        <w:rPr>
          <w:rFonts w:hint="eastAsia" w:ascii="宋体" w:hAnsi="宋体" w:eastAsia="宋体"/>
          <w:sz w:val="18"/>
          <w:szCs w:val="18"/>
        </w:rPr>
        <w:t>母忧，</w:t>
      </w:r>
      <w:r>
        <w:rPr>
          <w:rFonts w:ascii="宋体" w:hAnsi="宋体" w:eastAsia="宋体"/>
          <w:sz w:val="18"/>
          <w:szCs w:val="18"/>
        </w:rPr>
        <w:t>41岁召回长安，任太子左赞善大夫</w:t>
      </w:r>
      <w:r>
        <w:rPr>
          <w:rFonts w:hint="eastAsia" w:ascii="宋体" w:hAnsi="宋体" w:eastAsia="宋体"/>
          <w:sz w:val="18"/>
          <w:szCs w:val="18"/>
        </w:rPr>
        <w:t>（纠</w:t>
      </w:r>
      <w:r>
        <w:rPr>
          <w:rFonts w:ascii="宋体" w:hAnsi="宋体" w:eastAsia="宋体"/>
          <w:sz w:val="18"/>
          <w:szCs w:val="18"/>
        </w:rPr>
        <w:t>太子行为</w:t>
      </w:r>
      <w:r>
        <w:rPr>
          <w:rFonts w:hint="eastAsia" w:ascii="宋体" w:hAnsi="宋体" w:eastAsia="宋体"/>
          <w:sz w:val="18"/>
          <w:szCs w:val="18"/>
        </w:rPr>
        <w:t>，</w:t>
      </w:r>
      <w:r>
        <w:rPr>
          <w:rFonts w:ascii="宋体" w:hAnsi="宋体" w:eastAsia="宋体"/>
          <w:sz w:val="18"/>
          <w:szCs w:val="18"/>
        </w:rPr>
        <w:t>五品官，看似升官，却被夺职</w:t>
      </w:r>
      <w:r>
        <w:rPr>
          <w:rFonts w:hint="eastAsia" w:ascii="宋体" w:hAnsi="宋体" w:eastAsia="宋体"/>
          <w:sz w:val="18"/>
          <w:szCs w:val="18"/>
        </w:rPr>
        <w:t>）</w:t>
      </w:r>
      <w:r>
        <w:rPr>
          <w:rFonts w:ascii="宋体" w:hAnsi="宋体" w:eastAsia="宋体"/>
          <w:sz w:val="18"/>
          <w:szCs w:val="18"/>
        </w:rPr>
        <w:t>。元和八年，武</w:t>
      </w:r>
      <w:r>
        <w:rPr>
          <w:rFonts w:hint="eastAsia" w:ascii="宋体" w:hAnsi="宋体" w:eastAsia="宋体"/>
          <w:sz w:val="18"/>
          <w:szCs w:val="18"/>
        </w:rPr>
        <w:t>元衡</w:t>
      </w:r>
      <w:r>
        <w:rPr>
          <w:rFonts w:ascii="宋体" w:hAnsi="宋体" w:eastAsia="宋体"/>
          <w:sz w:val="18"/>
          <w:szCs w:val="18"/>
        </w:rPr>
        <w:t>被刺杀</w:t>
      </w:r>
      <w:r>
        <w:rPr>
          <w:rFonts w:hint="eastAsia" w:ascii="宋体" w:hAnsi="宋体" w:eastAsia="宋体"/>
          <w:sz w:val="18"/>
          <w:szCs w:val="18"/>
        </w:rPr>
        <w:t>（</w:t>
      </w:r>
      <w:r>
        <w:rPr>
          <w:rFonts w:ascii="宋体" w:hAnsi="宋体" w:eastAsia="宋体"/>
          <w:sz w:val="18"/>
          <w:szCs w:val="18"/>
        </w:rPr>
        <w:t>因</w:t>
      </w:r>
      <w:r>
        <w:rPr>
          <w:rFonts w:hint="eastAsia" w:ascii="宋体" w:hAnsi="宋体" w:eastAsia="宋体"/>
          <w:sz w:val="18"/>
          <w:szCs w:val="18"/>
        </w:rPr>
        <w:t>淮西节度使征伐事，</w:t>
      </w:r>
      <w:r>
        <w:rPr>
          <w:rFonts w:ascii="宋体" w:hAnsi="宋体" w:eastAsia="宋体"/>
          <w:sz w:val="18"/>
          <w:szCs w:val="18"/>
        </w:rPr>
        <w:t>其为相</w:t>
      </w:r>
      <w:r>
        <w:rPr>
          <w:rFonts w:hint="eastAsia" w:ascii="宋体" w:hAnsi="宋体" w:eastAsia="宋体"/>
          <w:sz w:val="18"/>
          <w:szCs w:val="18"/>
        </w:rPr>
        <w:t>，</w:t>
      </w:r>
      <w:r>
        <w:rPr>
          <w:rFonts w:ascii="宋体" w:hAnsi="宋体" w:eastAsia="宋体"/>
          <w:sz w:val="18"/>
          <w:szCs w:val="18"/>
        </w:rPr>
        <w:t>另有大臣裴度受伤</w:t>
      </w:r>
      <w:r>
        <w:rPr>
          <w:rFonts w:hint="eastAsia" w:ascii="宋体" w:hAnsi="宋体" w:eastAsia="宋体"/>
          <w:sz w:val="18"/>
          <w:szCs w:val="18"/>
        </w:rPr>
        <w:t>）</w:t>
      </w:r>
      <w:r>
        <w:rPr>
          <w:rFonts w:ascii="宋体" w:hAnsi="宋体" w:eastAsia="宋体"/>
          <w:sz w:val="18"/>
          <w:szCs w:val="18"/>
        </w:rPr>
        <w:t>，白居易越职上书要严查</w:t>
      </w:r>
      <w:r>
        <w:rPr>
          <w:rFonts w:hint="eastAsia" w:ascii="宋体" w:hAnsi="宋体" w:eastAsia="宋体"/>
          <w:sz w:val="18"/>
          <w:szCs w:val="18"/>
        </w:rPr>
        <w:t>。</w:t>
      </w:r>
      <w:r>
        <w:rPr>
          <w:rFonts w:ascii="宋体" w:hAnsi="宋体" w:eastAsia="宋体"/>
          <w:sz w:val="18"/>
          <w:szCs w:val="18"/>
        </w:rPr>
        <w:t>反对派以其他借口</w:t>
      </w:r>
      <w:r>
        <w:rPr>
          <w:rFonts w:hint="eastAsia" w:ascii="宋体" w:hAnsi="宋体" w:eastAsia="宋体"/>
          <w:sz w:val="18"/>
          <w:szCs w:val="18"/>
        </w:rPr>
        <w:t>（</w:t>
      </w:r>
      <w:r>
        <w:rPr>
          <w:rFonts w:ascii="宋体" w:hAnsi="宋体" w:eastAsia="宋体"/>
          <w:sz w:val="18"/>
          <w:szCs w:val="18"/>
        </w:rPr>
        <w:t>母死于看花坠井，白有</w:t>
      </w:r>
      <w:r>
        <w:rPr>
          <w:rFonts w:hint="eastAsia" w:ascii="宋体" w:hAnsi="宋体" w:eastAsia="宋体"/>
          <w:sz w:val="18"/>
          <w:szCs w:val="18"/>
        </w:rPr>
        <w:t>咏花咏</w:t>
      </w:r>
      <w:r>
        <w:rPr>
          <w:rFonts w:ascii="宋体" w:hAnsi="宋体" w:eastAsia="宋体"/>
          <w:sz w:val="18"/>
          <w:szCs w:val="18"/>
        </w:rPr>
        <w:t>井</w:t>
      </w:r>
      <w:r>
        <w:rPr>
          <w:rFonts w:hint="eastAsia" w:ascii="宋体" w:hAnsi="宋体" w:eastAsia="宋体"/>
          <w:sz w:val="18"/>
          <w:szCs w:val="18"/>
        </w:rPr>
        <w:t>诗）</w:t>
      </w:r>
      <w:r>
        <w:rPr>
          <w:rFonts w:ascii="宋体" w:hAnsi="宋体" w:eastAsia="宋体"/>
          <w:sz w:val="18"/>
          <w:szCs w:val="18"/>
        </w:rPr>
        <w:t>，贬白居易至江州为司马</w:t>
      </w:r>
      <w:r>
        <w:rPr>
          <w:rFonts w:hint="eastAsia" w:ascii="宋体" w:hAnsi="宋体" w:eastAsia="宋体"/>
          <w:sz w:val="18"/>
          <w:szCs w:val="18"/>
        </w:rPr>
        <w:t>（</w:t>
      </w:r>
      <w:r>
        <w:rPr>
          <w:rFonts w:ascii="宋体" w:hAnsi="宋体" w:eastAsia="宋体"/>
          <w:sz w:val="18"/>
          <w:szCs w:val="18"/>
        </w:rPr>
        <w:t>从九品官</w:t>
      </w:r>
      <w:r>
        <w:rPr>
          <w:rFonts w:hint="eastAsia" w:ascii="宋体" w:hAnsi="宋体" w:eastAsia="宋体"/>
          <w:sz w:val="18"/>
          <w:szCs w:val="18"/>
        </w:rPr>
        <w:t>）</w:t>
      </w:r>
      <w:r>
        <w:rPr>
          <w:rFonts w:ascii="宋体" w:hAnsi="宋体" w:eastAsia="宋体"/>
          <w:sz w:val="18"/>
          <w:szCs w:val="18"/>
        </w:rPr>
        <w:t>，是刺史副手。</w:t>
      </w:r>
    </w:p>
    <w:p>
      <w:pPr>
        <w:snapToGrid w:val="0"/>
        <w:spacing w:line="240" w:lineRule="exact"/>
        <w:ind w:firstLine="360" w:firstLineChars="200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>有人认为被贬江州是白居易</w:t>
      </w:r>
      <w:r>
        <w:rPr>
          <w:rFonts w:hint="eastAsia" w:ascii="宋体" w:hAnsi="宋体" w:eastAsia="宋体"/>
          <w:sz w:val="18"/>
          <w:szCs w:val="18"/>
        </w:rPr>
        <w:t>一</w:t>
      </w:r>
      <w:r>
        <w:rPr>
          <w:rFonts w:ascii="宋体" w:hAnsi="宋体" w:eastAsia="宋体"/>
          <w:sz w:val="18"/>
          <w:szCs w:val="18"/>
        </w:rPr>
        <w:t>生从政观念的转折期。他曾将其诗分为讽喻诗、闲适诗、感伤诗、杂律。讽喻诗最为著名</w:t>
      </w:r>
      <w:r>
        <w:rPr>
          <w:rFonts w:hint="eastAsia" w:ascii="宋体" w:hAnsi="宋体" w:eastAsia="宋体"/>
          <w:sz w:val="18"/>
          <w:szCs w:val="18"/>
        </w:rPr>
        <w:t>（</w:t>
      </w:r>
      <w:r>
        <w:rPr>
          <w:rFonts w:ascii="宋体" w:hAnsi="宋体" w:eastAsia="宋体"/>
          <w:sz w:val="18"/>
          <w:szCs w:val="18"/>
        </w:rPr>
        <w:t>闲适诗在日本极受欢迎</w:t>
      </w:r>
      <w:r>
        <w:rPr>
          <w:rFonts w:hint="eastAsia" w:ascii="宋体" w:hAnsi="宋体" w:eastAsia="宋体"/>
          <w:sz w:val="18"/>
          <w:szCs w:val="18"/>
        </w:rPr>
        <w:t>）</w:t>
      </w:r>
      <w:r>
        <w:rPr>
          <w:rFonts w:ascii="宋体" w:hAnsi="宋体" w:eastAsia="宋体"/>
          <w:sz w:val="18"/>
          <w:szCs w:val="18"/>
        </w:rPr>
        <w:t>，从中可窥见它是一个坚定的儒家知识分子</w:t>
      </w:r>
      <w:r>
        <w:rPr>
          <w:rFonts w:hint="eastAsia" w:ascii="宋体" w:hAnsi="宋体" w:eastAsia="宋体"/>
          <w:sz w:val="18"/>
          <w:szCs w:val="18"/>
        </w:rPr>
        <w:t>形</w:t>
      </w:r>
      <w:r>
        <w:rPr>
          <w:rFonts w:ascii="宋体" w:hAnsi="宋体" w:eastAsia="宋体"/>
          <w:sz w:val="18"/>
          <w:szCs w:val="18"/>
        </w:rPr>
        <w:t>象，主张治国平天下，所以他与韩愈等倡导</w:t>
      </w:r>
      <w:r>
        <w:rPr>
          <w:rFonts w:hint="eastAsia" w:ascii="宋体" w:hAnsi="宋体" w:eastAsia="宋体"/>
          <w:sz w:val="18"/>
          <w:szCs w:val="18"/>
        </w:rPr>
        <w:t>“新乐府</w:t>
      </w:r>
      <w:r>
        <w:rPr>
          <w:rFonts w:ascii="宋体" w:hAnsi="宋体" w:eastAsia="宋体"/>
          <w:sz w:val="18"/>
          <w:szCs w:val="18"/>
        </w:rPr>
        <w:t>运动</w:t>
      </w:r>
      <w:r>
        <w:rPr>
          <w:rFonts w:hint="eastAsia" w:ascii="宋体" w:hAnsi="宋体" w:eastAsia="宋体"/>
          <w:sz w:val="18"/>
          <w:szCs w:val="18"/>
        </w:rPr>
        <w:t>”，</w:t>
      </w:r>
      <w:r>
        <w:rPr>
          <w:rFonts w:ascii="宋体" w:hAnsi="宋体" w:eastAsia="宋体"/>
          <w:sz w:val="18"/>
          <w:szCs w:val="18"/>
        </w:rPr>
        <w:t>主张</w:t>
      </w:r>
      <w:r>
        <w:rPr>
          <w:rFonts w:hint="eastAsia" w:ascii="宋体" w:hAnsi="宋体" w:eastAsia="宋体"/>
          <w:sz w:val="18"/>
          <w:szCs w:val="18"/>
        </w:rPr>
        <w:t>“</w:t>
      </w:r>
      <w:r>
        <w:rPr>
          <w:rFonts w:ascii="宋体" w:hAnsi="宋体" w:eastAsia="宋体"/>
          <w:sz w:val="18"/>
          <w:szCs w:val="18"/>
        </w:rPr>
        <w:t>文章合为事而著，歌诗合为事而作</w:t>
      </w:r>
      <w:r>
        <w:rPr>
          <w:rFonts w:hint="eastAsia" w:ascii="宋体" w:hAnsi="宋体" w:eastAsia="宋体"/>
          <w:sz w:val="18"/>
          <w:szCs w:val="18"/>
        </w:rPr>
        <w:t>”</w:t>
      </w:r>
      <w:r>
        <w:rPr>
          <w:rFonts w:ascii="宋体" w:hAnsi="宋体" w:eastAsia="宋体"/>
          <w:sz w:val="18"/>
          <w:szCs w:val="18"/>
        </w:rPr>
        <w:t>，强调作品的实用性</w:t>
      </w:r>
      <w:r>
        <w:rPr>
          <w:rFonts w:hint="eastAsia" w:ascii="宋体" w:hAnsi="宋体" w:eastAsia="宋体"/>
          <w:sz w:val="18"/>
          <w:szCs w:val="18"/>
        </w:rPr>
        <w:t>（</w:t>
      </w:r>
      <w:r>
        <w:rPr>
          <w:rFonts w:ascii="宋体" w:hAnsi="宋体" w:eastAsia="宋体"/>
          <w:sz w:val="18"/>
          <w:szCs w:val="18"/>
        </w:rPr>
        <w:t>为君、为臣、为民、为物，为事而做，不为文而作</w:t>
      </w:r>
      <w:r>
        <w:rPr>
          <w:rFonts w:hint="eastAsia" w:ascii="宋体" w:hAnsi="宋体" w:eastAsia="宋体"/>
          <w:sz w:val="18"/>
          <w:szCs w:val="18"/>
        </w:rPr>
        <w:t>）</w:t>
      </w:r>
      <w:r>
        <w:rPr>
          <w:rFonts w:ascii="宋体" w:hAnsi="宋体" w:eastAsia="宋体"/>
          <w:sz w:val="18"/>
          <w:szCs w:val="18"/>
        </w:rPr>
        <w:t>，</w:t>
      </w:r>
      <w:r>
        <w:rPr>
          <w:rFonts w:hint="eastAsia" w:ascii="宋体" w:hAnsi="宋体" w:eastAsia="宋体"/>
          <w:sz w:val="18"/>
          <w:szCs w:val="18"/>
        </w:rPr>
        <w:t>及</w:t>
      </w:r>
      <w:r>
        <w:rPr>
          <w:rFonts w:ascii="宋体" w:hAnsi="宋体" w:eastAsia="宋体"/>
          <w:sz w:val="18"/>
          <w:szCs w:val="18"/>
        </w:rPr>
        <w:t>可读性</w:t>
      </w:r>
      <w:r>
        <w:rPr>
          <w:rFonts w:hint="eastAsia" w:ascii="宋体" w:hAnsi="宋体" w:eastAsia="宋体"/>
          <w:sz w:val="18"/>
          <w:szCs w:val="18"/>
        </w:rPr>
        <w:t>（老妪解则录之，不解则易之），</w:t>
      </w:r>
      <w:r>
        <w:rPr>
          <w:rFonts w:ascii="宋体" w:hAnsi="宋体" w:eastAsia="宋体"/>
          <w:sz w:val="18"/>
          <w:szCs w:val="18"/>
        </w:rPr>
        <w:t>所以</w:t>
      </w:r>
      <w:r>
        <w:rPr>
          <w:rFonts w:hint="eastAsia" w:ascii="宋体" w:hAnsi="宋体" w:eastAsia="宋体"/>
          <w:sz w:val="18"/>
          <w:szCs w:val="18"/>
        </w:rPr>
        <w:t>，</w:t>
      </w:r>
      <w:r>
        <w:rPr>
          <w:rFonts w:ascii="宋体" w:hAnsi="宋体" w:eastAsia="宋体"/>
          <w:sz w:val="18"/>
          <w:szCs w:val="18"/>
        </w:rPr>
        <w:t>在与琵琶女的对比</w:t>
      </w:r>
      <w:r>
        <w:rPr>
          <w:rFonts w:hint="eastAsia" w:ascii="宋体" w:hAnsi="宋体" w:eastAsia="宋体"/>
          <w:sz w:val="18"/>
          <w:szCs w:val="18"/>
        </w:rPr>
        <w:t>中，</w:t>
      </w:r>
      <w:r>
        <w:rPr>
          <w:rFonts w:ascii="宋体" w:hAnsi="宋体" w:eastAsia="宋体"/>
          <w:sz w:val="18"/>
          <w:szCs w:val="18"/>
        </w:rPr>
        <w:t>纯粹的</w:t>
      </w:r>
      <w:r>
        <w:rPr>
          <w:rFonts w:hint="eastAsia" w:ascii="宋体" w:hAnsi="宋体" w:eastAsia="宋体"/>
          <w:sz w:val="18"/>
          <w:szCs w:val="18"/>
        </w:rPr>
        <w:t>诗酒</w:t>
      </w:r>
      <w:r>
        <w:rPr>
          <w:rFonts w:ascii="宋体" w:hAnsi="宋体" w:eastAsia="宋体"/>
          <w:sz w:val="18"/>
          <w:szCs w:val="18"/>
        </w:rPr>
        <w:t>流连，丝竹相伴到谪居卧</w:t>
      </w:r>
      <w:r>
        <w:rPr>
          <w:rFonts w:hint="eastAsia" w:ascii="宋体" w:hAnsi="宋体" w:eastAsia="宋体"/>
          <w:sz w:val="18"/>
          <w:szCs w:val="18"/>
        </w:rPr>
        <w:t>病</w:t>
      </w:r>
      <w:r>
        <w:rPr>
          <w:rFonts w:ascii="宋体" w:hAnsi="宋体" w:eastAsia="宋体"/>
          <w:sz w:val="18"/>
          <w:szCs w:val="18"/>
        </w:rPr>
        <w:t>，有酒无</w:t>
      </w:r>
      <w:r>
        <w:rPr>
          <w:rFonts w:hint="eastAsia" w:ascii="宋体" w:hAnsi="宋体" w:eastAsia="宋体"/>
          <w:sz w:val="18"/>
          <w:szCs w:val="18"/>
        </w:rPr>
        <w:t>乐</w:t>
      </w:r>
      <w:r>
        <w:rPr>
          <w:rFonts w:ascii="宋体" w:hAnsi="宋体" w:eastAsia="宋体"/>
          <w:sz w:val="18"/>
          <w:szCs w:val="18"/>
        </w:rPr>
        <w:t>，就足以成为</w:t>
      </w:r>
      <w:r>
        <w:rPr>
          <w:rFonts w:hint="eastAsia" w:ascii="宋体" w:hAnsi="宋体" w:eastAsia="宋体"/>
          <w:sz w:val="18"/>
          <w:szCs w:val="18"/>
        </w:rPr>
        <w:t>“</w:t>
      </w:r>
      <w:r>
        <w:rPr>
          <w:rFonts w:ascii="宋体" w:hAnsi="宋体" w:eastAsia="宋体"/>
          <w:sz w:val="18"/>
          <w:szCs w:val="18"/>
        </w:rPr>
        <w:t>沦落人</w:t>
      </w:r>
      <w:r>
        <w:rPr>
          <w:rFonts w:hint="eastAsia" w:ascii="宋体" w:hAnsi="宋体" w:eastAsia="宋体"/>
          <w:sz w:val="18"/>
          <w:szCs w:val="18"/>
        </w:rPr>
        <w:t>”</w:t>
      </w:r>
      <w:r>
        <w:rPr>
          <w:rFonts w:ascii="宋体" w:hAnsi="宋体" w:eastAsia="宋体"/>
          <w:sz w:val="18"/>
          <w:szCs w:val="18"/>
        </w:rPr>
        <w:t>了吗？自然不是，而是</w:t>
      </w:r>
      <w:r>
        <w:rPr>
          <w:rFonts w:hint="eastAsia" w:ascii="宋体" w:hAnsi="宋体" w:eastAsia="宋体"/>
          <w:sz w:val="18"/>
          <w:szCs w:val="18"/>
        </w:rPr>
        <w:t>“</w:t>
      </w:r>
      <w:r>
        <w:rPr>
          <w:rFonts w:ascii="宋体" w:hAnsi="宋体" w:eastAsia="宋体"/>
          <w:sz w:val="18"/>
          <w:szCs w:val="18"/>
        </w:rPr>
        <w:t>年少有成，</w:t>
      </w:r>
      <w:r>
        <w:rPr>
          <w:rFonts w:hint="eastAsia" w:ascii="宋体" w:hAnsi="宋体" w:eastAsia="宋体"/>
          <w:sz w:val="18"/>
          <w:szCs w:val="18"/>
        </w:rPr>
        <w:t>积极</w:t>
      </w:r>
      <w:r>
        <w:rPr>
          <w:rFonts w:ascii="宋体" w:hAnsi="宋体" w:eastAsia="宋体"/>
          <w:sz w:val="18"/>
          <w:szCs w:val="18"/>
        </w:rPr>
        <w:t>从政</w:t>
      </w:r>
      <w:r>
        <w:rPr>
          <w:rFonts w:hint="eastAsia" w:ascii="宋体" w:hAnsi="宋体" w:eastAsia="宋体"/>
          <w:sz w:val="18"/>
          <w:szCs w:val="18"/>
        </w:rPr>
        <w:t>”</w:t>
      </w:r>
      <w:r>
        <w:rPr>
          <w:rFonts w:ascii="宋体" w:hAnsi="宋体" w:eastAsia="宋体"/>
          <w:sz w:val="18"/>
          <w:szCs w:val="18"/>
        </w:rPr>
        <w:t>之后遭贬，理想破灭的失落与寂寞。所以，虽然地位不同，阶层不同，但一贯接近民生的伟大政治家、诗人，在琵琶声中，在琵琶女自诉身世中，同感触发。</w:t>
      </w:r>
    </w:p>
    <w:p>
      <w:pPr>
        <w:snapToGrid w:val="0"/>
        <w:spacing w:line="240" w:lineRule="exact"/>
        <w:ind w:firstLine="360" w:firstLineChars="200"/>
        <w:rPr>
          <w:rFonts w:hint="eastAsia"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t>一个曾经教坊的当红艺人，一个曾经在长安任职的京官，前者嫁作商人妇，夫妻关系淡漠，后者被贬为江州司马，君臣关系淡薄，前者漂泊孤零，后者壮志难酬。</w:t>
      </w:r>
      <w:r>
        <w:rPr>
          <w:rFonts w:hint="eastAsia" w:ascii="宋体" w:hAnsi="宋体" w:eastAsia="宋体"/>
          <w:sz w:val="18"/>
          <w:szCs w:val="18"/>
        </w:rPr>
        <w:t>“</w:t>
      </w:r>
      <w:r>
        <w:rPr>
          <w:rFonts w:ascii="宋体" w:hAnsi="宋体" w:eastAsia="宋体"/>
          <w:sz w:val="18"/>
          <w:szCs w:val="18"/>
        </w:rPr>
        <w:t>同是天涯沦落人</w:t>
      </w:r>
      <w:r>
        <w:rPr>
          <w:rFonts w:hint="eastAsia" w:ascii="宋体" w:hAnsi="宋体" w:eastAsia="宋体"/>
          <w:sz w:val="18"/>
          <w:szCs w:val="18"/>
        </w:rPr>
        <w:t>”</w:t>
      </w:r>
      <w:r>
        <w:rPr>
          <w:rFonts w:ascii="宋体" w:hAnsi="宋体" w:eastAsia="宋体"/>
          <w:sz w:val="18"/>
          <w:szCs w:val="18"/>
        </w:rPr>
        <w:t>，却为后世我们留下了这片千古绝唱。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NEU-B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1132625"/>
      <w:docPartObj>
        <w:docPartGallery w:val="autotext"/>
      </w:docPartObj>
    </w:sdtPr>
    <w:sdtContent>
      <w:p>
        <w:pPr>
          <w:pStyle w:val="1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2"/>
    </w:pP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iZTdhZGI5ZmY4NWUzOTAwZmE4MzExMmQ2NmY4ZDAifQ=="/>
  </w:docVars>
  <w:rsids>
    <w:rsidRoot w:val="002460AA"/>
    <w:rsid w:val="000013C5"/>
    <w:rsid w:val="00005AC9"/>
    <w:rsid w:val="00005D4D"/>
    <w:rsid w:val="0001300B"/>
    <w:rsid w:val="00022D5B"/>
    <w:rsid w:val="0002569A"/>
    <w:rsid w:val="00053C51"/>
    <w:rsid w:val="00072EB6"/>
    <w:rsid w:val="000763B3"/>
    <w:rsid w:val="000A0AF5"/>
    <w:rsid w:val="000A166D"/>
    <w:rsid w:val="000A6FF6"/>
    <w:rsid w:val="000C1122"/>
    <w:rsid w:val="000E1DEB"/>
    <w:rsid w:val="000E6C02"/>
    <w:rsid w:val="000F409D"/>
    <w:rsid w:val="001121F6"/>
    <w:rsid w:val="00124794"/>
    <w:rsid w:val="001301E2"/>
    <w:rsid w:val="001455E3"/>
    <w:rsid w:val="00153100"/>
    <w:rsid w:val="0015373E"/>
    <w:rsid w:val="0018289B"/>
    <w:rsid w:val="0019410A"/>
    <w:rsid w:val="00194FE9"/>
    <w:rsid w:val="00196182"/>
    <w:rsid w:val="0019643A"/>
    <w:rsid w:val="001A19DB"/>
    <w:rsid w:val="001C447A"/>
    <w:rsid w:val="001D3BEE"/>
    <w:rsid w:val="001E4595"/>
    <w:rsid w:val="00234574"/>
    <w:rsid w:val="00242751"/>
    <w:rsid w:val="002460AA"/>
    <w:rsid w:val="00250A0C"/>
    <w:rsid w:val="0025193F"/>
    <w:rsid w:val="00287927"/>
    <w:rsid w:val="002B3D7B"/>
    <w:rsid w:val="002F7558"/>
    <w:rsid w:val="003049E9"/>
    <w:rsid w:val="003261EC"/>
    <w:rsid w:val="003311AB"/>
    <w:rsid w:val="00337F87"/>
    <w:rsid w:val="00346543"/>
    <w:rsid w:val="0037570E"/>
    <w:rsid w:val="00381F1E"/>
    <w:rsid w:val="003857CE"/>
    <w:rsid w:val="00394EAA"/>
    <w:rsid w:val="00395103"/>
    <w:rsid w:val="00397D25"/>
    <w:rsid w:val="003A410D"/>
    <w:rsid w:val="003C52C0"/>
    <w:rsid w:val="003D7286"/>
    <w:rsid w:val="003F1BF2"/>
    <w:rsid w:val="003F62F4"/>
    <w:rsid w:val="003F63AC"/>
    <w:rsid w:val="003F6E23"/>
    <w:rsid w:val="003F6E4C"/>
    <w:rsid w:val="003F75CF"/>
    <w:rsid w:val="004151FC"/>
    <w:rsid w:val="00450768"/>
    <w:rsid w:val="004573B6"/>
    <w:rsid w:val="00460BC2"/>
    <w:rsid w:val="00475C94"/>
    <w:rsid w:val="00482920"/>
    <w:rsid w:val="004C004A"/>
    <w:rsid w:val="004C689D"/>
    <w:rsid w:val="004D1A3D"/>
    <w:rsid w:val="004F5AFD"/>
    <w:rsid w:val="005001F3"/>
    <w:rsid w:val="00513372"/>
    <w:rsid w:val="005178E3"/>
    <w:rsid w:val="00541E79"/>
    <w:rsid w:val="0054304D"/>
    <w:rsid w:val="00543E90"/>
    <w:rsid w:val="005545A9"/>
    <w:rsid w:val="005608BB"/>
    <w:rsid w:val="005A1E0B"/>
    <w:rsid w:val="005A325F"/>
    <w:rsid w:val="005C4F2D"/>
    <w:rsid w:val="005D37F9"/>
    <w:rsid w:val="005E6B3A"/>
    <w:rsid w:val="006056A7"/>
    <w:rsid w:val="00646D69"/>
    <w:rsid w:val="00663EDA"/>
    <w:rsid w:val="006653E4"/>
    <w:rsid w:val="006702E2"/>
    <w:rsid w:val="006754E8"/>
    <w:rsid w:val="00676FC3"/>
    <w:rsid w:val="0067765A"/>
    <w:rsid w:val="006825B1"/>
    <w:rsid w:val="006A6927"/>
    <w:rsid w:val="006C10F2"/>
    <w:rsid w:val="006C55E6"/>
    <w:rsid w:val="006C799B"/>
    <w:rsid w:val="006E2F8A"/>
    <w:rsid w:val="00710C67"/>
    <w:rsid w:val="00726987"/>
    <w:rsid w:val="007406E4"/>
    <w:rsid w:val="00746044"/>
    <w:rsid w:val="0075339F"/>
    <w:rsid w:val="00754A6F"/>
    <w:rsid w:val="00780860"/>
    <w:rsid w:val="007A2697"/>
    <w:rsid w:val="007B55C9"/>
    <w:rsid w:val="007C017A"/>
    <w:rsid w:val="007C78EB"/>
    <w:rsid w:val="007D47B8"/>
    <w:rsid w:val="007D7F9D"/>
    <w:rsid w:val="007E4A6A"/>
    <w:rsid w:val="007E61AF"/>
    <w:rsid w:val="007E637D"/>
    <w:rsid w:val="007E6C97"/>
    <w:rsid w:val="007F35C4"/>
    <w:rsid w:val="008103F5"/>
    <w:rsid w:val="0081714B"/>
    <w:rsid w:val="008216D0"/>
    <w:rsid w:val="008649F7"/>
    <w:rsid w:val="008739A2"/>
    <w:rsid w:val="00896D9C"/>
    <w:rsid w:val="008B719A"/>
    <w:rsid w:val="008E1D38"/>
    <w:rsid w:val="008E4D90"/>
    <w:rsid w:val="008E61C9"/>
    <w:rsid w:val="00904562"/>
    <w:rsid w:val="00905026"/>
    <w:rsid w:val="009056F4"/>
    <w:rsid w:val="0092434F"/>
    <w:rsid w:val="00934A8C"/>
    <w:rsid w:val="0099309C"/>
    <w:rsid w:val="00994CBE"/>
    <w:rsid w:val="00995130"/>
    <w:rsid w:val="009B3B96"/>
    <w:rsid w:val="009B6199"/>
    <w:rsid w:val="009D61A6"/>
    <w:rsid w:val="009D65F3"/>
    <w:rsid w:val="009F7753"/>
    <w:rsid w:val="009F7C86"/>
    <w:rsid w:val="00A13088"/>
    <w:rsid w:val="00A20D0C"/>
    <w:rsid w:val="00A30423"/>
    <w:rsid w:val="00A76FEC"/>
    <w:rsid w:val="00A86106"/>
    <w:rsid w:val="00A91113"/>
    <w:rsid w:val="00A95295"/>
    <w:rsid w:val="00A971AB"/>
    <w:rsid w:val="00A97392"/>
    <w:rsid w:val="00AA315B"/>
    <w:rsid w:val="00AA441B"/>
    <w:rsid w:val="00AC1D55"/>
    <w:rsid w:val="00AD015C"/>
    <w:rsid w:val="00B02851"/>
    <w:rsid w:val="00B50AFE"/>
    <w:rsid w:val="00B520AF"/>
    <w:rsid w:val="00B57029"/>
    <w:rsid w:val="00B57D15"/>
    <w:rsid w:val="00B608C0"/>
    <w:rsid w:val="00B65909"/>
    <w:rsid w:val="00B71639"/>
    <w:rsid w:val="00B84E19"/>
    <w:rsid w:val="00B85CD1"/>
    <w:rsid w:val="00B87B2A"/>
    <w:rsid w:val="00B91AD8"/>
    <w:rsid w:val="00BA0476"/>
    <w:rsid w:val="00BA3BF9"/>
    <w:rsid w:val="00BA66D6"/>
    <w:rsid w:val="00BD0B7D"/>
    <w:rsid w:val="00BD5DDB"/>
    <w:rsid w:val="00BE3FBB"/>
    <w:rsid w:val="00C02FC6"/>
    <w:rsid w:val="00C035CC"/>
    <w:rsid w:val="00C34202"/>
    <w:rsid w:val="00C63BFD"/>
    <w:rsid w:val="00C657A2"/>
    <w:rsid w:val="00C731B1"/>
    <w:rsid w:val="00C76923"/>
    <w:rsid w:val="00C81770"/>
    <w:rsid w:val="00CB4036"/>
    <w:rsid w:val="00CF445C"/>
    <w:rsid w:val="00CF4710"/>
    <w:rsid w:val="00D05D9C"/>
    <w:rsid w:val="00D0787C"/>
    <w:rsid w:val="00D128DA"/>
    <w:rsid w:val="00D4230C"/>
    <w:rsid w:val="00D636E0"/>
    <w:rsid w:val="00D72EAE"/>
    <w:rsid w:val="00D81F1C"/>
    <w:rsid w:val="00D8661C"/>
    <w:rsid w:val="00DA23C2"/>
    <w:rsid w:val="00DB68BE"/>
    <w:rsid w:val="00DB6E36"/>
    <w:rsid w:val="00E379D2"/>
    <w:rsid w:val="00E44DE2"/>
    <w:rsid w:val="00E53A8E"/>
    <w:rsid w:val="00E5606E"/>
    <w:rsid w:val="00E62F48"/>
    <w:rsid w:val="00E6320B"/>
    <w:rsid w:val="00E731B2"/>
    <w:rsid w:val="00EA15E0"/>
    <w:rsid w:val="00EA5002"/>
    <w:rsid w:val="00EA5CAF"/>
    <w:rsid w:val="00EA7BF5"/>
    <w:rsid w:val="00EB43C5"/>
    <w:rsid w:val="00EB67F7"/>
    <w:rsid w:val="00F0177D"/>
    <w:rsid w:val="00F0401C"/>
    <w:rsid w:val="00F104E0"/>
    <w:rsid w:val="00F22645"/>
    <w:rsid w:val="00F23BDF"/>
    <w:rsid w:val="00F27463"/>
    <w:rsid w:val="00F3600C"/>
    <w:rsid w:val="00F53019"/>
    <w:rsid w:val="00F66902"/>
    <w:rsid w:val="00F75D07"/>
    <w:rsid w:val="00F84DEC"/>
    <w:rsid w:val="00F85076"/>
    <w:rsid w:val="00FE007F"/>
    <w:rsid w:val="00FE49B6"/>
    <w:rsid w:val="00FE6C30"/>
    <w:rsid w:val="00FF0CB8"/>
    <w:rsid w:val="4B706FD5"/>
    <w:rsid w:val="57CA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kern w:val="2"/>
      <w:sz w:val="32"/>
      <w:szCs w:val="32"/>
    </w:rPr>
  </w:style>
  <w:style w:type="paragraph" w:styleId="4">
    <w:name w:val="heading 3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</w:rPr>
  </w:style>
  <w:style w:type="paragraph" w:styleId="5">
    <w:name w:val="heading 4"/>
    <w:basedOn w:val="1"/>
    <w:next w:val="1"/>
    <w:link w:val="3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kern w:val="2"/>
      <w:sz w:val="28"/>
      <w:szCs w:val="28"/>
    </w:rPr>
  </w:style>
  <w:style w:type="paragraph" w:styleId="6">
    <w:name w:val="heading 5"/>
    <w:basedOn w:val="1"/>
    <w:next w:val="1"/>
    <w:link w:val="31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kern w:val="2"/>
      <w:sz w:val="28"/>
      <w:szCs w:val="28"/>
    </w:rPr>
  </w:style>
  <w:style w:type="paragraph" w:styleId="7">
    <w:name w:val="heading 6"/>
    <w:basedOn w:val="1"/>
    <w:next w:val="1"/>
    <w:link w:val="32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 w:cs="Times New Roman"/>
      <w:b/>
      <w:bCs/>
      <w:kern w:val="2"/>
      <w:sz w:val="24"/>
    </w:rPr>
  </w:style>
  <w:style w:type="paragraph" w:styleId="8">
    <w:name w:val="heading 7"/>
    <w:basedOn w:val="1"/>
    <w:next w:val="1"/>
    <w:link w:val="33"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kern w:val="2"/>
      <w:sz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 w:cs="Times New Roman"/>
      <w:kern w:val="2"/>
      <w:sz w:val="24"/>
    </w:rPr>
  </w:style>
  <w:style w:type="character" w:default="1" w:styleId="20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6"/>
    <w:qFormat/>
    <w:uiPriority w:val="0"/>
    <w:pPr>
      <w:widowControl/>
      <w:spacing w:line="360" w:lineRule="auto"/>
      <w:jc w:val="left"/>
    </w:pPr>
    <w:rPr>
      <w:rFonts w:ascii="宋体" w:hAnsi="Courier New" w:eastAsia="宋体" w:cs="Courier New"/>
      <w:kern w:val="2"/>
      <w:szCs w:val="21"/>
    </w:rPr>
  </w:style>
  <w:style w:type="paragraph" w:styleId="11">
    <w:name w:val="Balloon Text"/>
    <w:basedOn w:val="1"/>
    <w:link w:val="35"/>
    <w:unhideWhenUsed/>
    <w:qFormat/>
    <w:uiPriority w:val="99"/>
    <w:pPr>
      <w:widowControl/>
      <w:spacing w:line="270" w:lineRule="exact"/>
      <w:jc w:val="left"/>
    </w:pPr>
    <w:rPr>
      <w:rFonts w:ascii="Tahoma" w:hAnsi="Tahoma" w:eastAsia="方正书宋_GBK" w:cs="Times New Roman"/>
      <w:color w:val="000000"/>
      <w:sz w:val="16"/>
      <w:szCs w:val="16"/>
    </w:rPr>
  </w:style>
  <w:style w:type="paragraph" w:styleId="12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footnote text"/>
    <w:basedOn w:val="1"/>
    <w:link w:val="36"/>
    <w:unhideWhenUsed/>
    <w:qFormat/>
    <w:uiPriority w:val="99"/>
    <w:pPr>
      <w:widowControl/>
      <w:snapToGrid w:val="0"/>
      <w:spacing w:line="360" w:lineRule="auto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5">
    <w:name w:val="HTML Preformatted"/>
    <w:basedOn w:val="1"/>
    <w:link w:val="3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Arial Unicode MS" w:hAnsi="Arial Unicode MS" w:eastAsia="Arial Unicode MS" w:cs="Times New Roman"/>
      <w:sz w:val="20"/>
      <w:szCs w:val="20"/>
    </w:rPr>
  </w:style>
  <w:style w:type="paragraph" w:styleId="1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table" w:styleId="18">
    <w:name w:val="Table Grid"/>
    <w:basedOn w:val="1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9">
    <w:name w:val="Light Shading Accent 3"/>
    <w:basedOn w:val="17"/>
    <w:qFormat/>
    <w:uiPriority w:val="60"/>
    <w:rPr>
      <w:rFonts w:ascii="Times New Roman" w:hAnsi="Times New Roman" w:eastAsia="宋体" w:cs="Times New Roman"/>
      <w:color w:val="7B7B7B"/>
      <w:kern w:val="0"/>
      <w:sz w:val="20"/>
      <w:szCs w:val="20"/>
    </w:rPr>
    <w:tblPr>
      <w:tblBorders>
        <w:top w:val="single" w:color="A5A5A5" w:sz="8" w:space="0"/>
        <w:bottom w:val="single" w:color="A5A5A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sz="8" w:space="0"/>
          <w:left w:val="nil"/>
          <w:bottom w:val="single" w:color="A5A5A5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sz="8" w:space="0"/>
          <w:left w:val="nil"/>
          <w:bottom w:val="single" w:color="A5A5A5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8E8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8E8E8"/>
      </w:tcPr>
    </w:tblStylePr>
  </w:style>
  <w:style w:type="character" w:styleId="21">
    <w:name w:val="Strong"/>
    <w:qFormat/>
    <w:uiPriority w:val="0"/>
    <w:rPr>
      <w:b/>
    </w:rPr>
  </w:style>
  <w:style w:type="character" w:styleId="22">
    <w:name w:val="Hyperlink"/>
    <w:unhideWhenUsed/>
    <w:qFormat/>
    <w:uiPriority w:val="99"/>
    <w:rPr>
      <w:color w:val="0000FF"/>
      <w:u w:val="single"/>
    </w:rPr>
  </w:style>
  <w:style w:type="character" w:styleId="23">
    <w:name w:val="footnote reference"/>
    <w:unhideWhenUsed/>
    <w:qFormat/>
    <w:uiPriority w:val="99"/>
    <w:rPr>
      <w:vertAlign w:val="superscript"/>
    </w:rPr>
  </w:style>
  <w:style w:type="character" w:customStyle="1" w:styleId="24">
    <w:name w:val="页眉 字符"/>
    <w:basedOn w:val="20"/>
    <w:link w:val="13"/>
    <w:qFormat/>
    <w:uiPriority w:val="0"/>
    <w:rPr>
      <w:sz w:val="18"/>
      <w:szCs w:val="18"/>
    </w:rPr>
  </w:style>
  <w:style w:type="character" w:customStyle="1" w:styleId="25">
    <w:name w:val="页脚 字符"/>
    <w:basedOn w:val="20"/>
    <w:link w:val="12"/>
    <w:qFormat/>
    <w:uiPriority w:val="99"/>
    <w:rPr>
      <w:sz w:val="18"/>
      <w:szCs w:val="18"/>
    </w:rPr>
  </w:style>
  <w:style w:type="character" w:customStyle="1" w:styleId="26">
    <w:name w:val="纯文本 字符"/>
    <w:basedOn w:val="20"/>
    <w:link w:val="10"/>
    <w:qFormat/>
    <w:uiPriority w:val="0"/>
    <w:rPr>
      <w:rFonts w:ascii="宋体" w:hAnsi="Courier New" w:eastAsia="宋体" w:cs="Courier New"/>
      <w:szCs w:val="21"/>
    </w:rPr>
  </w:style>
  <w:style w:type="character" w:customStyle="1" w:styleId="27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8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9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0">
    <w:name w:val="标题 4 字符"/>
    <w:basedOn w:val="20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31">
    <w:name w:val="标题 5 字符"/>
    <w:basedOn w:val="20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2">
    <w:name w:val="标题 6 字符"/>
    <w:basedOn w:val="20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3">
    <w:name w:val="标题 7 字符"/>
    <w:basedOn w:val="20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字符"/>
    <w:basedOn w:val="20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35">
    <w:name w:val="批注框文本 字符"/>
    <w:basedOn w:val="20"/>
    <w:link w:val="11"/>
    <w:qFormat/>
    <w:uiPriority w:val="99"/>
    <w:rPr>
      <w:rFonts w:ascii="Tahoma" w:hAnsi="Tahoma" w:eastAsia="方正书宋_GBK" w:cs="Times New Roman"/>
      <w:color w:val="000000"/>
      <w:kern w:val="0"/>
      <w:sz w:val="16"/>
      <w:szCs w:val="16"/>
    </w:rPr>
  </w:style>
  <w:style w:type="character" w:customStyle="1" w:styleId="36">
    <w:name w:val="脚注文本 字符"/>
    <w:basedOn w:val="20"/>
    <w:link w:val="14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37">
    <w:name w:val="HTML 预设格式 字符"/>
    <w:basedOn w:val="20"/>
    <w:link w:val="15"/>
    <w:qFormat/>
    <w:uiPriority w:val="99"/>
    <w:rPr>
      <w:rFonts w:ascii="Arial Unicode MS" w:hAnsi="Arial Unicode MS" w:eastAsia="Arial Unicode MS" w:cs="Times New Roman"/>
      <w:kern w:val="0"/>
      <w:sz w:val="20"/>
      <w:szCs w:val="20"/>
    </w:rPr>
  </w:style>
  <w:style w:type="paragraph" w:customStyle="1" w:styleId="38">
    <w:name w:val="列出段落"/>
    <w:basedOn w:val="1"/>
    <w:qFormat/>
    <w:uiPriority w:val="0"/>
    <w:pPr>
      <w:widowControl/>
      <w:spacing w:line="360" w:lineRule="auto"/>
      <w:ind w:firstLine="420" w:firstLineChars="200"/>
      <w:jc w:val="left"/>
    </w:pPr>
    <w:rPr>
      <w:rFonts w:ascii="Calibri" w:hAnsi="Calibri" w:eastAsia="宋体" w:cs="Times New Roman"/>
      <w:kern w:val="2"/>
      <w:szCs w:val="20"/>
    </w:rPr>
  </w:style>
  <w:style w:type="paragraph" w:customStyle="1" w:styleId="39">
    <w:name w:val="txt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宋体" w:cs="宋体"/>
      <w:sz w:val="24"/>
    </w:rPr>
  </w:style>
  <w:style w:type="paragraph" w:styleId="40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sz w:val="24"/>
    </w:rPr>
  </w:style>
  <w:style w:type="table" w:customStyle="1" w:styleId="41">
    <w:name w:val="网格型1"/>
    <w:basedOn w:val="17"/>
    <w:qFormat/>
    <w:uiPriority w:val="59"/>
    <w:rPr>
      <w:rFonts w:ascii="Calibri" w:hAnsi="NEU-BZ-S92" w:eastAsia="宋体" w:cs="Times New Roman"/>
      <w:kern w:val="0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2">
    <w:name w:val="引用1"/>
    <w:basedOn w:val="1"/>
    <w:next w:val="1"/>
    <w:qFormat/>
    <w:uiPriority w:val="29"/>
    <w:pPr>
      <w:widowControl/>
      <w:spacing w:line="270" w:lineRule="exact"/>
      <w:jc w:val="left"/>
    </w:pPr>
    <w:rPr>
      <w:rFonts w:ascii="NEU-BZ-S92" w:hAnsi="NEU-BZ-S92" w:eastAsia="方正书宋_GBK" w:cs="Times New Roman"/>
      <w:i/>
      <w:iCs/>
      <w:color w:val="000000"/>
      <w:sz w:val="18"/>
      <w:szCs w:val="22"/>
    </w:rPr>
  </w:style>
  <w:style w:type="character" w:customStyle="1" w:styleId="43">
    <w:name w:val="引用 字符"/>
    <w:link w:val="44"/>
    <w:qFormat/>
    <w:uiPriority w:val="29"/>
    <w:rPr>
      <w:rFonts w:ascii="NEU-BZ-S92" w:eastAsia="方正书宋_GBK"/>
      <w:i/>
      <w:iCs/>
      <w:color w:val="000000"/>
      <w:sz w:val="18"/>
    </w:rPr>
  </w:style>
  <w:style w:type="paragraph" w:styleId="44">
    <w:name w:val="Quote"/>
    <w:basedOn w:val="1"/>
    <w:next w:val="1"/>
    <w:link w:val="43"/>
    <w:qFormat/>
    <w:uiPriority w:val="29"/>
    <w:pPr>
      <w:widowControl/>
      <w:spacing w:before="200" w:after="160" w:line="360" w:lineRule="auto"/>
      <w:ind w:left="864" w:right="864"/>
      <w:jc w:val="center"/>
    </w:pPr>
    <w:rPr>
      <w:rFonts w:ascii="NEU-BZ-S92" w:eastAsia="方正书宋_GBK"/>
      <w:i/>
      <w:iCs/>
      <w:color w:val="000000"/>
      <w:kern w:val="2"/>
      <w:sz w:val="18"/>
      <w:szCs w:val="22"/>
    </w:rPr>
  </w:style>
  <w:style w:type="character" w:customStyle="1" w:styleId="45">
    <w:name w:val="引用 字符1"/>
    <w:basedOn w:val="20"/>
    <w:qFormat/>
    <w:uiPriority w:val="99"/>
    <w:rPr>
      <w:i/>
      <w:iCs/>
      <w:color w:val="404040" w:themeColor="text1" w:themeTint="BF"/>
      <w:kern w:val="0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table" w:customStyle="1" w:styleId="46">
    <w:name w:val="浅色底纹 - 着色 31"/>
    <w:basedOn w:val="17"/>
    <w:qFormat/>
    <w:uiPriority w:val="60"/>
    <w:rPr>
      <w:rFonts w:ascii="Calibri" w:hAnsi="NEU-BZ-S92" w:eastAsia="宋体" w:cs="Times New Roman"/>
      <w:color w:val="76923C"/>
      <w:kern w:val="0"/>
      <w:sz w:val="22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paragraph" w:customStyle="1" w:styleId="47">
    <w:name w:val="MTDisplayEquation"/>
    <w:basedOn w:val="1"/>
    <w:next w:val="1"/>
    <w:link w:val="48"/>
    <w:qFormat/>
    <w:uiPriority w:val="0"/>
    <w:pPr>
      <w:widowControl/>
      <w:tabs>
        <w:tab w:val="center" w:pos="4160"/>
        <w:tab w:val="right" w:pos="8300"/>
      </w:tabs>
      <w:spacing w:line="270" w:lineRule="exact"/>
      <w:jc w:val="left"/>
    </w:pPr>
    <w:rPr>
      <w:rFonts w:ascii="NEU-BZ-S92" w:hAnsi="NEU-BZ-S92" w:eastAsia="方正书宋_GBK" w:cs="Times New Roman"/>
      <w:color w:val="000000"/>
      <w:sz w:val="18"/>
      <w:szCs w:val="22"/>
    </w:rPr>
  </w:style>
  <w:style w:type="character" w:customStyle="1" w:styleId="48">
    <w:name w:val="MTDisplayEquation Char"/>
    <w:link w:val="47"/>
    <w:qFormat/>
    <w:uiPriority w:val="0"/>
    <w:rPr>
      <w:rFonts w:ascii="NEU-BZ-S92" w:hAnsi="NEU-BZ-S92" w:eastAsia="方正书宋_GBK" w:cs="Times New Roman"/>
      <w:color w:val="000000"/>
      <w:kern w:val="0"/>
      <w:sz w:val="18"/>
    </w:rPr>
  </w:style>
  <w:style w:type="paragraph" w:customStyle="1" w:styleId="49">
    <w:name w:val="脚注文本1"/>
    <w:basedOn w:val="1"/>
    <w:next w:val="14"/>
    <w:unhideWhenUsed/>
    <w:qFormat/>
    <w:uiPriority w:val="99"/>
    <w:pPr>
      <w:widowControl/>
      <w:snapToGrid w:val="0"/>
      <w:spacing w:line="270" w:lineRule="exact"/>
      <w:jc w:val="left"/>
    </w:pPr>
    <w:rPr>
      <w:rFonts w:ascii="Calibri" w:hAnsi="NEU-BZ-S92" w:eastAsia="宋体" w:cs="Times New Roman"/>
      <w:sz w:val="18"/>
      <w:szCs w:val="18"/>
    </w:rPr>
  </w:style>
  <w:style w:type="character" w:customStyle="1" w:styleId="50">
    <w:name w:val="脚注文本 字符1"/>
    <w:semiHidden/>
    <w:qFormat/>
    <w:uiPriority w:val="99"/>
    <w:rPr>
      <w:rFonts w:ascii="NEU-BZ-S92" w:eastAsia="方正书宋_GBK"/>
      <w:color w:val="000000"/>
      <w:sz w:val="18"/>
      <w:szCs w:val="18"/>
    </w:rPr>
  </w:style>
  <w:style w:type="character" w:customStyle="1" w:styleId="51">
    <w:name w:val="脚注文本 Char1"/>
    <w:semiHidden/>
    <w:qFormat/>
    <w:uiPriority w:val="99"/>
    <w:rPr>
      <w:rFonts w:ascii="NEU-BZ-S92" w:hAnsi="NEU-BZ-S92" w:eastAsia="方正书宋_GBK"/>
      <w:color w:val="000000"/>
      <w:kern w:val="0"/>
      <w:sz w:val="18"/>
      <w:szCs w:val="18"/>
    </w:rPr>
  </w:style>
  <w:style w:type="character" w:customStyle="1" w:styleId="52">
    <w:name w:val="脚注文本 字符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4649</Words>
  <Characters>4668</Characters>
  <Lines>33</Lines>
  <Paragraphs>9</Paragraphs>
  <TotalTime>4823</TotalTime>
  <ScaleCrop>false</ScaleCrop>
  <LinksUpToDate>false</LinksUpToDate>
  <CharactersWithSpaces>4689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2023-01-08T13:30:00Z</dcterms:created>
  <dc:creator>胡小霞</dc:creator>
  <cp:lastModifiedBy>YZZX</cp:lastModifiedBy>
  <dcterms:modified xsi:type="dcterms:W3CDTF">2023-11-01T11:13:14Z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2052-11.1.0.12165</vt:lpwstr>
  </property>
  <property fmtid="{D5CDD505-2E9C-101B-9397-08002B2CF9AE}" pid="7" name="ICV">
    <vt:lpwstr>662EFC6044B14B9296EB0CDB5F784AFD</vt:lpwstr>
  </property>
</Properties>
</file>