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44"/>
          <w:lang w:val="en-US" w:eastAsia="zh-CN"/>
        </w:rPr>
      </w:pPr>
      <w:r>
        <w:rPr>
          <w:rFonts w:hint="eastAsia"/>
          <w:sz w:val="36"/>
          <w:szCs w:val="44"/>
          <w:lang w:val="en-US" w:eastAsia="zh-CN"/>
        </w:rPr>
        <w:drawing>
          <wp:anchor distT="0" distB="0" distL="114300" distR="114300" simplePos="0" relativeHeight="251659264" behindDoc="0" locked="0" layoutInCell="1" allowOverlap="1">
            <wp:simplePos x="0" y="0"/>
            <wp:positionH relativeFrom="page">
              <wp:posOffset>11455400</wp:posOffset>
            </wp:positionH>
            <wp:positionV relativeFrom="topMargin">
              <wp:posOffset>12573000</wp:posOffset>
            </wp:positionV>
            <wp:extent cx="279400" cy="3302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79400" cy="330200"/>
                    </a:xfrm>
                    <a:prstGeom prst="rect">
                      <a:avLst/>
                    </a:prstGeom>
                  </pic:spPr>
                </pic:pic>
              </a:graphicData>
            </a:graphic>
          </wp:anchor>
        </w:drawing>
      </w:r>
      <w:r>
        <w:rPr>
          <w:rFonts w:hint="eastAsia"/>
          <w:sz w:val="36"/>
          <w:szCs w:val="44"/>
          <w:lang w:val="en-US" w:eastAsia="zh-CN"/>
        </w:rPr>
        <w:t>作文素材  人物专题之曹操</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【人物简介】</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155－220），即魏武帝。三国政治家、军事家、诗人。字孟德，小名阿瞒，沛国谯县（安徽毫州）人。东汉末年，天下大乱，曹操以汉天子的名义征讨四方，对内消灭二袁、吕布、刘表、韩遂等割据势力，对外降服南匈奴、乌桓、鲜卑等，统一了中国北方，并实行一系列政策恢复经济生产和社会秩序，奠定了曹魏立国的基础。曹操在世时，担任东汉丞相，后为魏王，去世后谥号为武王。</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【思维导图速记】</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9230" cy="2888615"/>
            <wp:effectExtent l="0" t="0" r="3810" b="6985"/>
            <wp:docPr id="2" name="图片 2" descr="曹操简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曹操简介"/>
                    <pic:cNvPicPr>
                      <a:picLocks noChangeAspect="1"/>
                    </pic:cNvPicPr>
                  </pic:nvPicPr>
                  <pic:blipFill>
                    <a:blip r:embed="rId7"/>
                    <a:stretch>
                      <a:fillRect/>
                    </a:stretch>
                  </pic:blipFill>
                  <pic:spPr>
                    <a:xfrm>
                      <a:off x="0" y="0"/>
                      <a:ext cx="5269230" cy="2888615"/>
                    </a:xfrm>
                    <a:prstGeom prst="rect">
                      <a:avLst/>
                    </a:prstGeom>
                  </pic:spPr>
                </pic:pic>
              </a:graphicData>
            </a:graphic>
          </wp:inline>
        </w:drawing>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【人物事略】</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疑杀华佗</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晚年的曹操患了头脑痛风症，僚臣华歆向他推荐了神医华伦。遗憾的是，当华伦指出其症因风而起，病根入脑，风涎不能出，枉服汤药，须利斧开脑取风涎方可根除时，曹操竟疑心华佗是想乘机害他性命，遂将华佗杀了，一代神医命绝于世。</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废除寒食节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寒食节”相传起于春秋时严明文公悼念介之推之事。以介之推抱木焚死，人们就定于是日禁火寒食一百余天。曹操有一年视察并了解当地百姓的生活民情时，发现民间百姓每年度过“寒食节”的方式，己经非常严重地影响和危害了老百姓的身体健康，于是下令废除。</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提倡薄葬</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218年，曹操颁布了一道《终令》，提出死后不要厚葬，要将自己埋葬在瘠薄的土地上，依照地面原有的高度作为圹基，陵上不堆土，不植树。一年后，他为自己准备了送终的四季衣服，并留下遗嘱说：我如果死了，请按当时季节所穿衣服入殓，金玉珠宝铜器等物，一概不要随葬。曹操是中国历史上第一位提出“薄葬”的帝王。</w:t>
      </w:r>
    </w:p>
    <w:p>
      <w:pPr>
        <w:numPr>
          <w:ilvl w:val="0"/>
          <w:numId w:val="0"/>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割发代首</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一次，曹操大军经过农田，看见田里庄稼丰收在望，于是下令凡践踏麦田的，就斩首示众。不料自己的马受惊而一下子蹿入麦田中，践踏坏了一块麦田。为了实践自己的命令，取信于民，于是就割了自己的头发来代替。</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望梅止渴</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曹操征张绣时，路上缺水，将士皆渴，于是他以鞭虚指着前面说有梅林，军士听说后均感到口中生津，不那么渴了，最终走出了困境。</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煮酒论英雄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日，曹操与刘备边喝酒边评论天下英雄，曹操说：“今天下英雄，惟使君与操耳！”刘备闻言，吃了一惊，手中所执匙箸，不觉落于地下。时正值天雨将至，雷声大作。刘备于是从容俯首拾箸说：“一震之威，乃至于此。”操笑：“丈夫亦畏雷乎？”刘备说：“圣人迅雷风烈必变，安得不畏？”意即连圣人对迅雷烈风都会失态，我怎能不怕呢？将闻言失箸缘故，轻轻掩饰过了。曹操于是不疑刘备。</w:t>
      </w:r>
    </w:p>
    <w:p>
      <w:pPr>
        <w:numPr>
          <w:ilvl w:val="0"/>
          <w:numId w:val="0"/>
        </w:num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裸足迎才</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许攸来投曹操，曹操正在睡觉，一听旧友许攸来投，连忙从床上跳下来，鞋袜不穿，跑出恭迎。遥见许攸，抚掌欢笑，携手共入，操先拜于地。许攸一见，感慨万千。</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东临碣石</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公元207年，统一北方的大局已定。仲秋八月，秋高气爽，曹操亲率威武之师，满怀胜利豪情，长驱东进。渤海西南岸有一山突兀，灵秀独钟，曹操跃马扬鞭，登山观海，面对沧海，歌以咏志。 于是写下了千古传诵的名篇《观沧海》。</w:t>
      </w:r>
    </w:p>
    <w:p>
      <w:pPr>
        <w:numPr>
          <w:ilvl w:val="0"/>
          <w:numId w:val="0"/>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曹操焚稿</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国演义》第六十回讲了这样一个故事：张松出许都求见曹操，曹操见张松矮小，相貌又丑，便有意冷落他，边洗足边接见，使张松憋了一肚子气。次日，曹操掌库主簿杨修拿出曹操新著兵书《孟德新书》给张松看，意欲示曹操的大才。张松看了一遍即记了下来，故意笑曰：“此书吾蜀中三尺小童，亦能暗诵，何为新书？此是战国时无名氏所作，曹丞相盗为己能。”杨修不信，张松说：“如不信我试诵之。”遂将《孟德新书》从头至尾朗诵一遍，并无一字差错。杨修大惊，就去告知曹操，曹操奇怪地说：“莫非古人和我想的都一样？”认为自己的书没有新意，就让人把那本书烧了。</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生性多疑</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死后采取了“疑冢”的措施。布置疑冢，一方面为了防止盗墓，另一方面，也和他生性多疑有关。传说，在安葬他的那一天，邮城所有的城门全部打开，七十二具棺木从东南西北四个方向，同时从城门抬出。从此，曹操之墓的千古之谜随之悬设。</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因材施教</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能通过平日里的观察，发现每个孩子的天赋擅长，并正确引导培育，所以才成就了曹丕的文武双全(剑术很厉害，有史为证;文学成就高，善诗歌);成就了曹植的潇洒陈思王，千古洛神赋;成就了曹彰的黄须战将，平定北方，威震塞外;成就了曹冲的聪敏仁爱，六岁称象。</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榜样示范：曹操教育孩子目标明确，在他的心目中，孙权是孩子们的榜样，有“生子当如孙仲谋，刘景升儿子若豚犬耳”一说。</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兴趣是最好的老师、长善救失：虽然倡导文武兼习，但允许学有偏好。曹操根据子女的天性爱好因材施教，长善救失。曹丕少时好武，喜欢舞剑弄棒，曹操就把他带在身边，让他在军营中经受战火的锻炼，增长治军、治国的才干。曹植生性好静，曹操则教他吟诗作赋，后来成为著名的诗人。</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激发学习兴趣</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为了激励孩子发愤学习，就颁布了《诸儿令》，有道是“授人以鱼不如授人以渔，授人以渔不如受人以欲。”曹操对孩子的教育，首先坚守的就是激发孩子学习的欲望，当有了学习的欲望之后，在去学习的时候，显然是动力十足，而不会去敷衍了事。接下里我们来看看《诸儿令》的内容：“儿虽小时见爱，而长大能善，必用之，吾非有二言也。不但不私臣吏，儿子亦不欲有所私。”意思是说，儿子们，你们小的时候，我都喜欢，但是长大了，我会量才而用，说到做到。对部下，我不偏心，对你们，我也会公正不会有私心，唯才是举，最有才能的人，才配当我的接班人。曹操的这话，可谓是别有用心，事实上《诸儿令》也发挥很大的作用，每个孩子若想得到曹操的重用和成为接班人，就必须努力。</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设良好的家庭教育氛围：曹操还有一位知书达礼的卞夫人，他们夫妇创造出一个文武兼备的、艺术的、节俭的良好家庭氛围。卞夫人有不少优点，常被史家所称道。她为人不念旧恶，性好节俭，有体恤民苦之心，而且善知为人之道。据载，曹操“常得名珰数具”，让卞氏先自选一具，卞氏皆选中等品色，曹操问其故，卞氏答曰：“取其上者为贪，取其下者为伪，故取其中者。曹操本人的诗人气质与卞夫人的艺术修养，使其子女自小生活在一种浓郁的艺术氛围之中。曹操本人“雅好诗书文籍”，耳濡目热，儿子们大都诗情洋溢。“三曹”之名彪炳于文学史册。</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创新和读书</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读书，勇于创新。他是中国文学史上第一个史诗诗人，也是第一个大量写作乐府歌辞的诗人，是“建安风骨”的最重要的代表。读书一是广。他对经史典籍，政治、军事、天文、地理，无不涉猎。孙盛说他“博览群书”是最好的概括。二是精。对众多书籍，不是眉毛胡子一把抓，而是突出重点，精读深研，力求透辟。《三国志》载，他少时“不治行业”，却“特好兵法”。抄集诸家兵法，名曰《摘要》，又注《孙子》十三篇，皆传于世。三是勤。他“御军三十余年，手不舍书”，孜孜不倦。四是活。在家乡期间，“春夏读书，秋冬狩猎”，不死读书;又勤于思考，学以致用，“昼则讲武策，夜则思经卷”，注意劳逸结合，文武结合。五是用。注意把书本上得到的知识用于政治、军事实践。</w:t>
      </w:r>
    </w:p>
    <w:p>
      <w:pPr>
        <w:ind w:firstLine="560" w:firstLineChars="200"/>
        <w:jc w:val="both"/>
        <w:rPr>
          <w:rFonts w:hint="eastAsia" w:ascii="仿宋" w:hAnsi="仿宋" w:eastAsia="仿宋" w:cs="仿宋"/>
          <w:sz w:val="28"/>
          <w:szCs w:val="28"/>
          <w:lang w:val="en-US" w:eastAsia="zh-CN"/>
        </w:rPr>
      </w:pP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【名家点评】</w:t>
      </w:r>
      <w:r>
        <w:rPr>
          <w:rFonts w:hint="eastAsia" w:ascii="仿宋" w:hAnsi="仿宋" w:eastAsia="仿宋" w:cs="仿宋"/>
          <w:sz w:val="28"/>
          <w:szCs w:val="28"/>
          <w:lang w:val="en-US" w:eastAsia="zh-CN"/>
        </w:rPr>
        <w:tab/>
      </w:r>
    </w:p>
    <w:p>
      <w:pPr>
        <w:tabs>
          <w:tab w:val="left" w:pos="2608"/>
        </w:tabs>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鲁迅：</w:t>
      </w:r>
      <w:r>
        <w:rPr>
          <w:rFonts w:hint="eastAsia" w:ascii="仿宋" w:hAnsi="仿宋" w:eastAsia="仿宋" w:cs="仿宋"/>
          <w:sz w:val="28"/>
          <w:szCs w:val="28"/>
          <w:lang w:val="en-US" w:eastAsia="zh-CN"/>
        </w:rPr>
        <w:t>“曹操是一个很有本事的人，至少是一个英雄。我虽不是曹操</w:t>
      </w:r>
      <w:r>
        <w:rPr>
          <w:rFonts w:hint="eastAsia" w:ascii="仿宋" w:hAnsi="仿宋" w:eastAsia="仿宋" w:cs="仿宋"/>
          <w:b w:val="0"/>
          <w:bCs w:val="0"/>
          <w:sz w:val="28"/>
          <w:szCs w:val="28"/>
          <w:lang w:val="en-US" w:eastAsia="zh-CN"/>
        </w:rPr>
        <w:t xml:space="preserve">一党，但无论如何，总是非常佩服他。” </w:t>
      </w:r>
    </w:p>
    <w:p>
      <w:pPr>
        <w:tabs>
          <w:tab w:val="left" w:pos="2608"/>
        </w:tabs>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毛泽东：</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曹操统一中国北方，创立魏国。他改革了东汉的许多恶政，抑制豪强，发展生产，实行屯田制，还督促开荒，推行法治，提倡节俭，使遭受大破坏的社会开始稳定、恢复、发展。 </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曹操是了不起的政治家、军事家，也是个了不起的诗人。</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曹操的文章、诗，极为本色，直抒胸臆，豁达通脱，应当学习。</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我还是喜欢曹操的诗，气魄雄伟，慷慨悲凉，是真男子，大手笔。</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往事越千年，魏武挥鞭，东临碣石有遗篇。</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毛泽东曾批评曹操两个缺点：曹操打过张鲁之后，应该打四川。刘晔、司马懿建议他打。曹操不肯去，隔了几个星期，后悔了。毛泽东以此为例批评曹操刚愎自用，不能采纳良策。此外，毛泽东还曾批评曹操不能严于律己。《三国志》中的《武帝纪》中，讲述曹操“其令诸将出征，败军者抵罪，失利者免官爵”，毛泽东圈画了这一段，并写道“赤壁之败，将抵何人之罪？”赤壁之战，是曹操亲自领军，亲自决策的一个重大失误。曹操却又未能自罪，可见他宽己严人，处事不公。 </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范文澜：</w:t>
      </w:r>
      <w:r>
        <w:rPr>
          <w:rFonts w:hint="eastAsia" w:ascii="仿宋" w:hAnsi="仿宋" w:eastAsia="仿宋" w:cs="仿宋"/>
          <w:sz w:val="28"/>
          <w:szCs w:val="28"/>
          <w:lang w:val="en-US" w:eastAsia="zh-CN"/>
        </w:rPr>
        <w:t xml:space="preserve">“他是拨乱世的英雄，所以表现在文学上，悲凉慷慨，气魄雄豪。” </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钱穆：</w:t>
      </w:r>
      <w:r>
        <w:rPr>
          <w:rFonts w:hint="eastAsia" w:ascii="仿宋" w:hAnsi="仿宋" w:eastAsia="仿宋" w:cs="仿宋"/>
          <w:sz w:val="28"/>
          <w:szCs w:val="28"/>
          <w:lang w:val="en-US" w:eastAsia="zh-CN"/>
        </w:rPr>
        <w:t xml:space="preserve">“曹操兼能政治、军事和文学，又能用人，是魏国创业者。然而，他却是一大奸雄，故为历史反面人物，此下中国历史六百年中衰，曹操不能辞其咎。” </w:t>
      </w:r>
    </w:p>
    <w:p>
      <w:pPr>
        <w:tabs>
          <w:tab w:val="left" w:pos="2608"/>
        </w:tabs>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黄仁宇：</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《三国志》里的曹操，不见得比他同时人物如刘备、孙权更为谲诈。而且他有敢说敢做、豪迈磊落、放浪不羁的浪漫色彩。 </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曹操能够出类拔萃，是由于他的不拘小节、眼光远大。然则他虽看清传统道德不能解决当日毛病，但他也不知放弃传统道德亦不见得能拯救当日毛病。</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费正清、崔瑞德（主编）：</w:t>
      </w:r>
      <w:r>
        <w:rPr>
          <w:rFonts w:hint="eastAsia" w:ascii="仿宋" w:hAnsi="仿宋" w:eastAsia="仿宋" w:cs="仿宋"/>
          <w:sz w:val="28"/>
          <w:szCs w:val="28"/>
          <w:lang w:val="en-US" w:eastAsia="zh-CN"/>
        </w:rPr>
        <w:t xml:space="preserve">“给予汉王朝的致命一击却留给了中国历史上最引人注目的人物之一的曹操。曹操出身微贱，是大诗人、大战略家，也是现实主义的政治思想家；他反对儒家的礼仪和道德束缚。” </w:t>
      </w:r>
    </w:p>
    <w:p>
      <w:pPr>
        <w:tabs>
          <w:tab w:val="left" w:pos="2608"/>
        </w:tabs>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【佳句欣赏】</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1.宁我负人，毋人负我。——孙盛《杂记》</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2.夫刘备，人杰也，今不击，必为后患。袁绍虽有大志，而见事迟，必不动也。——《魏书·武帝纪》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3.九合诸侯，一匡天下。——曹操《短歌行》</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4.阉竖之官，古今宜有，但世主不当假之以权宠，使至于此。既治其罪，当诛元恶，一狱吏足矣，何必纷纷召外将乎？——《智囊·明智部·曹操》</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5.诸君北面，我自西向。——《资治通鉴·汉纪·汉纪五十二》</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6.举义兵以诛暴乱，大众已合，诸君何疑？——《魏书·武帝纪》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7.吾任天下之智力，以道御之，无所不可。——《魏书·武帝纪》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8.故明君不官无功之臣，不赏不战之士；治平尚德行，有事赏功能。——曹操《论吏士行能令》</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9.今兵以义动，持疑而不进，失天下之望，窃为诸君耻之！——《魏书·武帝纪》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10.既为子孙计，又己败则国家倾危，是以不得慕虚名而处实祸，此所不得为也。——《述志令》</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11.对酒当歌，人生几何！——曹操《短歌行》</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12.生民百遗一，念之断人肠。——曹操《蒿里行》</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13.身为宰相，人臣之贵已极，意望已过矣。——曹操《述志令》</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14.天下英雄，唯使君与操尔。——《三国志·蜀书·先主传》</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15.夫人孝于其亲者，岂不亦忠于君乎！吾所求也。——《魏书·武帝纪》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16.唯才是举，吾得而用之。——《求贤令》</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17.贼在背后，乃白！——《魏书·武帝纪》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18.吾起义兵诛暴乱，于今十九年，所征必克，岂吾功哉？乃贤士大夫之力也。——《魏书·武帝纪》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19.使我信重于天下者，子也。——曹操说贾诩</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20.天地间，人为贵。——曹操《度关山》</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21.方今收英雄时也，杀一人而失天下之心，不可。——《魏书·武帝纪》</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22.生子当如孙仲谋！——《吴历》</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23.老骥伏枥，志在千里。烈士暮年，壮心不已。——曹操《龟虽寿》</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24.沐猴而冠带，知小而谋强。——《薤露行》</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25.此我之不幸，而汝曹之幸也。——《三国志·魏书·武文世王公传第二十》</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26.设使国家无有孤，不知当几人称帝，几人称王！——《述志令》</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27.山不厌高，海不厌深。周公吐哺，天下归心。——《短歌行》</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28.何以解忧，唯有杜康。——曹操《短歌行》</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29.若天命在吾，吾为周文王矣。——《资治通鉴·汉纪·汉纪六十》</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30.吾婢妾与伎人皆勤苦，使著铜雀台，善待之。——曹操《遗令》</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【美文欣赏】</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乱世能臣曹操</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程昱翔</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太祖武皇帝，沛国谯人也，姓曹，讳操，字孟德，汉相国参之后。”曹操素来争议不断，能人学者或杨其政谋，或抑其德行。吾以为曹操处乱世而能功勋卓著，一统北国，安天下百姓，为后世模范，其雄才伟略堪称一绝，谓其乱世能臣，一代枭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一、政治伟才</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汉末天下大乱，群雄并起，能从中建功立业，实为不易。曹操力战众雄，称霸北方，其雄才大略可见一斑。董卓乱京，天下人人得而诛之，曹操忍其骂名投以门下，以献宝之计欲刺杀董卓可见其胆识过人、谋略高深。群雄逐鹿，各自画地为王，汉献帝遭时人抛弃，流落地方，而曹操迎奉天子，并建都于许。洛阳，开封等素来是兵家必争之地，因其优越的政治优势、地理优势、经济优势、文化优势，但曹操另辟蹊径，建都于许，虽与前者不可拟，但彼时非此时，天下局势错综复杂，曹避其纷争，力排众议，建都于许，为之后治国安邦，增强自身实力做出最为正确的决定。曹操迎奉天子，忠于汉室，使汉旗在倾颓之时还能存其一脉，可谓是大功。“奉天子以讨不臣”，外击匈奴，内除乱臣，以匡汉统。此举招揽汉室旧臣，吸纳人才，扩大其政治优势；以汉统自居，出师有名，征伐四方，处道德制高点，在乱世中治国才得以延续，使其集团不断成长，在官渡以少胜袁绍后，一统北国。固迎天子之举，可谓是大智大谋也。曹南征孙刘，于赤壁处交战，史称赤壁之战。历来学者都以孙刘为主，将赤壁之战归功于孙刘联军，吾不敢苟同。曹从赤壁退军，非兵败北逃，而是朝中内乱，曹不得不班师回朝，稳持朝政。内乱是王朝致命之根，不可不明，曹弃赤壁之战，以除内乱，此谓是政治远见。诸如此类，不胜枚举，在此不一一罗列，但综上可见其政治谋略之高深，谓其政治伟才属实适宜。</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二、明行法制</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重法治，好刑名，以法治国，以法治军。“夫刑，百姓之命也”；“拨乱之政，以刑为先”，曹操严明法律，贯其一生。曹始举孝廉，初入官场，便申明禁令、严肃法纪，造五色大棒十余根，“有犯禁者，皆棒杀之”。蹇图违禁夜行，曹操毫不留情，将蹇图用五色棒处死，至此，“京师敛迹，无敢犯者”。曹操任济南相时，治事如初，大力整饬政风，奏免多名县吏，其执政严明，威震济南。贪官污吏纷纷逃窜，百姓为之欢呼。吾以为曹第二大高明之处，便是明行法制。法，治国安邦之要，况处乱世，应用重法。汉末官僚腐败，政治昏暗，举朝上下尽多贪官污吏，曹操多用重法治理，使政治清明，经济逐步恢复，阶级压迫稍有减轻，社会风气有所好转，对当时可谓是新生之力，政治清明之源。曹操总结历代统治者治国经验，结合特定社会形势，对前人法律删繁就简，将《法经》中的《具法》改为《刑名》律，置于律首，突出法典总则之性质和地位；“八议”入律，使礼与律进一步融合；改革刑罚，使刑罚制度进一步规范化，对于后世历代封建法典的制定具有深远影响。</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三、抑制兼并</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汉室衰败，究其原因，以土地兼并为源。其一，土地兼并使农民破产，加剧农民阶级与豪强土地阶级之矛盾，激起民怨，使其民不得不反。其二，土地兼并，使得地方豪强实力大增，与中央皇室形成对抗之势，地方过盛则中央衰微，此为对立矛盾。曹操深知其中之要害，既要快速抑制兼并、打压豪强，又要增强曹军集团实力，行一举多得实属不易。曹操雄略便在于此，他用两计便收获甚丰。其一颁发《收田租令》:其收田租亩四升，户出绢二匹、绵二斤而已，他不得擅兴发。郡国守相明检察之，无令强民有所隐藏，而弱民兼赋也。此法令从其源解决土地兼并，并将所得化为己用，增强自身。但光抑制土地兼并，还远不足，必要对豪强土地阶级给予打击，那如何打击才能合法合理，且不激起内乱。其一招“求贤令”，从根源断其气脉。曹操以汉统正居三次广发求贤令，“今天下尚未定，此特求贤之急时也”，“唯才是举，吾得而用之”。曹操求贤令之合理处便在于以匡扶汉室为名，此为正统，于是乎拥汉者或是汉室旧臣的豪强、能人志士纷纷来投，间接性抑制各方豪强，也为集团招揽人才，一举多得，可谓是谋略高远。</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四、军事能人</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主张“兵以义动”，强调师出有名，合规道义。处战争中，曹总能发挥其军事雄略正确分析敌我形势,制定战略战术,变被动为主动,以弱胜强,先后取得官渡之战、柳城之战、渭南之战等多次战役快捷。曹操善用人，杨其将领特点，用其所长。因事设奇、任势许褚、典韦壮武有力，忠诚奉法，曹操让其战则为军锋,息则统亲兵;臧霸有恩信于东土，曹操将青、徐二州托付之,从而得以专心战袁，不必以东方为念;降将文聘本是刘表帐下大将，在江汉一带颇有威恩，曹操任其为江夏太守，委以边事，使御孙权。曹注重研究古圣兵法，习古人战争经验。整理注释《孙子》十三篇,流传至今,极有价值。</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五、文学卓著</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善诗歌，其诗或是展现政治抱负，气魄雄伟，亦或是反映汉末人民苦难生活，慷慨悲凉。曹操在中国文学史上有相当地位，其《薤露行》、《蒿里行》、《苦寒行》、《步出夏门行》等诗作，抒发其政治抱负，展现其气魄雄伟。《薤露行》、《蒿里行》二诗，前篇反映何进谋诛宦官事败，董卓入洛阳作乱；后篇写关东各州郡兴兵讨卓，又各怀野心，互相杀伐，内容上紧相承接。诗篇以简练语言，高度概括此历史过程，因此被誉为“汉末实录，真诗史也”。表述理想为主的诗歌有《度关山》、《对酒》、《短歌行》等,前两篇描写政治理想:其设想太平盛世是儒法兼采、恩威并用的贤君良臣政治。此在汉末现实背景下，具有进步意义。《短歌行》主题是求贤，以“山不厌高,海不厌深,周公吐哺,天下归心”等诗句，抒发求贤若渴，广纳人才,以成其大业。</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其上，可知曹操在政治、军事、文化等皆有不可磨灭之贡献，应给予充分肯定。曹操从一小将直至魏王，外击匈奴，内除乱臣，一统北国，以安天下百姓，可见其政治之大伟才；其为官之年，明行法制，使政治清明，所出法令，谓后世典范；以《收田租令》和《求贤令》解决土地兼并与豪强盛起之弊，可知其谋略之高深；通兵法善谋略、知人善用可见其超强军事能力；数多诗篇，明其抱负，窥民之苦，为文学添彩，为后世传颂。吾谓其乱世能臣，一代枭雄。</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【学生作品】</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感情亲疏和对事物的认知</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得历史上常有这回事。比如说某政权到了不得不更替之际，某些人便兴兵起义，等到江山到手，便口口声声称他的“起义”是顺天应命，大势所趋，而当其治下的百姓因食不果腹、衣不蔽体起来反抗了，则为大逆不道，是造反，当诛九族！明明同是起事，却有两种截然不同的说法，何也？“顺我者昌，逆我者亡”也！事且如此，况于人乎？我不得不怀疑史书上记的某某欺师灭祖，某某体恤万民的真实性。鲁迅曾就关于曹操的记载而说因为曹魏运短，歌功颂德的少了，而作史的又大半是后朝之人，口诛笔伐的多了，所以我们看到的戏台上那面目可憎的曹操并不是真正的曹操。（安徽高考优秀作文《偏心》节选）</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规则</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死守成规也难成方圆。恰当的规则使世界更加有序，然而随着不断的发展、变化，也要有突破才能发展。昔日汉人宽袍大袖，看上去风度翩翩，却被夷狄之人打得落花流水，于是赵武灵王胡服骑射，成就霸业。魏武曹操提于禁于亡卒之间，识许褚于荒野之际，得到了大批有才干而身份低下的下级军官，才破袁绍，败吕布，建立强魏，但这种制度使大批士族支持汉帝，曹操一生不得称帝。其子以九品中正制收尽天下官宦，完成了朝代更替的使命。前面说过秦以严以定民，却因苛律失天下，汉高祖约法三章以定民心，以老庄之道休养生息，儒家之道得天下人才。可见，突破了陈旧的束缚，才有长足的发展。（北京高考优秀作文（何成方圆》节选）</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宽容</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袁绍出兵讨伐曹操时，曾命陈琳草檄，陈琳才气横溢，义正词严。曹操看到后，大为震惊，出了一身冷汗。连头痛病也好了，他笑着说：“有文事者，必须以武略济之。陈琳文事虽佳，其如袁绍武略之不足何！”袁氏亡后，陈琳被捕，曹操部下有建议杀陈琳的。曹怜其才，乃赦之，命为从事。袁绍军队大败的时候，曹操的部队在袁的图书中，捡出书信一束，都是曹的下属与袁绍私通、图谋反叛的信。这时有人提议按信中人名一一核对，把这些人全杀掉。但曹操否定了这个意见，并且说：“当绍之强，孤亦不能自保，况他人乎？”遂即命人把这个“黑名单”付之一炬，不再追问。张郃天荡山失守，曹洪告诉曹操，认为张有罪，但曹操却说：“非郃之罪，胜负乃兵家常事耳。”曹操退守阳平关，派许褚接应粮草。许褚饮酒大醉，粮草被张飞夺去，自己兵败负伤逃回。曹操没有责怪他，白己承担了失败的责任，并令医生为许褚治伤。曹操曾派人招安张绣，张因过去与曹操有仇，杀了曹操的儿子，怕曹操不会容忍他。贾谢告诉他，曹操是个英雄，为了延揽人才，一定不会记私怨的。张绣遂即见操，拜于阶下。曹操把他扶起来，握着他的手说“有小过失，勿记于心”，并封张绣为将军。（《论曹操的用人政策》节选）</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人才</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“青青子衿，悠悠我心：但为君故，沉吟至今。”《短歌行》中的这句诗可以说是曹操人才观最重要的体现。曹操身为一个领导者，对人才更是极端的渴望。</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首先，曹操是爱才的，因为他自己就是一个成大事的人才。惟才是举，是曹操既出于他爱才的天性，更出于三分天下形势所逼，三分天下，得人才者居之。</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次，曹操尊重人才，不苟求，不求全责备，这是他吸引人才、使用人才的一种气度和自信。如果没有这种思想，曹操怎么能从一个逃难京官，从手下不过几个亲随，足下不曾有寸土，臼手起家做到扫灭群雄拥有北方天下？而他手下的谋臣猛将大多是敌人营中的人，或因某种机遇集合到曹操麾下，如程昱、许褚；或冲着他雄才大略，能治乱定天下的名声而来，如郭嘉、荀彧；或神往他轰轰烈烈，言必行战必克的实绩而来，如满宠、董昭；或被曹操击破营垒俘虏而来，如张辽、张郃；或从行伍之中提拨上来，如于禁、乐进。试想曹操如果没有足够的人格魁力和博大的胸襟气度，怎么能够做到？</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因为爱才，才会不顾众人反对，舍得放关羽回去。因为爱才，才会真诚录用曾经发檄文骂曹操祖宗的陈琳。因为爱才，才会在郭嘉病重时期百般照顾，怜惜他。（《由价值观的角度来谈曹操的爱才论》节选）</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谋略</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刘义庆在《世说新语·假谲》里说，曹操在一次军事行动中，带领军队走到一个没有水的地方，兵士们很渴。曹操骗他们说：前面有梅树林，到那里摘梅子吃，可以解渴。兵士们听说有梅子可吃，口里都生出了口水，也就不那么渴了。据此故事，后人引申出了一句成语，叫做“望梅止渴”。</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说：“欲攻敌，必先谋。”重视谋略是曹操军事思想的重要内容，也是他事业成功的重要保证。曹操的军事思想深受历代兵家和学者称道。《三国志》作者评价曹操“终能总御皇机，克成洪业者，惟其明略最优也”。（《曹操的军事思想》节选）</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进取心</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神龟虽寿，犹有竟时。腾蛇乘雾，终为土灰。老骥伏枥，志在千里：烈士暮年，壮心不已。盈缩之期，不但在天：养怡之福，可得永年。幸甚至哉，歌以咏志。《龟虽寿）</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首诗充满着积极进取、自强不息的精神。东汉末年的战乱，给生产力带来极大破坏，经济萧条，白骨累累，给人带来一种感伤颓废的情绪。曹操的这首诗如一阵春风，吹散了这种伤感的情绪。他的乐观主义精神是难能可贵的。“老骥伏枥，志在千里：烈士暮年，壮心不已。”成为流传千古的名句，激励人生进取。在闲难时期，曹操能激流勇进，积极向上，敢于向命运挑战，这是一种十分高尚的人生情操。（《论曹操的诗》节选）</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英雄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你招贤纳杰，知人善用。你聚荀彧、郭嘉、程昱于帐下，收许褚、张辽于阵前，座下文有能臣，武有良将，"山不厌高，水不厌深"，你是想海内之士都越陌度仟来归。</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军帐前，盈樽独饮，举剑问天，汉邦才俊，何不尽归我耶？你行于“蒿里”，但见“白骨露于野，千里无鸡鸣”，于是从心里悲恸，“念断人肠”；你东临喝石观沧海时，沉吟“日月之行，若出其中，星汉灿烂，若出其里”，敞开胸怀想把天地包容：你江心横槊，旋即生发了“对酒当歌，人生几何”的感叹；你指点江山、激扬文字，风骚独领：你挥洒笔墨，笑傲文坛。你是那般才华横溢、那般风流满洒！马背上，勒缰援须，豪情满腔，又在酝酿新的诗篇？</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你以道、义、治、度、谋、备、仁、明、文、武十胜于天下，但仍有人称你为奸雄。是因为你生性多疑，屠吕伯奢全家，还是因为败你诗兴而槊死刘馥，忌才学而杀杨修？抑或是你功高震主，无视汉天子存在？奸雄，时人作下的预言，史学家对你的评判，小说家给你的名号。</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孟德啊！只有你自己明白，“是非成败转头空，浪花淘尽英雄”，功与过留与后人评说，我只管把酒临风，歌以咏志！ </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角度</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罗贯中笔下的《三同演义》中，曹操那阴险的心理令人生畏：在京剧中曹操那白脸奸臣的角色在众人心中早己根深蒂固，……声声笑里藏刀，总让人毛骨悚然。也许是因为他违背了传统的中庸思想，所以背上了奸诈、狡猾的恶名，引来千古辱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“论千古风流人物，还看今朝”，那么曹操到底是好是坏呢？引起了众人争议。</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“周喻打黄盖，一个愿打，一个愿挨”，如果不是曹操心软怜惜人才，收留了黄盖，怎会一失足成千占恨，上了周喻的当？</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由此上溯，曹操有着一颗爱惜人才的心被世人公认。他不仅爱惜人才，自己也喜爱文学，足智多谋，文章朴实而不华丽，精湛而不罗嗦，使得千古闻名的《观沧海》流传至今，成为千古佳话。</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也许因为他的善于用人，才智博学，使得他成为杰出的军事家、文学家，使魏日益强大。</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果光说曹操善于用人，那我将会说“NO”，他也有充满人情味的一面，好友去世使得家族破裂，惟一的女儿蔡文姬因父亲亡故被迫远嫁匈奴。为了替好友找到女儿，曹操千方百计，派使臣远抵匈奴，多次交涉，几经战乱，终于接回了蔡文姬，为好友了却了一桩心愿。怎么又不让人感动？古今中外，对于曹操众说纷纭，他也以自己独特一面向众人展现着自已，带上一份沉默，一份赞赏，静静地沉静在历史长河之中。而我们却应多从不同的方面去看待。（《提笔论曹操》节选）</w:t>
      </w:r>
    </w:p>
    <w:p>
      <w:pPr>
        <w:jc w:val="both"/>
        <w:rPr>
          <w:rFonts w:hint="eastAsia" w:ascii="仿宋" w:hAnsi="仿宋" w:eastAsia="仿宋" w:cs="仿宋"/>
          <w:sz w:val="28"/>
          <w:szCs w:val="28"/>
          <w:lang w:val="en-US" w:eastAsia="zh-CN"/>
        </w:rPr>
      </w:pPr>
    </w:p>
    <w:p>
      <w:pPr>
        <w:jc w:val="center"/>
        <w:rPr>
          <w:rFonts w:hint="eastAsia" w:ascii="仿宋" w:hAnsi="仿宋" w:eastAsia="仿宋" w:cs="仿宋"/>
          <w:b/>
          <w:bCs/>
          <w:i w:val="0"/>
          <w:iCs w:val="0"/>
          <w:sz w:val="28"/>
          <w:szCs w:val="28"/>
          <w:lang w:val="en-US" w:eastAsia="zh-CN"/>
        </w:rPr>
      </w:pPr>
      <w:r>
        <w:rPr>
          <w:rFonts w:hint="eastAsia" w:ascii="仿宋" w:hAnsi="仿宋" w:eastAsia="仿宋" w:cs="仿宋"/>
          <w:b/>
          <w:bCs/>
          <w:i w:val="0"/>
          <w:iCs w:val="0"/>
          <w:sz w:val="28"/>
          <w:szCs w:val="28"/>
          <w:lang w:val="en-US" w:eastAsia="zh-CN"/>
        </w:rPr>
        <w:t>曹操：雄心壮志东征，辙乱旗靡北遁</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往事越千年，魏武挥鞭，东临碣石有遗篇。萧瑟秋风今又是，换了人间。遥想孟德当年，对酒当歌，人生几何？义伐黄巾，智斗袁绍，芟夷大难，纵横中原，谁料想，赤壁烽火，樯橹灰飞烟灭！</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细思赤壁当年，孟德百万雄师，旌麾南指，大有气吞吴越之势，何以火烧连营，引次江北，败走华容，以至形势大坏？余一介后生，当此夜读“三国”，再临赤壁，以稽曹公兴败之纪。</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初，刘表卒，权本欲抚安表众，与结盟好，以共治曹操，而为孟德所先。操得水陆“八十三万” 雷鼓大震，烽起赤壁。</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曹公挟天子以征四方，托名“奉辞伐罪”，立义一方，不落口风。又，先得荆州，奄有其地，而据天险长江，蒙冲斗舰乃以千数，然败而走之，何故？</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所以败走者数矣。时孟德初芟夷大难，后患犹未除，不休养生息，而旌麾南指，远涉江湖之间，将士皆已疲弊；又，追豫州，轻骑一日夜行三百里，此所谓“冲风之衰，不能起毛羽；强弩之末，力不能入鲁缟”也，何以与前同勇，克敌制胜哉？是为一忌。</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乃中原大雄，将士多为青、徐之兵，长于陆战也，不熟水战，操舍鞍马，仗舟楫，与吴、越争衡，大江面上，战船一摆，早立脚不任，尚未交战，已落下风。操又欲以荆州水军来破吴，然荆州水军，久不操练，兼中反间计，怒杀张蔡，水军无人操练， 与鸡雏同弱，不足为患也。操舍己克敌之势，犯兵家大忌，是为二忌。</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隆冬盛寒，马无料草，食不饱，力不足，安求其能抖擞哉？是为三忌。《三国志·孙权传》中云：瑜、普大破曹公军，公烧其船引退，饥疫死者大半。又《武帝纪》引《江表传》云：“周瑜破魏军，曹公附书与权曰：赤壁之役，值有疾病，孤烧船自退，横使周瑜虚获此名。”可见孙刘联军有胜之不武之嫌。</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岁秋冬之际，血吸虫疫尤盛，是时操练水师，引兵自北转南，士之殊体，易染疾疫。军中俱生呕吐之疾，多有死者。士为疲疫所困，马为饥饿所累，焉能克敌制胜哉？是为四忌。天时地利人和，地利为次，人和为重。非人和，则大事无以济。纵有山 河之险，亦徒劳无功也。操初据荆州，不加以巩固，而急于东征，民心不向，上下不协。夫以久疲之卒，御狐疑之众，其数虽多，不足畏也。是为五忌。</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综上所观，剖其本质，余以为，操所败者，故非有三：轻敌、自矜、急躁。</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欲废汉而自立以来久矣，其野心之大，中原不足，既西占荆州，又欲东攻吴，操事过急，终无所成。一世英名遂毁于此数者矣。自官渡之战以来，诸葛亮尝论曹曰：“今操已拥百万之众，挟天子以令诸侯，此诚不可与之争锋。”曹公数战，无一败绩， 袁绍、袁术、吕布等一方枭雄皆殒于其手，孟德之名，威震华夏；刘琮献荆州，俯首称臣，操乃骄矣，满矣， 飘飘然矣。或念：汝等何物？吾纵横沙场，割地称雄之时，汝未生也！操视瑜、亮为毛头小儿，不以为意，是故殆不设备也，肆南下。操素多疑，而连 中连环计、纵反间、苦肉计者，满以致。兵家常言：“骄兵必败！”霸王项羽尚未能免，况操乎？</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水军生疾，统献计曰：“大江之中，潮生潮落，风浪不息。北兵不惯乘舟，受此颠簸，便生疾病。” 乃授连环计，操轻信之，蒙冲千数，皆钉作一处。盖诈降，操为苦肉计所蔽，兴而迎盖，未料东风与便，火趁风威，风助火势，船如箭飞，烟炎涨天，船只一时尽着，又困于铁锁，无处逃避。但见三江面上，火逐风飞，一派通红，漫天彻地，人马烧溺死者半矣，半生心血，为火所焚。</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坡有言：“月明星稀，乌鹊南飞，此非曹孟德之诗乎？西望夏口，东望武昌，山川相缪，郁乎苍苍，此非孟德之困于周郎者乎？方其破荆州，下江陵，顺流而东也，舳舻千里，旌旗蔽空，酾酒临江，横槊赋诗，固一世之雄也，而今安在哉？”英雄悲歌，当时已去，而况千年乎？读罢，我不禁小撰一首，以慰孟德之情：</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孟德雄心欲吞吴，皇天未肯遂共图。</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轻敌自矜不设防，百万大军一火无。</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【链接高考】</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选择下面所列的一个人物或文学形象作为话题，自选角度，写一篇不少于800字的作文。</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人物：孔子苏轼曾国藩鲁迅史蒂芬·霍金</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文学形象：曹操宋江薛宝钗冬妮娅桑提亚哥</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①题目自拟。②立意自定。③文体自选。④不得抄袭。</w:t>
      </w:r>
    </w:p>
    <w:p>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治世之能臣，乱世之奸雄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京剧舞台上，白脸曹操冠带辉煌，高唱：“世人害我奸，我笑世人偏。为人少机变，富贵怎双全？”</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世人口中的“奸雄”，京剧当中的白脸，《三国演义》里的无数典故，把曹操堆砌成奸诈的化身。然而，即便是“亲刘贬曹”的罗贯中，也不得不为曹的才情与智勇所折服，也不得不承认他是“治世之能臣，乱世之奸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曹出身官宦，十六岁举孝廉任城门典校卫。设十二色杖，不分贵贱一旦违犯出入城规，皆与杖责。这体现他的“忠信”。黄巾作乱，曹操任骠骑都尉奋力破敌也是“忠勇”表现。</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董卓当权，败坏纲纪。操夜带七星宝刀只身前往行刺，其勇不下荆轲，行刺失败，董卓怀疑他时他又随机应变说是来献宝刀，骗过董卓后星夜飞离京城。这一些不都说明他有勇有谋吗？</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相信倘若曹操生在治世必定是个不可多得的能臣。然而当时的乱世注定他必须背负起“汉贼”的骂名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曹操是一个强人，有巧取豪夺的能力，横冲直闯的勇气，抑强扶弱的智慧。他的产生既是个人际遇，也是历史的必然选择。</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曹公，生而不能与之交游，真人生一大憾也！</w:t>
      </w:r>
    </w:p>
    <w:p>
      <w:pPr>
        <w:jc w:val="both"/>
        <w:rPr>
          <w:rFonts w:hint="eastAsia" w:ascii="仿宋" w:hAnsi="仿宋" w:eastAsia="仿宋" w:cs="仿宋"/>
          <w:sz w:val="28"/>
          <w:szCs w:val="28"/>
          <w:lang w:val="en-US" w:eastAsia="zh-CN"/>
        </w:rPr>
      </w:pP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阅读下面的材料，根据要求写作。</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国情怀是中国古典诗作中常见的主题。曹操《短歌行》中“周公吐哺，天下归心”蕴含着解万民于倒悬的豪情壮志，杜甫《登高》中“艰难苦恨繁霜鬓”表达了忧国忧民的苦痛，韩淲《贺新郎》中“泪暗洒、神州沉处”饱含对山河沦丧的无限悲叹。</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请在上述三首诗词中任选一首，从思想感情、形象、艺术手法、构思技巧、语言等任一角度，完成一篇文学短评。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要求：选准角度，确定立意，明确文体，自拟标题；不要套作，不得抄袭；不得泄露个人信息；不少于800 字。</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[写作指导]</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这是一道任务驱动型作文题。</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材料先引出“家国情怀”这一古诗常见主题，接下来列举该主题下的诗作：曹操《短歌行》、杜甫《登高》、韩淲《贺新郎》。三诗全文如下：</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短歌行》：对酒当歌，人生几何！譬如朝露，去日苦多。慨当以慷，忧思难忘。何以解忧？唯有杜康。青青子衿，悠悠我心。但为君故，沉吟至今。呦呦鹿鸣，食野之苹。我有嘉宾，鼓瑟吹笙。明明如月，何时可掇？忧从中来，不可断绝。越陌度阡，枉用相存。契阔谈䜩，心念旧恩。月明星稀，乌鹊南飞。绕树三匝，何枝可依？山不厌高，海不厌深。周公吐哺，天下归心。</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《登高》：风急天高猿啸哀，渚清沙白鸟飞回。无边落木萧萧下，不尽长江滚滚来。万里悲秋常作客，百年多病独登台。艰难苦恨繁霜鬓，潦倒新停浊酒杯。</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贺新郎》：万事佯休去。漫栖迟、灵山起雾，玉溪流渚。击楫凄凉千古意，怅怏衣冠南渡。泪暗洒、神州沉处。多少胸中经济略，气□□、郁郁愁金鼓。空自笑，听鸡舞。天关九虎寻无路。叹都把、生民膏血，尚交胡虏。吴蜀江山元自好，形势何能尽语。但目尽、东南风土。赤壁楼船应似旧，问子瑜、公瑾今安否？割舍了，对君举。</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导语要求从以上诗词三选一，自选角度，写文学短评。文学短评，是运用简短的语篇对文学作品进行鉴赏评价的过程。文学短评的撰写，可以从思想感情、形象、艺术手法、构思技巧、语言等角度进行文本解读与赏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写作短评需注意以下事项：第一、短评写作前要细读文本，然后确定评论主题（角度）且应该围绕一个主题（角度）展开议论。第二、写短评时从小处着手，切忌面面俱到。第三、要叙议结合，有理有据。同时，应该以议论为主。第四、结构合理，表述要清晰。考生可以选择自己最熟悉的一首，结合诗歌鉴赏相关知识进行写作。</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立意：</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《短歌行》：君王怀九州，解万民倒悬。</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《登高》：忧国忧民，青丝尽白。</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《贺新郎》：神州陆沉一悲歌。</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s>
  <w:rsids>
    <w:rsidRoot w:val="00000000"/>
    <w:rsid w:val="004151FC"/>
    <w:rsid w:val="00B93F2F"/>
    <w:rsid w:val="00C02FC6"/>
    <w:rsid w:val="00E965B9"/>
    <w:rsid w:val="01517816"/>
    <w:rsid w:val="03DB240E"/>
    <w:rsid w:val="05300538"/>
    <w:rsid w:val="056E79A9"/>
    <w:rsid w:val="06157171"/>
    <w:rsid w:val="0693081F"/>
    <w:rsid w:val="07B626E4"/>
    <w:rsid w:val="0A7604F4"/>
    <w:rsid w:val="0CDC5C3A"/>
    <w:rsid w:val="0D6B259E"/>
    <w:rsid w:val="0DCA7ED0"/>
    <w:rsid w:val="0ED60DCE"/>
    <w:rsid w:val="0F570340"/>
    <w:rsid w:val="10321608"/>
    <w:rsid w:val="11974688"/>
    <w:rsid w:val="12473EA2"/>
    <w:rsid w:val="124750D4"/>
    <w:rsid w:val="12BB3B36"/>
    <w:rsid w:val="14DB17C5"/>
    <w:rsid w:val="16DD48D6"/>
    <w:rsid w:val="16F6249F"/>
    <w:rsid w:val="177513FC"/>
    <w:rsid w:val="18A73319"/>
    <w:rsid w:val="1905172D"/>
    <w:rsid w:val="1B012C09"/>
    <w:rsid w:val="1C314524"/>
    <w:rsid w:val="1C781100"/>
    <w:rsid w:val="1CA143E4"/>
    <w:rsid w:val="1DFA404E"/>
    <w:rsid w:val="1F067B76"/>
    <w:rsid w:val="1FC0598B"/>
    <w:rsid w:val="205C4728"/>
    <w:rsid w:val="210643D0"/>
    <w:rsid w:val="217A1CC9"/>
    <w:rsid w:val="21EF666E"/>
    <w:rsid w:val="21F77FBB"/>
    <w:rsid w:val="23960A7A"/>
    <w:rsid w:val="243A3AB5"/>
    <w:rsid w:val="24DD524E"/>
    <w:rsid w:val="255B270A"/>
    <w:rsid w:val="25FF52B3"/>
    <w:rsid w:val="26CE62F7"/>
    <w:rsid w:val="27E07EC4"/>
    <w:rsid w:val="29F21453"/>
    <w:rsid w:val="2AE83A10"/>
    <w:rsid w:val="2D3A6003"/>
    <w:rsid w:val="2D654D29"/>
    <w:rsid w:val="2F61116A"/>
    <w:rsid w:val="2F825AFD"/>
    <w:rsid w:val="2F907784"/>
    <w:rsid w:val="30FC1809"/>
    <w:rsid w:val="31CB6D6E"/>
    <w:rsid w:val="31ED4287"/>
    <w:rsid w:val="355235AD"/>
    <w:rsid w:val="36AE2D22"/>
    <w:rsid w:val="37F02737"/>
    <w:rsid w:val="382B7066"/>
    <w:rsid w:val="38785C90"/>
    <w:rsid w:val="39F26DB7"/>
    <w:rsid w:val="3A7D1A17"/>
    <w:rsid w:val="3AD87E00"/>
    <w:rsid w:val="3C006A77"/>
    <w:rsid w:val="3C7C370C"/>
    <w:rsid w:val="3EE93074"/>
    <w:rsid w:val="4214428D"/>
    <w:rsid w:val="43B4026E"/>
    <w:rsid w:val="44730139"/>
    <w:rsid w:val="44DA1AAB"/>
    <w:rsid w:val="463F7FFF"/>
    <w:rsid w:val="46D40CAD"/>
    <w:rsid w:val="48117779"/>
    <w:rsid w:val="48B06F92"/>
    <w:rsid w:val="48CA27B0"/>
    <w:rsid w:val="490C7C95"/>
    <w:rsid w:val="492F2421"/>
    <w:rsid w:val="4DF377EE"/>
    <w:rsid w:val="4E677906"/>
    <w:rsid w:val="4EDF61EE"/>
    <w:rsid w:val="502E383F"/>
    <w:rsid w:val="50485401"/>
    <w:rsid w:val="50B27620"/>
    <w:rsid w:val="51BA54AE"/>
    <w:rsid w:val="53110662"/>
    <w:rsid w:val="53774E01"/>
    <w:rsid w:val="546E1260"/>
    <w:rsid w:val="558419A1"/>
    <w:rsid w:val="55F86A3A"/>
    <w:rsid w:val="56D37ECF"/>
    <w:rsid w:val="57CA5CCE"/>
    <w:rsid w:val="5805569F"/>
    <w:rsid w:val="5864783D"/>
    <w:rsid w:val="58C56FD8"/>
    <w:rsid w:val="58F10210"/>
    <w:rsid w:val="59F561A6"/>
    <w:rsid w:val="5AD535EF"/>
    <w:rsid w:val="5C4015ED"/>
    <w:rsid w:val="5D2F5570"/>
    <w:rsid w:val="5EE44E48"/>
    <w:rsid w:val="61190304"/>
    <w:rsid w:val="622846B6"/>
    <w:rsid w:val="62A52BBD"/>
    <w:rsid w:val="64191F47"/>
    <w:rsid w:val="67293B0F"/>
    <w:rsid w:val="67EE147C"/>
    <w:rsid w:val="68C30806"/>
    <w:rsid w:val="69D94DDD"/>
    <w:rsid w:val="6A626A78"/>
    <w:rsid w:val="6AA60FBA"/>
    <w:rsid w:val="6AE90161"/>
    <w:rsid w:val="6B612870"/>
    <w:rsid w:val="6F024033"/>
    <w:rsid w:val="6F6C521D"/>
    <w:rsid w:val="6FB72B36"/>
    <w:rsid w:val="6FFD5A67"/>
    <w:rsid w:val="72783DCD"/>
    <w:rsid w:val="73502AE7"/>
    <w:rsid w:val="75A21611"/>
    <w:rsid w:val="75DA3255"/>
    <w:rsid w:val="76CA579B"/>
    <w:rsid w:val="770574E8"/>
    <w:rsid w:val="7A6D1D3E"/>
    <w:rsid w:val="7B955001"/>
    <w:rsid w:val="7BEC00AB"/>
    <w:rsid w:val="7E2C69E4"/>
    <w:rsid w:val="7EBA2443"/>
    <w:rsid w:val="7F80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13310</Words>
  <Characters>13378</Characters>
  <Lines>0</Lines>
  <Paragraphs>0</Paragraphs>
  <TotalTime>14</TotalTime>
  <ScaleCrop>false</ScaleCrop>
  <LinksUpToDate>false</LinksUpToDate>
  <CharactersWithSpaces>13401</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2023-07-08T07:32:00Z</dcterms:created>
  <dc:creator>86158</dc:creator>
  <cp:lastModifiedBy>YZZX</cp:lastModifiedBy>
  <dcterms:modified xsi:type="dcterms:W3CDTF">2023-10-25T05:00:02Z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45BD70FE040F4B46AB1D2B76AE941AB5</vt:lpwstr>
  </property>
</Properties>
</file>