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6"/>
          <w:szCs w:val="44"/>
          <w:lang w:val="en-US" w:eastAsia="zh-CN"/>
        </w:rPr>
      </w:pPr>
      <w:r>
        <w:rPr>
          <w:rFonts w:hint="eastAsia"/>
          <w:sz w:val="36"/>
          <w:szCs w:val="44"/>
          <w:lang w:val="en-US" w:eastAsia="zh-CN"/>
        </w:rPr>
        <w:drawing>
          <wp:anchor distT="0" distB="0" distL="114300" distR="114300" simplePos="0" relativeHeight="251659264" behindDoc="0" locked="0" layoutInCell="1" allowOverlap="1">
            <wp:simplePos x="0" y="0"/>
            <wp:positionH relativeFrom="page">
              <wp:posOffset>12141200</wp:posOffset>
            </wp:positionH>
            <wp:positionV relativeFrom="topMargin">
              <wp:posOffset>10236200</wp:posOffset>
            </wp:positionV>
            <wp:extent cx="444500" cy="254000"/>
            <wp:effectExtent l="0" t="0" r="1270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44500" cy="254000"/>
                    </a:xfrm>
                    <a:prstGeom prst="rect">
                      <a:avLst/>
                    </a:prstGeom>
                  </pic:spPr>
                </pic:pic>
              </a:graphicData>
            </a:graphic>
          </wp:anchor>
        </w:drawing>
      </w:r>
      <w:r>
        <w:rPr>
          <w:rFonts w:hint="eastAsia"/>
          <w:sz w:val="36"/>
          <w:szCs w:val="44"/>
          <w:lang w:val="en-US" w:eastAsia="zh-CN"/>
        </w:rPr>
        <w:t>作文素材  人物专题之陶渊明</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【人物简介】</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陶渊明，字元亮，又名潜，私谥“靖节”，世称靖节先生。浔阳柴桑人。东晋末至南朝宋初期伟大的诗人、辞赋家。曾任江州祭酒、建威参军、镇军参军、彭泽县令等职，最末一次出仕为彭泽县令，八十多天便弃职而去，从此归隐田园。他是中国第一位田园诗人，被称为“古今隐逸诗人之宗 ”，有《陶渊明集》。</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【思维导图速记】</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66690" cy="2005330"/>
            <wp:effectExtent l="0" t="0" r="6350" b="6350"/>
            <wp:docPr id="3" name="图片 3" descr="陶渊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陶渊明"/>
                    <pic:cNvPicPr>
                      <a:picLocks noChangeAspect="1"/>
                    </pic:cNvPicPr>
                  </pic:nvPicPr>
                  <pic:blipFill>
                    <a:blip r:embed="rId7"/>
                    <a:stretch>
                      <a:fillRect/>
                    </a:stretch>
                  </pic:blipFill>
                  <pic:spPr>
                    <a:xfrm>
                      <a:off x="0" y="0"/>
                      <a:ext cx="5266690" cy="2005330"/>
                    </a:xfrm>
                    <a:prstGeom prst="rect">
                      <a:avLst/>
                    </a:prstGeom>
                  </pic:spPr>
                </pic:pic>
              </a:graphicData>
            </a:graphic>
          </wp:inline>
        </w:drawing>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【人物事略】</w:t>
      </w:r>
    </w:p>
    <w:p>
      <w:p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遵从本心</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当官场同仁都在混日子并被日子所混时，陶渊明选择了华丽丽转身，投身于侍弄自己亮闪闪的梦想。 </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本来，凭着名门望族的荫庇，29岁的陶渊明不费吹灰之力，就坐上了江州祭酒的高位。35岁时，在叔父的推荐下，他投入权臣桓玄门下做其私人秘书。39岁，他转做刘裕（后来的宋武帝）的幕僚。他的官场走向，一点也不曲折，前途却一派光明。 </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可惜，陶渊明志不在此。他不能原谅一颗诗心被缠身冗务耳鬓厮磨，也容忍不下桓玄的狼子野心，还看不惯刘裕的滥杀无辜。更让他绝望的是，终日说着言不由衷的话，做着卑躬屈膝的事。于是，撇下一句振聋发聩的“不能为五斗米折腰”后，他挂冠封印而去。一辈子不能直立行走，为自己代言，即使钟鸣鼎食又有什么意义？从此，官场再无陶渊明。 </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陶渊明过上了“采菊东篱下，悠然见南山”的田园生活。在劳动和菊花的浸润下，他的诗文，生机蓬勃，透着一股空山新雨后的青草味，给人悠然又安静的印象。又因诗文言简意赅，用字平易，很快被传唱开来。 </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古往今来，官场里一直熙熙攘攘、络绎不绝，你方唱罢我登场，面目模糊的他们有着一个共同的名字：官员。只有陶渊明，眉眼分明，面容俊朗，神清气爽，并以实名认证的方式，不朽地镌刻在历史的壁崖上。 </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气节</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陶渊明天晋元兴三年为镇军将军刘裕参军，次年又为建成将军刘敬宜参军，因心不悦回了家。回家后，耕植不足以自给，再加上家里人口增多，经济十分拮据，亲朋好友都劝他出去做官。他的叔父陶夔曾任太常卿，见他生活困苦，遂加引荐，于是被任为小县之令。当时正值战乱，他不想到远处任职，而彭泽县离家不远，俸禄又足够他酿酒，于是就在彭泽县任了一个小职。年底，郡督邮来县巡察，县吏告诉他，应该穿戴得整整齐齐地去恭迎郡督邮。陶渊明叹息说:“我岂为五斗米折腰向乡里小儿!”即日解经去职。</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后来，他写《归去来兮辞》这篇传世之作。诗人在序文里交代了写作原因。他十分坦诚地讲，就任县令，是为生计所迫之所以辞职，是因为“质性自然，非矫厉所得，饥冻虽切，违已交病”。这就可以看出，陶渊明宁可饿肚子，也不原违心地适迎上司而混迹官场。</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转身</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元405年，陶渊明在江西彭泽做县令，不过八十多天，便声称不愿“为五斗米折腰向乡里小儿”，而挂印回家。从此结束了时隐时仕、身不由已的生活，终老田园归来后，作《归园田居》诗一组，共五首，描绘田园风光的美好与农村生活的淳朴可爱，抒发归隐后的愉悦心情。这组诗历来被视为开了中国文学史上田园诗的先河。其一云:“少无适俗韵，性本爱丘山。误落尘网中，一去三十年。羁鸟恋旧林，池雨思故渊。”诗人认识到自己的性格、气质不适于做官，他的生命只属于山水田园。十三年的仕途奔波如今看来就是“误落尘网”中了。</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陶渊明在仕途上虽然失意，但却在山水田园间得到了安慰；官场中少了一位官僚，文坛上却多了一位文学家。</w:t>
      </w:r>
    </w:p>
    <w:p>
      <w:pPr>
        <w:tabs>
          <w:tab w:val="left" w:pos="2608"/>
        </w:tabs>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超然脱俗的创作风采</w:t>
      </w:r>
    </w:p>
    <w:p>
      <w:pPr>
        <w:tabs>
          <w:tab w:val="left" w:pos="2608"/>
        </w:tabs>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文如其人，即其人品可以反映在他的作品中，陶渊明人品与文品高度统一，他的诗歌很少有反复雕琢的痕迹，真诚直白。“舟遥遥以轻飏，风飘飘而吹衣”是他超然脱俗的神采；“结庐在人境，而无车马喧”是他的精神写照；“夕露沾我衣，但使愿无违”，是他归隐的真心。田园作品的平易质朴、纯净之美也正是诗人性格里的那种归隐后的平和冲淡。</w:t>
      </w:r>
    </w:p>
    <w:p>
      <w:pPr>
        <w:tabs>
          <w:tab w:val="left" w:pos="2608"/>
        </w:tabs>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率真自然的言论行为</w:t>
      </w:r>
    </w:p>
    <w:p>
      <w:pPr>
        <w:tabs>
          <w:tab w:val="left" w:pos="2608"/>
        </w:tabs>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陶渊明的言行率意纯真令人印象深刻。江州刺史王弘请陶渊明喝酒，见他没有穿鞋，他让人给陶渊明买鞋却没有尺寸，于是陶渊明就抬起脚来让人直接量，在高雅人士眼里这是可笑的，但这是最方便最准确的度量方法。对于陶渊明而言，符合自己的生理和心理需要即好。在那样的时代和场合，陶渊明毫不拘谨的态度充分展现了他的纯真个性，很多在官场如鱼得水的人早已为了平步青云褪去了原有的真性情，而陶渊明在虚伪的世俗面前，选择了“养真衡茅下，庶以善自名”。</w:t>
      </w:r>
    </w:p>
    <w:p>
      <w:pPr>
        <w:tabs>
          <w:tab w:val="left" w:pos="2608"/>
        </w:tabs>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真诚忠厚的交友之道</w:t>
      </w:r>
    </w:p>
    <w:p>
      <w:pPr>
        <w:tabs>
          <w:tab w:val="left" w:pos="2608"/>
        </w:tabs>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尽管陶渊明品质才华卓尔不群，但是他并不是神坛上供人顶礼膜拜的。他在隐居以后接触的常常是乡野村夫，他不摆架子，平易近人。《归田园居》（其五）写他和乡亲夜饮，“漉我新熟酒，只鸡招近局。日入室中暗，荆薪代明烛。欢来苦夕短，已复至天旭。”主客亲如一家，气氛轻松自然。陶渊明可以很好地融入农家生活中，这些亲切自然的诗歌浸透着浓浓的友情，他对人不卑不亢又不拘一格的态度都建立在互相尊重的良好人际关系之上，他是生活在现实中有血有肉、有情有义的平凡而真实的人。</w:t>
      </w:r>
    </w:p>
    <w:p>
      <w:pPr>
        <w:tabs>
          <w:tab w:val="left" w:pos="2608"/>
        </w:tabs>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返朴归真的人生选择</w:t>
      </w:r>
    </w:p>
    <w:p>
      <w:pPr>
        <w:tabs>
          <w:tab w:val="left" w:pos="2608"/>
        </w:tabs>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真”渗透在陶渊明的仕隐经历之中。陶渊明的出仕入世都随自己性情。从“向立年起为州祭酒”开始，社会失真的现象使陶渊明非常痛苦。陶渊明称“尝从人事，皆口腹之役”，然而一旦他发现仕途生涯与自己的志向相违背时，他便毅然离开，回归田园。他出晚归，即使“草盛豆苗稀”也乐此不疲。</w:t>
      </w:r>
    </w:p>
    <w:p>
      <w:pPr>
        <w:tabs>
          <w:tab w:val="left" w:pos="2608"/>
        </w:tabs>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葛巾漉酒</w:t>
      </w:r>
    </w:p>
    <w:p>
      <w:pPr>
        <w:tabs>
          <w:tab w:val="left" w:pos="2608"/>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陶渊明正在酿酒。郡将前来探望。适值酒熟，陶渊明顺手取下头上葛巾漉酒，漉完之后，仍将葛巾罩在头上，然后接待他。</w:t>
      </w:r>
    </w:p>
    <w:p>
      <w:pPr>
        <w:tabs>
          <w:tab w:val="left" w:pos="2608"/>
        </w:tabs>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无弦琴</w:t>
      </w:r>
    </w:p>
    <w:p>
      <w:pPr>
        <w:tabs>
          <w:tab w:val="left" w:pos="2608"/>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陶渊明有一张不加装饰的琴，这琴没有琴弦，每逢饮酒聚会的时候，便抚弄一番，来表达其中意趣。</w:t>
      </w:r>
    </w:p>
    <w:p>
      <w:pPr>
        <w:tabs>
          <w:tab w:val="left" w:pos="2608"/>
        </w:tabs>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白衣送酒</w:t>
      </w:r>
    </w:p>
    <w:p>
      <w:pPr>
        <w:tabs>
          <w:tab w:val="left" w:pos="2608"/>
        </w:tabs>
        <w:ind w:firstLine="560" w:firstLineChars="200"/>
        <w:jc w:val="both"/>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王弘做江州刺史的时候，重阳节这天，陶渊明没有酒喝，就在东篱采了一把菊花，又坐在东篱旁边。过了一会，陶渊明望见一个穿白衣的人过来了，原来是刺史王弘给他送酒来了。渊明当即酌饮，大醉而归。</w:t>
      </w:r>
    </w:p>
    <w:p>
      <w:pPr>
        <w:tabs>
          <w:tab w:val="left" w:pos="2608"/>
        </w:tabs>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不为五斗米折腰</w:t>
      </w:r>
    </w:p>
    <w:p>
      <w:pPr>
        <w:tabs>
          <w:tab w:val="left" w:pos="2608"/>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陶渊明为了养家糊口，来到离家乡不远的彭泽当县令。在那年冬天，郡的太守派出一名督邮，到彭泽县来督察。督邮，品位很低，却有些权势，在太守面前说话好坏就凭他那张嘴。这次派来的督邮，是个粗俗而又傲慢的人，他一到彭泽的旅舍，就差县吏去叫县令来见他。 陶渊明平时蔑视功名富贵，不肯趋炎附势，对这种假借上司名义发号施令的人很瞧不起，但也不得不去见一见，于是他马上动身。不料县吏拦住陶渊明说：“大人，参见督邮要穿官服，并且束上大带，不然有失体统，督邮要乘机大做文章，会对大人不利的！”这一下，陶渊明再也忍受不下去了。他长叹一声，道：“我不能为五斗米向乡里小人折腰！”说罢，索性取出官印，把它封好，并且马上写了一封辞职信，随即离开只当了八十多天县令的彭泽。</w:t>
      </w:r>
    </w:p>
    <w:p>
      <w:pPr>
        <w:tabs>
          <w:tab w:val="left" w:pos="2608"/>
        </w:tabs>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量革履</w:t>
      </w:r>
    </w:p>
    <w:p>
      <w:pPr>
        <w:tabs>
          <w:tab w:val="left" w:pos="2608"/>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陶渊明没有鞋子，王弘吩咐下的人帮他做鞋子。手下的人请示他陶渊明脚的大小，陶渊明便坐下来伸出脚让他们测量。</w:t>
      </w:r>
    </w:p>
    <w:p>
      <w:pPr>
        <w:tabs>
          <w:tab w:val="left" w:pos="2608"/>
        </w:tabs>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颜公付酒钱</w:t>
      </w:r>
    </w:p>
    <w:p>
      <w:pPr>
        <w:tabs>
          <w:tab w:val="left" w:pos="2608"/>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颜延之在当刘柳后军功曹这个官职时，曾经在寻阳和陶潜交情很好。后来颜延之在始安郡这个地方当官，在经过陶潜住的地方时，便天天去陶潜家。要走的时候，颜延之留下二万钱给陶潜，陶潜全部把钱送到酒家，以便以后去拿酒方便些。无论贵贱人等，去造访陶潜，他有酒的时候便设酒宴一起饮酒，如果陶潜先喝醉，他就跟客人说：“我喝醉了，想去睡觉啦，你可以回去了。”他的真率性情就是这样。</w:t>
      </w:r>
    </w:p>
    <w:p>
      <w:pPr>
        <w:tabs>
          <w:tab w:val="left" w:pos="2608"/>
        </w:tabs>
        <w:jc w:val="both"/>
        <w:rPr>
          <w:rFonts w:hint="eastAsia" w:ascii="仿宋" w:hAnsi="仿宋" w:eastAsia="仿宋" w:cs="仿宋"/>
          <w:sz w:val="28"/>
          <w:szCs w:val="28"/>
          <w:lang w:val="en-US" w:eastAsia="zh-CN"/>
        </w:rPr>
      </w:pP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【名家点评】</w:t>
      </w:r>
      <w:r>
        <w:rPr>
          <w:rFonts w:hint="eastAsia" w:ascii="仿宋" w:hAnsi="仿宋" w:eastAsia="仿宋" w:cs="仿宋"/>
          <w:sz w:val="28"/>
          <w:szCs w:val="28"/>
          <w:lang w:val="en-US" w:eastAsia="zh-CN"/>
        </w:rPr>
        <w:tab/>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萧统《陶渊明传》：渊明少有高趣，博学，善属文；颖脱不群，任真自得。</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陶渊明集序》：有疑陶渊明诗篇篇有酒，吾观其意不在酒，亦寄酒为迹者也。其文章不群，辞彩精拔，跌宕昭彰，独超众类，抑扬爽朗，莫之与京。横素波而傍流，干青云而直上。语时事则指而可想，论怀抱则旷而且真。加以贞志不休，安道苦节，不以躬耕为耻，不以无财为病，自非大贤笃志，与道污隆，孰能如此乎？</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钟嵘《诗品》：文体省净，殆无长语。笃意真古，辞兴婉惬。每观其文，想其人德。世叹其质直。至如“欢颜酌春酒”“日暮天无云”，风华清靡，岂直为田家语邪！古今隐逸诗人之宗也。</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孟浩然《仲夏归汉南寄京邑旧游》：赏读《高士传》，最嘉陶征君，目耽田园趣，自谓羲皇人。</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王维《偶然作》：陶潜任天真，其性颇耽酒。自从弃官来，家贫不能有。九月九日时，菊花空满手。中心窃自思，傥有人送否。白衣携壶觞，果来遗老叟。且喜得斟酌，安问升与斗。奋衣野田中，今日嗟无负。兀傲迷东西，蓑笠不能守。倾倒强行行，酣歌归五柳。生事不曾问，肯愧家中妇。</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李白《九日登山》：渊明归去来，不与世相逐。为无杯中物，遂偶本州牧。因招白衣人，笑酌黄花菊。</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白居易《访陶公旧宅》：垢尘不污玉，灵凤不啄膻……连征竟不起，斯可谓真贤……不慕樽有酒，不慕琴无弦。慕君遗容利，老死此丘园。 </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林逋《省心录》：陶渊明无功德以及人，而名节与功臣、义士等，何耶？盖颜子以退为进，宁武子愚不可及之徒欤。</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欧阳修：晋无文章，唯陶渊明《归去来兮辞》。</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苏轼：吾与诗人无所甚好，独好渊明之诗渊明作诗不多，然其诗质而实绮，癯而实腴，自曹、刘、鲍、谢、李、杜诸人，皆莫过也。</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欲仕则仕，不以求之为嫌；欲隐则隐，不以去之为高。饥则扣门而乞食；饱则鸡黍以迎客。古今贤之，贵其真也。</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杨万里《西溪先生和陶诗序》：渊明之诗，春之兰，秋之菊，松上之风，涧下之水也。</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《诚斋诗话》：五言古诗句雅淡而味深长者，陶渊明、柳子厚也。</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朱熹《朱子语类》：渊明所说者庄、老，然辞却简古。……陶渊明诗，人皆说是平淡，据某看他自豪放，但豪放得来不觉耳。</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辛弃疾《鹧鸪天》：晚岁躬耕不怨贫，只鸡斗酒聚比邻。都无晋宋之间事，自是羲皇以上人。千载后，百篇存，更无一字不清真。若教王谢诸郎在，未抵柴桑陌上尘。</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文天祥《海上》：王济非痴叔，陶潜岂醉人。得官须报国，可隐即逃秦。</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鲁迅《题未定草（七）》：陶潜正因为并非浑身是“静穆”，所以他伟大。</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朱光潜《诗论》：渊明在情感生活上经过极端底苦闷，达到极端底和谐肃穆。</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梁启超《陶渊明之文艺及其品格》：自然界是他爱恋的伴侣，常常对着他笑。</w:t>
      </w:r>
    </w:p>
    <w:p>
      <w:pPr>
        <w:tabs>
          <w:tab w:val="left" w:pos="2608"/>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林语堂说：“陶渊明是整个中国文学传统上最和谐最完美的人物,他的生活方式和风格是简朴的,令人敬畏,使那些聪明与谙于世故的人自惭形秽。”</w:t>
      </w:r>
    </w:p>
    <w:p>
      <w:pPr>
        <w:tabs>
          <w:tab w:val="left" w:pos="2608"/>
        </w:tabs>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【佳句欣赏】</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1.采菊东篱下，悠然见南山。（人与自然应诗意地和谐相处。）</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2.悟已往之不谏，知来者之可追；实迷途其未远，觉今是而昨非。（过去已然过去，直面未来才具有建设性。）</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3.倚南窗以寄傲，审容膝之易安。（快乐是一种心灵状态，与物质没有多少关联。）</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4.此中有真意，欲辨已忘言。（那些最深刻的感悟，往往难以用语言表达出来。）</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精卫衔微木，将以填沧海。刑天舞干戚，猛志固常在。（精卫：古代神话中鸟名；据《山海经》记载，古代炎帝有个女儿，因游东海淹死，灵魂化为鸟，经常衔木石去填东海；刑天：神话人物，因和天帝争权，失败后被砍去了头，以两乳为目，以肚脐当嘴，仍然挥舞着盾牌和板斧。）</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6.奇文共欣赏，疑义相与析。（遇到非常优秀的文章大家共同阅读思考，品味出其中的奇妙与含义，有不同的观点再讨论分析。）</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7.久在樊笼里，复得返自然。（自然，既是指自然环境，又是指顺应天性、自由舒展的生活状态。）</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8.好读书，不求甚解，每有会意，便欣然忘食。（读书不在一字一句的解释上过分深究，每当对书中意旨有领会的时候，就高兴得忘记吃饭。）</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9.寓形宇内复几时？曷不委心任去留？（我们的外貌形体不过是灵魂暂时的寓居，为何不追随自己的内心，想去就去，想留就留？）</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10.环堵萧然，不蔽风日；短褐穿结，箪瓢屡空，晏如也。（人在多大程度上不依赖于物质，人就在多大程度上是自由的。）</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【美文欣赏】</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陶渊明</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朱光潜</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大诗人先在生活中把自己的人格涵养成一首完美的诗，充实而有光辉，写下来的诗是人格的焕发，陶渊明是这个原则的一个典型的例证，正和他的事一样他的人格最平淡也是最深厚的。</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和我们一般人一样，渊明的生活中有许多矛盾和冲突，和一切伟大诗人一样，他终于达到调和静穆。他饱经忧患，极端贫穷。逼得要自己种田，他逼的要去乞食。穷还不算，他一生很少不在病中，他的诗集满纸都是忧生之蹉。他的大半生中，国家兵戈扰攘，几无宁日。他一个穷病书生，进不足以谋生，也很忧愤。渊明诗篇篇有酒，他要借酒压住心头极端的苦闷，忘去世间种种不称心的事。</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但源明由冲突达到调和，并不由于饮酒，弥补这世间缺陷的有他的极丰富的精神生活，尤其是他的极深广的同情。源明有任何力量不能剥夺的自由，能在“樊笼”以外，发现一个“天空任鸟飞”的宇宙。他先是打破了现在的界限而游心于千载，发现许多可“尚友”的古人。在诗中，他把他所景仰的古人排起队来，向他们馨香祷祝。源明还打破了身处小天地界限，他的世界中，人与物与我在一体同仁的状态中各徜徉自得，如庄子所说的“鱼相与忘于江湖”。他把自己的胸襟气韵贯注于外物，使外物的生命更活跃，情趣更丰富；同时也吸收外物的生命与情趣来扩大自己的胸襟气韵。这种物我的回响交流，有如佛家所说的“千灯相照”，互相增辉。所以无论是微云孤岛，时雨景风，或是南阜斜川，新苗秋菊，都到手成文，触目成趣。他没有由苦闷而落到颓唐，也正因此。 </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源明尽管胸襟高超，却保持着一个平常人的家常便饭的风格，他在诗中表现最多的是对子女的慈爱。他做了官，特别派遣一个工人给儿子，以减轻他的劳作之苦。还关照说：“此本人子也，可善遇之。”这既可以见出做父母的仔细，尤可见出人道主义者的深广的同情。源明的伟大处就在他有至性深情，而且不怕坦白地把它表现出来。 </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之，源明经过极端的苦闷，达到极端的和谐肃穆。他的智慧与他的情感融成一片，酿成他的极丰富的精神生活。他的为人和他的诗一样，都很淳朴，却都不很简单，是一个大交响曲，而不是一管一弦的清妙声响。（节选自《诗论》，北京出版社2011年版，有删改）</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人生的爱好者：陶渊明</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林语堂</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以，我们晓得如果我们把积极的和消极的人生观念适当地混合起来，我们能够得到一种和谐的中庸哲学，介于动作与不动作之间；介于尘世徒然的匆忙与完全逃避人生责任之间；在世界上的一切哲学之中，这一种可说是人类生活上最健全最美满的理想了。还有一点更加重要，就是这两种不同的观念的混合，产生了一种和谐的人格；这种和谐的人格便是一切文化和教育的公认目的。我们在这种和谐的人格中，看见一种生的欢快和爱好，这是值得注意的。</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我描写这种人生的爱好的性质是很困难的；用一个臂喻来说明，或叙述一位人生的爱好者的真事迹；是比较容易的。陶渊明，这位中国最伟大的诗人和中国文化上最和谐的产物，很自然地浮上我的心头。当我说陶渊明是中国整个文学传统上最和谐最完美的人物时，一定没有一个中国人会反对我的话的。他不曾做过大官，没有权力和外表的成就，除一部薄薄的诗集和三四篇散文之外，也不曾留给我们什么文学遗产，可是他至今日依然是一堆照澈古今的烽火，在那些较渺小的诗人和作家的心目中，他永远是最高人格的象征。他的生活是简朴的，风格也是简朴的，这种简朴的特质是令人敬畏的，是会使那些较聪明较熟悉世故的人自惭形秽的。他今日是人生的真爱好者的模范，因为他心中反抗尘世欲望的念头，并没有驱使他去做一个彻底的遁世者，反而使他和感官的生活调和起来。文学的浪漫主义，与道家的闲散生活和反抗儒家的教义，已经在中国活动了两百多年，而和前世纪的儒家哲学合并起来，造成这么一种和谐的人格。在陶渊明的身上，我们看见那种积极的人生观已经丧失其愚蠢的满足，而那种玩世的哲学也已经丧失其尖刻的叛逆性（我们在托洛的身上还可以看见这么一种特质——这是一个不朽的标志），而人类的智慧第一次在宽容的嘲弄的精神中达到成熟期了。在我的心目中，陶渊明代表中国文化的一种奇怪的特质，这种特质就是肉的专一和灵的傲慢的奇怪混合，就是不流于灵欲的精神生活和不流于肉欲的物质生活的奇怪混合；在这种混合中，感官和心灵是和谐相处的。因为理想的哲学家能够了解女人的妩媚而不流于粗鄙，能够酷爱人生而不过度，能够看见尘世的成功和失败的空虚，能够站在超越人生和脱离人生的地位，而不敌视人生。因为陶渊明已经达到了那种心灵发展的真正和谐的境地，所以我们看不见一丝一毫的内心冲突，所以他的生活会象他的诗那么自然，那么不费力。</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陶渊明生于第四世纪的末叶，是一位著名学者和官吏的曾孙；这位著名的学者和官吏在州无事，辄朝运百甓于斋外，暮运于斋内。陶渊明少时，以家贫亲老，起为州祭酒，可是不久便辞职，过着耕田的生活，因此患了一种疾病。有一天，他对亲朋们说：“聊欲弦歌以为三径之资，可乎？”有一个朋友听见这句话，便给他做彭泽令。他因为很喜欢喝酒，所以命令县公田都种秣谷，后来他的妻子固请种粳，才使一顷五十亩种秣，五十亩种粳。有一次，郡遣督邮至，县吏说他应该束带见督邮，陶渊明叹曰：“吾不能为五斗米折腰。”于是他便辞职，写了《归去来辞》这首名赋。从此以后，他就过农夫的生活，有几次人家请他做官，他都拒绝了。他自己很穷，和穷人一起过活；他在给他儿子的一封信里，曾悲叹他们衣服不整，而且做着平常工人的工作。可是他有一次曾遣一个农家的孩子到他的儿子的地方去，帮他们挑水取柴；他在给儿子的信里说：“此亦人子也，可善遇之。”</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他唯一的弱点便是喜欢喝酒。他过着很孤独的生活，不常和宾客周旋，可是一看见酒的时候，纵使他和主人不认识，他也会和大家坐在一起喝酒的。有时他做主人，在席上喝酒先醉，便向客人说：“我醉欲眠，卿可去。”他有一张没有弦线的琴。这种古代的乐器只有在心境很平静的时候，好整以暇地慢慢弹起来才有意思。他和朋友喝酒的时候，或想玩玩音乐的时候，常常抚这张无弦之琴。他说：“但识琴中趣，何劳弦上声？”</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他是一个谦逊、简朴、自立的人，交友极为谨慎。判史王弘非常钦仰他，要和他做朋友，可是觉得很难碰见他。他很自然地说：“我性不狎世，因疾守用，幸非洁志慕声。”王弘只好跟一个朋友设计去会见他，这个朋友约他出门喝酒，当他走到半路，停在一个野亭的时候，朋友便把酒拿出来。陶渊明欣然坐下来喝酒，王弘早已隐藏在附近的地方，便在这时候走出来和他相见了。他非常高兴，欢宴穷日，连朋友的地方也忘记去了。王弘看见陶渊明无履，就叫左右为他造履。当王弘的左右请度履的时候，陶渊明便伸出脚来使他们量一量。此后王弘要和他见面的时候，常常在林泽间等候他。有一次，他的朋友们在煮酒，他们拿他头上的葛巾来漉酒，用完还给他，他又把葛巾着在头上。</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他住在庐山之麓，当时庐山有一个著名的禅宗，叫做白莲社，由一位大学者主持。这个领袖想请他加入白莲社，有一天便请他赴宴，他所提出的条件是可以在席上喝酒。这种行为是违犯佛教的条规的，可是主人答应了。当他刚要签字正式入社的时候，他却“攒眉而去”了。大诗人谢灵运很想加入这个白莲社，可是找不到门路。那位法师还想跟陶渊明做朋友，所以有一天便请他和另一位道家的朋友一起喝酒。他们一共三个人：那位法师代表佛教，陶渊明代表儒教，那位朋友代表道教。那位法师曾立誓终生不走过某一座桥，可是有一天当他和那位朋友送陶渊明回家时，他们谈得非常高兴，不知不觉都走过了桥。三人知道的时候，不禁大笑。这三位大笑的老人后来成为中国绘画上的常用题材，因为这个故事象征着三位无忧无虑的智者的欢乐，象征着在幽默感中团结一致的三个宗教的代表人物的欢乐。</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他就这样过着一生，做一个无忧无虑的、心地坦白的、谦逊的田园诗人，做一个智慧而快活的老人。可是在他那部关于喝酒和田园生活的小诗集，三四篇偶然写出来的文章，一封给他儿子的信，三篇祭文（其中有一篇是自祭文）和遗留给后代子孙的一些话里，我们看见一种造成和谐的生活的情感与天才；这种和谐的生活已经达到完全自然的境地，没有一个人能超越过他。他在《归去来辞》里所表现的就是这种酷爱人生的情感。这篇名作是他在公历４０５年１１月决定辞掉县令的职务时写的。</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归去来兮！田园将芜，胡不归？既自以心为形役；奚惆怅而独悲？悟以往之不谏，知来者之可追。寔迷途其未远，觉今是而昨非。舟摇摇以轻飏，风飘飘而吹衣。问征夫以前路，恨晨光之熹微。乃瞻衡宇，载欣载奔。童仆欢迎，稚子候门。三径就荒，松菊犹存。携幼入室，有酒盈樽！引壶觞以自酌，眄庭柯以怡颜。倚南窗以寄傲，审容膝之易安。园日涉以成趣，门虽设而常关！策扶老以流憩，时矫首而遐观。云无心以出岫，鸟倦飞而知还。</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景翳翳以将入，抚孤松而盘桓。归去来兮！请息交以绝游！世与我而相违，复驾言兮焉求？悦亲戚之情话，乐琴书以消忧。农人告余以春及，将有事于西畴。或命巾车，或棹孤舟。既窈窕以寻壑，亦崎岖而经丘。木欣欣以向荣，泉涓涓而始流。善万物之得时，感吾生之行休。</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已矣乎？寓形宇内复几时？曷不委心任去留，胡为遑遑兮欲何之？富贵非吾愿，帝乡不可期！怀良辰以孤往，或植杖而耘籽。登东皋以舒啸，临清流而赋诗。聊乘化以归尽，乐夫天命复奚疑。</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人也许会把陶渊明看做“逃避主义者”，然而事实上他并不是。他想要逃避的是政治，而不是生活本身。如果他是逻辑家的话，他也许会决定出家去做和尚，彻底逃避人生。可是陶渊明是酷爱人生的，他不愿完全逃避人生。在他看来，他的妻儿是太真实了，他的花园，伸过他的庭院的树枝，和他所抚爱的孤松是太可爱了；他因为是一个近情的人，而不是逻辑家，所以他要跟周遭的人物在一起。他就是这样酷爱人生的，他由这种积极的、合理的人生态度而获得他所特有的与生和谐的感觉。这种生之和谐产生了中国最伟大的诗歌。他是尘世所生的，是属于尘世的，所以他的结论不是要逃避人生，而是要“怀良辰以孤往，或植杖而耘籽”。陶渊明仅是回到他的田园和他的家庭的怀抱里去，结果是和谐而不是叛逆。</w:t>
      </w: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【学生作品】</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一步与一生</w:t>
      </w:r>
    </w:p>
    <w:p>
      <w:pPr>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在上司督邮来视察之际，陶渊明发出了“岂能为五斗米折腰？”的呼喊，迈出了回归田园的那一步——而这一步改变了他一生的轨迹：我们谁也记不住那个要求他束带迎接的督邮的名字，而“陶渊明”三个字，已伴随他留下的文字瑰宝深深地植入了后人心中。</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肩  膀</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陶渊明躲进桃花源，独善其身，看起来是一种逃避，是一种没有担当的表现。但换个角度想，他回归家园，实际上是为了获得人格的独立和个性的自由。他不愿意与当时污浊的官场同流合污，是一种有道德担当的表现：虽然无力改变官场的混乱局面，但也断然不会参与其中、与世沉浮！而这，恰恰是对他人、对社会的一种责任与担当！</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肩  膀</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陶渊明归隐田园，也许他对自己算是负责了，但他似乎只挑起了自己的人生，却卸下了社会的责任。一个人去喝酒，去赏菊，固然可以“悠然见南山”“而无车马喧”；然而，在这种悠然和寂静的背后，我们看到的是他自私的人生态度。他给了弱者以精神空间，却无法呈现出人类坚强的精神力量。孔子也曾想过逃避，他说：“道不行，乘桴浮于海。”但最终他还是觉得“鸟兽不可与同群”，他不愿做退耕的“荷蓧丈人”，不愿回避自己的责任。在他看来，任何时候，人都必须以自己的肩膀，担负起应尽的社会责任。孔子比陶渊明更伟大的原因，就在这里。  </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勇于担当</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很多人以为陶渊明归隐田园，是缺乏担当的表现。在我看来，这恰好表现了陶渊明敢于担当——他担当的是捍卫人格尊严、保持本心不改的人生使命。当现实的污秽有可能玷辱人格，当官场的压力迫使自己折腰，陶渊明的退隐实际上已经成为无奈而悲壮的人格捍卫。早年大济苍生的宏伟理想，此时已然破灭；衔微木以填沧海的执着雄心，此时已成为虚无的梦幻。在一个污秽不堪的时代里，陶渊明对自己的担当，其实已标示了那个时代最高的道德高度。试问在一个举世皆浊的时代，能够担当起对自己的责任而保持独清的有几人？从这个意义上说，退隐田园的陶渊明，与屈原同样伟大。</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找到自己的位置</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晋代田园诗人陶渊明也曾热衷于官场，想在仕途上一展自己的抱负。但当他做了彭泽县令，了解到官场的黑暗以后，便毅然辞官归隐，“羁鸟恋旧林，池鱼思故渊”，“云无心以出岫，鸟倦飞而知还”。他还是喜欢“采菊东篱下，悠然见南山”的生活。他躬耕农田，“晨兴理荒秽，带月荷锄归”；他读书自娱，“奇文共欣赏，疑义相与析”，他写下的无数优秀诗篇，成为中华民族的文化瑰宝。他找到了自己的位置，实现了他的人生价值。</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寂寞</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竞争日益激烈的现代社会，陶渊明大约是很寂寞的，把他引为知己者应该已经很少。人们要关心收入、职称、住房，关心孩子的学习、就业、婚姻，关心上司的意图甚至神情，关心自己的仕途升迁……心被各种现实问题塞满的现代人，哪里有闲工夫如陶老夫子一样去观松赏菊，引酒赋诗呢？</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回归简单</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东晋陶渊明“采菊东篱下，悠然见南山”，唱出了“久在樊笼里，复得返自然”的快慰，他从谲诈的官场走向隐居的田园，以身的解脱求得心的自由，他躬耕农田，“晨兴理荒秽，带月荷锄归”；他读书自娱，“奇文共欣赏，疑义相与析”；他享受悠闲，“倚南窗以寄傲，审容膝之易安”，快乐原来这么简单，是我们把这个世界想得太复杂！</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活出自我</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王开岭曾经说过：“真正值得敬佩的人，是虽已成年仍有一颗赤子之心的人。”这些人不汲汲于功名，不纠缠于物质，追求心灵的放松和丰富，这些人才叫活出了自我。</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少无适俗韵，性本爱丘山。”陶渊明就是这样的人，他追求自由，向往精神的丰富，不愿违背自己的本心，当短暂的仕途生活让他感到不快乐的时候，他毅然地弃之而去，“晨兴理荒秽，带月荷锄归”，“乃瞻衡宇，载欣载奔”，放弃官场的陶渊明像一只自由的小鸟飞向大自然的怀抱，农夫的生活固然清贫，可是，他没有让世俗的污垢蒙蔽双眼，而是终于做回了自己，活出了自我。</w:t>
      </w: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【链接高考】</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诗人对宇宙人生，须入乎其内，又须出乎其外。入乎其内，故能写之。出乎其外，故能观之。入乎其内，故有生气。出乎其外，故有高致。</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以上是王国维《人间词话》中的一则文字，论述了诗人观察和表现宇宙人生的态度和方法。其实，这则文字所含的思想，对我们为文、处事、做人以及观赏自然、认识社会，都有启发。</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请根据你对这则文字的感悟，自定立意、自选文体、日拟标题，写一篇不少于800字的文章。</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菊花人生</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簇簇幽幽香菊在院子里静放，娇美的蝴蝶在花丛中翩翩起舞，山涧清泉一直流过家院门口；早上，雾色渐渐散去，透过微薄的阳光，一位老人拿着锄头，提着竹篮，向院中走去。“山气日夕佳，飞鸟相与还?”他吟唱诗句，步履悠闲地跨进了院子??他便是陶渊明。</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幽幽香菊与他为伴，下地耕耘自给自足。闲暇时，便以清泉沏上菊花茶，细细品味；农忙时，便与菊花枕相依，乐在其中。陶渊明的确生活得自在，他的身上处处洋溢着清闲与旷达! 可是，他真的活得像世人所说的那样：处于桃源之地，与世隔绝，别有洞天?有多少人又能理解他离开了人人都认为是幸福生活的官场情怀?能体悟出他那处在世俗纷争、虚伪污浊的官场中的苦痛?他明白，一个人无力挽回历史潮流，既然这样，他只有愤然出世。也只有他自己明白，他走得无奈，走得悲伤，走得落寞，他痛恨自己的志向竟被这浑浊的世俗掩埋。他只有内在心理矛盾，派生出外在的“菊花”人生。于是希望自己“入”则清闲、自在，忘记一切，超凡脱俗，回归自然；“出”则兼济贫穷百姓，以文穿透社会，抒写人生情怀。或许正因为他的抑郁和极度挣脱，使得他在与自己的拼搏中，给了世人一种惊世骇俗的超然，一种出乎寻常、回归自然的超越自我的静美。</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诗人对宇宙人生，须入乎其内，又须出乎其外。”“出乎”的，便是外在豁达潇洒；”入乎”的，似乎就几近于闲情、雅致。我们常常只看到陶渊明简单的怡然自得、情趣盎然的“外乎”，却不知，他的思想挣扎、心情苦闷而复杂的“内乎”。或许有人说他超然，或许有人说他超傻，这些相对他而言并不重要。在陶渊明的眼中，重要的是菊花是其真爱，是他人生的全部诠释。“采菊东篱下，悠然见南山”，我们分明地看到超凡脱俗的陶渊明，端一盅菊花茶，悠然地品味着他的菊花“出入”的人生!</w:t>
      </w:r>
    </w:p>
    <w:p>
      <w:pPr>
        <w:ind w:firstLine="560" w:firstLineChars="200"/>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阅读下面材料，根据要求写一篇不少于800字的文章。</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当代捷克作家米兰·昆德拉在长篇小说《不朽》里，描写过人类两种灵魂。</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一种灵魂做的是“加法”。这种人喜欢表现自我、突出自我，希望与世界产生千丝万缕的联系，好让人们看到自己的存在、听到自己的声音。</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另一种灵魂做的是“减法”。这种人希望过那种不被他人关心关注、安静安宁的日子，总是试图削弱甚至消减与他人的联系，主动给自己的灵魂降噪，以期不被外界所发现、所记挂。</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对此，你有什么思考？请写一篇论述类文章加以阐明。</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①角度自选，立意自定，题目自拟。②明确文体，不得写成诗歌。③不得少于800字。④不得抄袭、套作。</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写作指导]本题是材料作文。材料的中心话题是“灵魂”的“加法“减法”。所谓“加法”，就是表现自我、突出自我，想让他人看到自己的存在，听到自己的声音；所谓“减法”，就是希望不被人关注，安静安宁度日，想要削弱或消减与他人的联系，给自己的灵魂降嗓，不想被外界发现、记挂。这是典型的二元思辨型作文题。</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考生可以辩证思考，整体立意，一是要明确“减”与“加”的内涵。由材料意义指向，我们推断“减”应该是外在的东西，即少些名缰利锁的羁绊，少些世俗之欲，少些虚浮之念；“加”应该是由内向外的东西，即要增加学识、本领、道德素养等内在的东西，这样方能淬炼灵魂的钢火，增加灵魂的含金量，从而自觉地服务社会，成就大美人生；二是要深入思考探究“减”与“加”的辩证关系，“减”是为人生减负，好集中精力轻装上阵，享受丰富人生，获得心灵的宁静，“加”是汲取精神营养，催人奋发有为，实现人生价值的最大化；三是要明确“减”与“加”二元思辨的侧重点在于揭示意义作用，即做好人生的“加减法”有何意义作用。还可以侧重一方，兼及另一方，对于“加”“减”之二元，考生在论述时可有所侧重，即侧重于“加”或“减”，同时兼及另一方，切忌只谈一方，不同的人群，不同的年龄段，加减的侧重点也是不一样的，并非只有一个标准答案，如侧重“加”，可立意：青年学子要多做加法，学好本领和知识，提高思想道德修养，同时也要为自己减负减压，这样才能更好地成就人生；又如侧重“减”，可立意为：人生不能太专注于名利，要多做些减法，减去过多的功利的重负，同时也要增加学识，提高道德修养，做一个真正意义上的“人”。</w:t>
      </w: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灵魂“加减法”</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是有灵魂——心灵与思想——的动物。但凡常人，都有灵魂。这一点，并无天壤之别。可是，在怎样管控灵魂问题上，不同个体有着截然不同的态度。比如，有的人喜欢给灵魂做“加法”，有的人乐意为灵魂做“减法”。</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捷克当代作家米兰·昆德拉，曾在他的长篇小说《不朽》里，描写过人类两种灵魂。一种是做“加法”的灵魂。这种人喜欢表现自我、突出自我，希望与世界产生千丝万缕的联系，好让人们看到自己的存在、听到自己的声音。否则，就失去生存的意义一般。另一种灵魂做的是“减法”。这种人觉得自己跟这个世界没太大关系，希望过那种不被他人关心关注、安静安宁的日子。因而。他们试图削弱甚至消减与他人的联系，主动给自己的灵魂降噪，以期不被外界所发现、所记挂。</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古人云，静以修身，俭以养德。可是，据我观察，现实生活中，真正能够平心静气、心无旁骛者，似乎为数不多。相反，惯于给灵魂做加法，喜欢抛头露面、彰显自我的人倒是不少。君不见，有的人只要有机会，不是东拉西扯、侃侃而谈，便是谈天说地、津津乐道。好比发表演说，如同单口相声，藉此凸显自我。现如今，有了朋友圈，更是快捷方便、如鱼得水。不少人喜欢把逛街购物、唱歌喝酒，钓鱼打牌、游山玩水，头疼脑热、感冒鼻塞之类鸡毛蒜皮、毫无情趣的闲事琐事无聊事，不加过滤统统发到朋友圈里去。有的人，昨天与李四怎样怎样了，今天和张三干嘛干嘛了，都成为微信的“精彩”内容。如此执着地做“加法”，除了期盼得到点赞与喝彩、关怀或同情，更多是为了彰显自己、引人关注。</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九世纪，英国教育家、达尔文进化论最杰出的代表托马斯?亨利?赫胥黎说过，“越伟大、越有独创精神的人越喜欢孤独。”不怕寂寞，喜欢孤独，就是灵魂的“减法”。这种人，既开明，更明智。在我们身边，一旦光荣退休，就“不问事、不管事、不惹事”，不抛头露面，不指手画脚，不显山露水的人有，但为数并不太多。相反，退休之后不甘寂寞，或想方设法到某单位做顾问，或自告奋勇去某协会当会长者，倒是大有人在。也难怪，如此一来，便可以名正言顺地“退而不休”。今天东边小会开开，明天南边小车转转。美其名曰“发挥余热”，实则多多少少给基层增添了麻烦与负担。</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汉高祖刘邦之孙刘安在《淮南子·主术训》中写道：“是故非澹薄无以明志，非宁静无以致远，非宽大无以兼覆，非慈厚无以怀众，非平正无以制断。”300多年后，诸葛亮在总结毕生经历、汲取《主术训》精粹的基础上，将其充实、拓展。54岁那年在临终前，把“非淡泊无以明志，非宁静无以致远”写进《诫子书》。意思是告诫子孙，不能看淡眼前的名利得失，就不会有明确的志向；不能平静专注地修心学习，就难以实现远大的目标。</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东晋诗人陶渊明，曾任江州祭酒、建威参军、镇军参军等职，最末一次出仕是江西彭泽县令。可是，只短短八十多天，他便弃职而去，从此归隐田园。“结庐在人境，而无车马喧”、“采菊东篱下，悠然见南山”等诗句，描写的正是陶渊明归隐田园后，心静如水，悠然自得的生活状态，最终成为中国第一位田园诗人。“举杯邀明月，对影成三人”，描述了一个孤单孤独的场面。或许正是这种如影随形的孤独感，成就了李白这位千古奇才。</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上一百，形形色色。钟情灵魂“加法”也好，选择灵魂“减法”也罢，既是个人的喜好，也是个人的自由。不能强求，不该干涉。然而，自我审视一番，倒是不无必要。人贵有自知之明，就我本人而言，既缺少赫胥黎所说的那种独创精神，更缺少文学家的超然才气，八辈子也难望陶渊明、李白们之项背。但我并不怕孤独，更喜欢灵魂“减法”。</w:t>
      </w:r>
    </w:p>
    <w:p>
      <w:pPr>
        <w:ind w:firstLine="560" w:firstLineChars="200"/>
        <w:jc w:val="both"/>
        <w:rPr>
          <w:rFonts w:hint="eastAsia" w:ascii="仿宋" w:hAnsi="仿宋" w:eastAsia="仿宋" w:cs="仿宋"/>
          <w:sz w:val="28"/>
          <w:szCs w:val="28"/>
          <w:lang w:val="en-US" w:eastAsia="zh-CN"/>
        </w:rPr>
      </w:pP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阅读下面的材料，根据要求写作。（60分）</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本试卷语言文字运用Ⅱ提到的“安静一下不被打扰”的想法，在当代青少年中也不鲜见。青少年在学习、生活中，有时希望有一个自己的空间，放松，沉淀，成长。请结合以上材料写一篇文章。</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要求：选准角度，确定立意，明确文体，自拟标题；不要套作，不得抄袭；不得泄露个人信息；不少于800字。</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静则思，思必通</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而不思则罔，思而不学则殆”，只学习不思考，就会感到迷惑而无所适从。而我也认为，在这个信息爆炸的时代，我们无时无刻不被扑面而来的信息填满，所以，我们需要安静一下不被打扰，在这个空间里思考，很多东西会迎刃而解。</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因世道黑暗，与自己的天性相违，陶渊明选择回到自己安静不被打扰的故里。</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横行乡里的督邮的到来，让生活拮据的陶渊明彻底断了做官的念想，他留下一句“吾不能为五斗米折腰，拳拳事乡里小人邪”，连夜奔赴家乡。在他的小家之中，他可以“引壶觞以自酌，眄庭柯以怡颜”，也可以拄着拐杖到处走走，时常抬头看看远方的天空。在这个安静的空间里，他观察自然，回顾自己的追求，思考生与死，于是陶潜再言“聊乘化以归尽，乐夫天命复奚疑”。几十年来，横亘在“面包”和天性之间困扰他的那份纠结，瞬间化为乌有。安静，让陶渊明得以思考，思考让他找到真正的自己。</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苦难的突然到来，压垮了意气风发的史铁生，不仅是生理上的，更是思想上的。绝望的他，无意闯进古老而静谧的地坛，在这里重获新生。</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十世纪六七十年代，知识分子上山下乡，史铁生自愿到陕北延安农村插队，一次淋雨引发的持续高烧，让从小就是学校跑步健将的他被困在轮椅之上。从此，他每天思考怎样死。但仿佛是宿命的牵引，史铁生摇着轮椅走进古老的地坛。地坛如失魂落魄的他一般，受尽时光的摧残而变得荒芜衰败。在这方静谧的天地之中，把椅背放倒坐着或躺着思考，满园的生物会教他如何生和活，会让他看到时间和自己的身影，更让他看到隐藏在轮椅印下面的母亲的脚印。古老的地坛，像是上帝苦心给史铁生安排的一个宁静的去处，他在这里思考，思考让他拥有了活下去的勇气。</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很多人在安静中成长思考，也有很多人不去找寻这方天地。诗佛王维，在自己的空间里参禅悟理，留下“独坐幽篁里，弹琴复长啸”；神童方仲永，在外人的崇拜声中，失去安静思考的空间，终泯然众人矣；戏剧大师梅兰芳紧盯空中飞翔的鸽子，注视水底游动的鸟儿，练就一双会说话的眼睛；当下的部分演员，沉迷金钱名利，不会静心思考如何塑造角色，只留下粗制滥造的作品。静则思，思必通；不静思，万事必不通。</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当下，是一个信息爆炸的时代，无数的信息挤占了我们的大脑，我们需要，也必须要找到一个自己的空间。在这个空间里，我们是自己，我们会思考，我们不会感到迷惑而无所适从。</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s>
  <w:rsids>
    <w:rsidRoot w:val="00000000"/>
    <w:rsid w:val="004151FC"/>
    <w:rsid w:val="00B93F2F"/>
    <w:rsid w:val="00C02FC6"/>
    <w:rsid w:val="00E965B9"/>
    <w:rsid w:val="01517816"/>
    <w:rsid w:val="03DB240E"/>
    <w:rsid w:val="05300538"/>
    <w:rsid w:val="056E79A9"/>
    <w:rsid w:val="06157171"/>
    <w:rsid w:val="0693081F"/>
    <w:rsid w:val="07B626E4"/>
    <w:rsid w:val="087517C6"/>
    <w:rsid w:val="0A7604F4"/>
    <w:rsid w:val="0CDC5C3A"/>
    <w:rsid w:val="0D6B259E"/>
    <w:rsid w:val="0DCA7ED0"/>
    <w:rsid w:val="0ED60DCE"/>
    <w:rsid w:val="0F570340"/>
    <w:rsid w:val="10321608"/>
    <w:rsid w:val="113659F1"/>
    <w:rsid w:val="11974688"/>
    <w:rsid w:val="12473EA2"/>
    <w:rsid w:val="124750D4"/>
    <w:rsid w:val="1297208C"/>
    <w:rsid w:val="12BB3B36"/>
    <w:rsid w:val="131B6883"/>
    <w:rsid w:val="14DB17C5"/>
    <w:rsid w:val="159E3B83"/>
    <w:rsid w:val="16DD48D6"/>
    <w:rsid w:val="16F6249F"/>
    <w:rsid w:val="177513FC"/>
    <w:rsid w:val="17EE5FCE"/>
    <w:rsid w:val="1905172D"/>
    <w:rsid w:val="1B012C09"/>
    <w:rsid w:val="1C314524"/>
    <w:rsid w:val="1C781100"/>
    <w:rsid w:val="1CA143E4"/>
    <w:rsid w:val="1DFA404E"/>
    <w:rsid w:val="1F067B76"/>
    <w:rsid w:val="1FC0598B"/>
    <w:rsid w:val="210643D0"/>
    <w:rsid w:val="217A1CC9"/>
    <w:rsid w:val="21EF666E"/>
    <w:rsid w:val="21F77FBB"/>
    <w:rsid w:val="23960A7A"/>
    <w:rsid w:val="243A3AB5"/>
    <w:rsid w:val="24DD524E"/>
    <w:rsid w:val="255B270A"/>
    <w:rsid w:val="25FF52B3"/>
    <w:rsid w:val="26CE62F7"/>
    <w:rsid w:val="27E07EC4"/>
    <w:rsid w:val="29F21453"/>
    <w:rsid w:val="2AE83A10"/>
    <w:rsid w:val="2D3A6003"/>
    <w:rsid w:val="2D654D29"/>
    <w:rsid w:val="2F61116A"/>
    <w:rsid w:val="2F825AFD"/>
    <w:rsid w:val="2F907784"/>
    <w:rsid w:val="30A766E2"/>
    <w:rsid w:val="30FC1809"/>
    <w:rsid w:val="31CB6D6E"/>
    <w:rsid w:val="31ED4287"/>
    <w:rsid w:val="355235AD"/>
    <w:rsid w:val="37F02737"/>
    <w:rsid w:val="382B7066"/>
    <w:rsid w:val="39F26DB7"/>
    <w:rsid w:val="3A7D1A17"/>
    <w:rsid w:val="3AD87E00"/>
    <w:rsid w:val="3C006A77"/>
    <w:rsid w:val="3C7C370C"/>
    <w:rsid w:val="3EE93074"/>
    <w:rsid w:val="4214428D"/>
    <w:rsid w:val="43B4026E"/>
    <w:rsid w:val="44730139"/>
    <w:rsid w:val="44DA1AAB"/>
    <w:rsid w:val="463F7FFF"/>
    <w:rsid w:val="46D40CAD"/>
    <w:rsid w:val="474D674C"/>
    <w:rsid w:val="48117779"/>
    <w:rsid w:val="48B06F92"/>
    <w:rsid w:val="48CA27B0"/>
    <w:rsid w:val="490C7C95"/>
    <w:rsid w:val="492F2421"/>
    <w:rsid w:val="4DF377EE"/>
    <w:rsid w:val="4E601BA2"/>
    <w:rsid w:val="4E677906"/>
    <w:rsid w:val="4EDF61EE"/>
    <w:rsid w:val="502E383F"/>
    <w:rsid w:val="50485401"/>
    <w:rsid w:val="50B27620"/>
    <w:rsid w:val="53110662"/>
    <w:rsid w:val="546E1260"/>
    <w:rsid w:val="558419A1"/>
    <w:rsid w:val="55F86A3A"/>
    <w:rsid w:val="56D37ECF"/>
    <w:rsid w:val="57CA5CCE"/>
    <w:rsid w:val="5805569F"/>
    <w:rsid w:val="5864783D"/>
    <w:rsid w:val="58691EDE"/>
    <w:rsid w:val="58C56FD8"/>
    <w:rsid w:val="58F10210"/>
    <w:rsid w:val="59F561A6"/>
    <w:rsid w:val="5C2D4EC4"/>
    <w:rsid w:val="5C4015ED"/>
    <w:rsid w:val="5D2F5570"/>
    <w:rsid w:val="5E0314BA"/>
    <w:rsid w:val="5EE44E48"/>
    <w:rsid w:val="622846B6"/>
    <w:rsid w:val="62A52BBD"/>
    <w:rsid w:val="64191F47"/>
    <w:rsid w:val="67293B0F"/>
    <w:rsid w:val="67EA3960"/>
    <w:rsid w:val="67EE147C"/>
    <w:rsid w:val="68C30806"/>
    <w:rsid w:val="69D94DDD"/>
    <w:rsid w:val="6A626A78"/>
    <w:rsid w:val="6AA60FBA"/>
    <w:rsid w:val="6AE90161"/>
    <w:rsid w:val="6B612870"/>
    <w:rsid w:val="6B9A0069"/>
    <w:rsid w:val="6F024033"/>
    <w:rsid w:val="6F6C521D"/>
    <w:rsid w:val="6FB72B36"/>
    <w:rsid w:val="6FFD5A67"/>
    <w:rsid w:val="72783DCD"/>
    <w:rsid w:val="73502AE7"/>
    <w:rsid w:val="75A21611"/>
    <w:rsid w:val="75DA3255"/>
    <w:rsid w:val="76CA579B"/>
    <w:rsid w:val="770574E8"/>
    <w:rsid w:val="79C24075"/>
    <w:rsid w:val="7A6D1D3E"/>
    <w:rsid w:val="7BEC00AB"/>
    <w:rsid w:val="7E2C69E4"/>
    <w:rsid w:val="7EBA2443"/>
    <w:rsid w:val="7F80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14396</Words>
  <Characters>14428</Characters>
  <Lines>0</Lines>
  <Paragraphs>0</Paragraphs>
  <TotalTime>43</TotalTime>
  <ScaleCrop>false</ScaleCrop>
  <LinksUpToDate>false</LinksUpToDate>
  <CharactersWithSpaces>14480</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2023-07-08T07:32:00Z</dcterms:created>
  <dc:creator>86158</dc:creator>
  <cp:lastModifiedBy>YZZX</cp:lastModifiedBy>
  <dcterms:modified xsi:type="dcterms:W3CDTF">2023-10-25T05:00:14Z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2052-11.1.0.12159</vt:lpwstr>
  </property>
  <property fmtid="{D5CDD505-2E9C-101B-9397-08002B2CF9AE}" pid="7" name="ICV">
    <vt:lpwstr>E2FA9669DE9948B98AD8E586604144C3</vt:lpwstr>
  </property>
</Properties>
</file>