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0A" w:rsidRPr="008F1B6F" w:rsidRDefault="00165C0A" w:rsidP="00165C0A">
      <w:pPr>
        <w:spacing w:line="500" w:lineRule="exact"/>
        <w:rPr>
          <w:rFonts w:ascii="宋体" w:hAnsi="宋体" w:hint="eastAsia"/>
          <w:szCs w:val="21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江苏省仪征中学2022-2023学年度第二学期高一语文学科导学案</w:t>
      </w:r>
    </w:p>
    <w:p w:rsidR="00165C0A" w:rsidRDefault="00165C0A" w:rsidP="00165C0A">
      <w:pPr>
        <w:spacing w:line="40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 w:rsidRPr="008F1B6F">
        <w:rPr>
          <w:rFonts w:ascii="黑体" w:eastAsia="黑体" w:hAnsi="宋体" w:hint="eastAsia"/>
          <w:b/>
          <w:color w:val="000000"/>
          <w:sz w:val="28"/>
          <w:szCs w:val="28"/>
        </w:rPr>
        <w:t>《子路曾皙冉有公西华侍坐》第</w:t>
      </w:r>
      <w:r>
        <w:rPr>
          <w:rFonts w:ascii="黑体" w:eastAsia="黑体" w:hAnsi="宋体" w:hint="eastAsia"/>
          <w:b/>
          <w:color w:val="000000"/>
          <w:sz w:val="28"/>
          <w:szCs w:val="28"/>
        </w:rPr>
        <w:t>二</w:t>
      </w:r>
      <w:r w:rsidRPr="008F1B6F">
        <w:rPr>
          <w:rFonts w:ascii="黑体" w:eastAsia="黑体" w:hAnsi="宋体" w:hint="eastAsia"/>
          <w:b/>
          <w:color w:val="000000"/>
          <w:sz w:val="28"/>
          <w:szCs w:val="28"/>
        </w:rPr>
        <w:t>课时</w:t>
      </w:r>
    </w:p>
    <w:p w:rsidR="00165C0A" w:rsidRDefault="00165C0A" w:rsidP="00165C0A">
      <w:pPr>
        <w:spacing w:line="400" w:lineRule="exact"/>
        <w:ind w:firstLineChars="800" w:firstLine="1920"/>
        <w:rPr>
          <w:rFonts w:ascii="楷体" w:eastAsia="楷体" w:hAnsi="楷体" w:cs="楷体"/>
          <w:bCs/>
          <w:sz w:val="24"/>
          <w:szCs w:val="24"/>
        </w:rPr>
      </w:pPr>
      <w:bookmarkStart w:id="0" w:name="_GoBack"/>
      <w:bookmarkEnd w:id="0"/>
      <w:r>
        <w:rPr>
          <w:rFonts w:ascii="楷体" w:eastAsia="楷体" w:hAnsi="楷体" w:cs="楷体" w:hint="eastAsia"/>
          <w:bCs/>
          <w:sz w:val="24"/>
          <w:szCs w:val="24"/>
        </w:rPr>
        <w:t>研制人：周娟娟    审核人：卞文惠</w:t>
      </w:r>
    </w:p>
    <w:p w:rsidR="00165C0A" w:rsidRDefault="00165C0A" w:rsidP="00165C0A">
      <w:pPr>
        <w:spacing w:line="400" w:lineRule="exact"/>
        <w:rPr>
          <w:rFonts w:ascii="楷体" w:eastAsia="楷体" w:hAnsi="楷体" w:cs="楷体" w:hint="eastAsia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班级：____________姓名：____________学号：________</w:t>
      </w:r>
      <w:r>
        <w:rPr>
          <w:rFonts w:ascii="楷体" w:eastAsia="楷体" w:hAnsi="楷体" w:cs="楷体"/>
          <w:bCs/>
          <w:sz w:val="24"/>
          <w:szCs w:val="24"/>
        </w:rPr>
        <w:t xml:space="preserve">  </w:t>
      </w:r>
      <w:r>
        <w:rPr>
          <w:rFonts w:ascii="楷体" w:eastAsia="楷体" w:hAnsi="楷体" w:cs="楷体" w:hint="eastAsia"/>
          <w:bCs/>
          <w:sz w:val="24"/>
          <w:szCs w:val="24"/>
        </w:rPr>
        <w:t>授课日期：________</w:t>
      </w:r>
    </w:p>
    <w:p w:rsidR="00165C0A" w:rsidRDefault="00165C0A" w:rsidP="00165C0A">
      <w:pPr>
        <w:spacing w:line="400" w:lineRule="exact"/>
        <w:rPr>
          <w:rFonts w:ascii="楷体" w:eastAsia="楷体" w:hAnsi="楷体" w:cs="楷体"/>
          <w:bCs/>
          <w:sz w:val="24"/>
          <w:szCs w:val="24"/>
        </w:rPr>
      </w:pPr>
      <w:r>
        <w:rPr>
          <w:rFonts w:ascii="宋体" w:hAnsi="宋体" w:cs="MT Extra" w:hint="eastAsia"/>
          <w:b/>
          <w:szCs w:val="24"/>
        </w:rPr>
        <w:t>课程标准要求：</w:t>
      </w:r>
    </w:p>
    <w:p w:rsidR="00165C0A" w:rsidRPr="008F1B6F" w:rsidRDefault="00165C0A" w:rsidP="00165C0A">
      <w:pPr>
        <w:spacing w:line="400" w:lineRule="exact"/>
        <w:ind w:firstLineChars="200" w:firstLine="420"/>
        <w:rPr>
          <w:rFonts w:ascii="宋体" w:hAnsi="宋体" w:cs="宋体" w:hint="eastAsia"/>
          <w:color w:val="3E3E3E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3E3E3E"/>
          <w:kern w:val="0"/>
          <w:szCs w:val="21"/>
          <w:shd w:val="clear" w:color="auto" w:fill="FFFFFF"/>
        </w:rPr>
        <w:t>通过文言文阅读，梳理文言词语在不同上下文中的词义和用法，把握古今汉语词义的异同，既能沟通古今词义的发展关系，又要避免用现代意义理解古义，做到对中华优秀传统文化作品的准确理解。</w:t>
      </w:r>
    </w:p>
    <w:p w:rsidR="00165C0A" w:rsidRPr="006738E8" w:rsidRDefault="00165C0A" w:rsidP="00165C0A">
      <w:pPr>
        <w:snapToGrid w:val="0"/>
        <w:ind w:firstLineChars="200" w:firstLine="420"/>
        <w:rPr>
          <w:rFonts w:hint="eastAsia"/>
        </w:rPr>
      </w:pPr>
    </w:p>
    <w:p w:rsidR="00165C0A" w:rsidRDefault="00165C0A" w:rsidP="00165C0A">
      <w:pPr>
        <w:spacing w:line="400" w:lineRule="exact"/>
        <w:rPr>
          <w:rFonts w:ascii="宋体" w:hAnsi="宋体" w:cs="MT Extra" w:hint="eastAsia"/>
          <w:bCs/>
          <w:szCs w:val="21"/>
        </w:rPr>
      </w:pPr>
      <w:r>
        <w:rPr>
          <w:rFonts w:ascii="宋体" w:hAnsi="宋体" w:cs="MT Extra" w:hint="eastAsia"/>
          <w:b/>
          <w:szCs w:val="24"/>
        </w:rPr>
        <w:t>一、内容导读</w:t>
      </w:r>
    </w:p>
    <w:p w:rsidR="00165C0A" w:rsidRPr="00707DE8" w:rsidRDefault="00165C0A" w:rsidP="00165C0A">
      <w:pPr>
        <w:widowControl/>
        <w:ind w:firstLineChars="200" w:firstLine="436"/>
        <w:jc w:val="left"/>
        <w:textAlignment w:val="baseline"/>
        <w:rPr>
          <w:rFonts w:ascii="宋体" w:hAnsi="宋体" w:cs="宋体"/>
          <w:color w:val="000000"/>
          <w:spacing w:val="4"/>
          <w:kern w:val="10"/>
          <w:szCs w:val="21"/>
          <w:lang w:bidi="ne-NP"/>
        </w:rPr>
      </w:pPr>
      <w:r w:rsidRPr="00707DE8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1</w:t>
      </w:r>
      <w:r w:rsidRPr="00707DE8">
        <w:rPr>
          <w:rFonts w:ascii="宋体" w:hAnsi="宋体" w:cs="宋体"/>
          <w:color w:val="000000"/>
          <w:spacing w:val="4"/>
          <w:kern w:val="10"/>
          <w:szCs w:val="21"/>
          <w:lang w:bidi="ne-NP"/>
        </w:rPr>
        <w:t>.</w:t>
      </w:r>
      <w:r w:rsidRPr="00707DE8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孔子其人</w:t>
      </w:r>
    </w:p>
    <w:p w:rsidR="00165C0A" w:rsidRPr="00707DE8" w:rsidRDefault="00165C0A" w:rsidP="00165C0A">
      <w:pPr>
        <w:widowControl/>
        <w:ind w:firstLineChars="200" w:firstLine="436"/>
        <w:jc w:val="left"/>
        <w:textAlignment w:val="baseline"/>
        <w:rPr>
          <w:rFonts w:ascii="宋体" w:hAnsi="宋体" w:cs="宋体"/>
          <w:color w:val="000000"/>
          <w:spacing w:val="4"/>
          <w:kern w:val="10"/>
          <w:szCs w:val="21"/>
          <w:lang w:bidi="ne-NP"/>
        </w:rPr>
      </w:pPr>
      <w:r w:rsidRPr="00707DE8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孔子（前 551 年～前 479 年），名丘，字仲尼，春秋时期鲁国</w:t>
      </w:r>
      <w:proofErr w:type="gramStart"/>
      <w:r w:rsidRPr="00707DE8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陬邑</w:t>
      </w:r>
      <w:proofErr w:type="gramEnd"/>
      <w:r w:rsidRPr="00707DE8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（今山东曲阜）人，中国古代思想家、教育家，儒家学派创始人。</w:t>
      </w:r>
    </w:p>
    <w:p w:rsidR="00165C0A" w:rsidRPr="00707DE8" w:rsidRDefault="00165C0A" w:rsidP="00165C0A">
      <w:pPr>
        <w:widowControl/>
        <w:ind w:firstLineChars="200" w:firstLine="436"/>
        <w:jc w:val="left"/>
        <w:textAlignment w:val="baseline"/>
        <w:rPr>
          <w:rFonts w:ascii="宋体" w:hAnsi="宋体" w:cs="宋体"/>
          <w:color w:val="000000"/>
          <w:spacing w:val="4"/>
          <w:kern w:val="10"/>
          <w:szCs w:val="21"/>
          <w:lang w:bidi="ne-NP"/>
        </w:rPr>
      </w:pPr>
      <w:r w:rsidRPr="00707DE8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孔子一生“学而不厌，诲人不倦”。先世为宋国贵族。年轻时贫贱，勤奋好学，多才多艺。五十岁时担任过鲁国司寇，代理相事，弃官后，在动乱的春秋时期，为</w:t>
      </w:r>
      <w:proofErr w:type="gramStart"/>
      <w:r w:rsidRPr="00707DE8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实现他辅国治邦</w:t>
      </w:r>
      <w:proofErr w:type="gramEnd"/>
      <w:r w:rsidRPr="00707DE8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安天下的抱负，带着自己的弟子，拉着几大车书籍周游列国，推行自己的政治思想。晚年致力于教育、设坛授学，广收门徒，相传先后有弟子三千人，其中著名的有七十二人；整理《诗》《书》、</w:t>
      </w:r>
      <w:proofErr w:type="gramStart"/>
      <w:r w:rsidRPr="00707DE8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删</w:t>
      </w:r>
      <w:proofErr w:type="gramEnd"/>
      <w:r w:rsidRPr="00707DE8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修《春秋》，使之成为中国第一部编年体的历史著作。</w:t>
      </w:r>
    </w:p>
    <w:p w:rsidR="00165C0A" w:rsidRPr="00707DE8" w:rsidRDefault="00165C0A" w:rsidP="00165C0A">
      <w:pPr>
        <w:widowControl/>
        <w:ind w:firstLineChars="200" w:firstLine="436"/>
        <w:jc w:val="left"/>
        <w:textAlignment w:val="baseline"/>
        <w:rPr>
          <w:rFonts w:ascii="宋体" w:hAnsi="宋体" w:cs="宋体"/>
          <w:color w:val="000000"/>
          <w:spacing w:val="4"/>
          <w:kern w:val="10"/>
          <w:szCs w:val="21"/>
          <w:lang w:bidi="ne-NP"/>
        </w:rPr>
      </w:pPr>
      <w:r w:rsidRPr="00707DE8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2</w:t>
      </w:r>
      <w:r w:rsidRPr="00707DE8">
        <w:rPr>
          <w:rFonts w:ascii="宋体" w:hAnsi="宋体" w:cs="宋体"/>
          <w:color w:val="000000"/>
          <w:spacing w:val="4"/>
          <w:kern w:val="10"/>
          <w:szCs w:val="21"/>
          <w:lang w:bidi="ne-NP"/>
        </w:rPr>
        <w:t>.</w:t>
      </w:r>
      <w:r w:rsidRPr="00707DE8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《论语》其书</w:t>
      </w:r>
    </w:p>
    <w:p w:rsidR="00165C0A" w:rsidRPr="00707DE8" w:rsidRDefault="00165C0A" w:rsidP="00165C0A">
      <w:pPr>
        <w:widowControl/>
        <w:ind w:firstLineChars="200" w:firstLine="436"/>
        <w:jc w:val="left"/>
        <w:textAlignment w:val="baseline"/>
        <w:rPr>
          <w:rFonts w:ascii="宋体" w:hAnsi="宋体" w:cs="宋体"/>
          <w:color w:val="000000"/>
          <w:spacing w:val="4"/>
          <w:kern w:val="10"/>
          <w:szCs w:val="21"/>
          <w:lang w:bidi="ne-NP"/>
        </w:rPr>
      </w:pPr>
      <w:r w:rsidRPr="00707DE8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《论语》是一部语录体的散文集，是孔子的门人和再传弟子所辑录的孔子的言行录，全面地反映了孔子的哲学、政治、文化和教育思想，是关于儒家思想的重要著作。</w:t>
      </w:r>
    </w:p>
    <w:p w:rsidR="00165C0A" w:rsidRDefault="00165C0A" w:rsidP="00165C0A">
      <w:pPr>
        <w:ind w:firstLineChars="200" w:firstLine="436"/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</w:pPr>
      <w:proofErr w:type="gramStart"/>
      <w:r w:rsidRPr="00707DE8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宋儒把《论语》</w:t>
      </w:r>
      <w:proofErr w:type="gramEnd"/>
      <w:r w:rsidRPr="00707DE8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《大学》《中庸》和《孟子》全称为“四书”。《论语》共20篇，每篇又分若干章，不相连属；言简意丰，含蓄凝练，包含了孔子渊博的学识和丰富的生活经验；在记言的同时，传达了人物的神情态度；在某些章节的记述中，还生动地反映了人物的性格特点；其中有不少精辟的言论成为人们习用的格言和成语，对后来的文学语言有很大影响。</w:t>
      </w:r>
    </w:p>
    <w:p w:rsidR="00165C0A" w:rsidRDefault="00165C0A" w:rsidP="00165C0A">
      <w:pPr>
        <w:spacing w:line="400" w:lineRule="exact"/>
        <w:rPr>
          <w:rFonts w:ascii="宋体" w:hAnsi="宋体" w:cs="MT Extra" w:hint="eastAsia"/>
          <w:b/>
          <w:szCs w:val="24"/>
        </w:rPr>
      </w:pPr>
      <w:r>
        <w:rPr>
          <w:rFonts w:ascii="宋体" w:hAnsi="宋体" w:cs="MT Extra" w:hint="eastAsia"/>
          <w:b/>
          <w:szCs w:val="24"/>
        </w:rPr>
        <w:t>二、素养导航</w:t>
      </w:r>
    </w:p>
    <w:p w:rsidR="00165C0A" w:rsidRDefault="00165C0A" w:rsidP="00165C0A">
      <w:pPr>
        <w:snapToGrid w:val="0"/>
        <w:ind w:firstLineChars="200" w:firstLine="420"/>
      </w:pPr>
      <w:r>
        <w:t>1</w:t>
      </w:r>
      <w:r>
        <w:rPr>
          <w:rFonts w:hint="eastAsia"/>
        </w:rPr>
        <w:t>．积累文中重要的文言词语和句式，疏通文意，把握文章内容。</w:t>
      </w:r>
      <w:r>
        <w:t xml:space="preserve"> </w:t>
      </w:r>
    </w:p>
    <w:p w:rsidR="00165C0A" w:rsidRDefault="00165C0A" w:rsidP="00165C0A">
      <w:pPr>
        <w:snapToGrid w:val="0"/>
        <w:ind w:firstLineChars="200" w:firstLine="420"/>
      </w:pPr>
      <w:r>
        <w:t>2</w:t>
      </w:r>
      <w:r>
        <w:rPr>
          <w:rFonts w:hint="eastAsia"/>
        </w:rPr>
        <w:t>．品味对话语言，分析不同人物的思想性格。</w:t>
      </w:r>
    </w:p>
    <w:p w:rsidR="00165C0A" w:rsidRDefault="00165C0A" w:rsidP="00165C0A">
      <w:pPr>
        <w:ind w:firstLineChars="200" w:firstLine="420"/>
        <w:rPr>
          <w:rFonts w:ascii="宋体" w:hAnsi="宋体" w:cs="MT Extra" w:hint="eastAsia"/>
          <w:szCs w:val="24"/>
        </w:rPr>
      </w:pPr>
      <w:r>
        <w:t>3</w:t>
      </w:r>
      <w:r>
        <w:rPr>
          <w:rFonts w:hint="eastAsia"/>
        </w:rPr>
        <w:t>．感受孔子的教育思想和魅力。</w:t>
      </w:r>
    </w:p>
    <w:p w:rsidR="00165C0A" w:rsidRDefault="00165C0A" w:rsidP="00165C0A">
      <w:pPr>
        <w:spacing w:line="400" w:lineRule="exact"/>
        <w:rPr>
          <w:rFonts w:ascii="宋体" w:hAnsi="宋体" w:cs="MT Extra" w:hint="eastAsia"/>
          <w:b/>
          <w:szCs w:val="24"/>
        </w:rPr>
      </w:pPr>
      <w:r>
        <w:rPr>
          <w:rFonts w:ascii="宋体" w:hAnsi="宋体" w:cs="MT Extra" w:hint="eastAsia"/>
          <w:b/>
          <w:szCs w:val="24"/>
        </w:rPr>
        <w:t>三、问题导思</w:t>
      </w:r>
    </w:p>
    <w:p w:rsidR="00165C0A" w:rsidRDefault="00165C0A" w:rsidP="00165C0A">
      <w:pPr>
        <w:widowControl/>
        <w:ind w:firstLineChars="200" w:firstLine="420"/>
        <w:jc w:val="left"/>
        <w:textAlignment w:val="baseline"/>
        <w:rPr>
          <w:rFonts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hAnsi="宋体" w:hint="eastAsia"/>
          <w:szCs w:val="21"/>
        </w:rPr>
        <w:t>探究文章的第二部分。</w:t>
      </w:r>
    </w:p>
    <w:p w:rsidR="00165C0A" w:rsidRDefault="00165C0A" w:rsidP="00165C0A">
      <w:pPr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第二部分</w:t>
      </w:r>
      <w:r>
        <w:rPr>
          <w:rFonts w:ascii="宋体" w:hAnsi="宋体" w:hint="eastAsia"/>
          <w:szCs w:val="21"/>
        </w:rPr>
        <w:t>（“子路率尔”——“吾与点也”）</w:t>
      </w:r>
      <w:r>
        <w:rPr>
          <w:rFonts w:ascii="宋体" w:hAnsi="宋体" w:hint="eastAsia"/>
          <w:b/>
          <w:szCs w:val="21"/>
        </w:rPr>
        <w:t>：述志。</w:t>
      </w:r>
    </w:p>
    <w:p w:rsidR="00165C0A" w:rsidRDefault="00165C0A" w:rsidP="00165C0A">
      <w:pPr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子路率尔而对曰：“千乘</w:t>
      </w:r>
      <w:r>
        <w:rPr>
          <w:rFonts w:ascii="宋体" w:hAnsi="宋体" w:cs="Arial" w:hint="eastAsia"/>
          <w:kern w:val="0"/>
          <w:szCs w:val="21"/>
        </w:rPr>
        <w:t>（</w:t>
      </w:r>
      <w:proofErr w:type="spellStart"/>
      <w:r>
        <w:rPr>
          <w:rFonts w:ascii="宋体" w:hAnsi="宋体" w:cs="Arial" w:hint="eastAsia"/>
          <w:kern w:val="0"/>
          <w:szCs w:val="21"/>
        </w:rPr>
        <w:t>sh</w:t>
      </w:r>
      <w:proofErr w:type="spellEnd"/>
      <w:r>
        <w:rPr>
          <w:rFonts w:ascii="宋体" w:hAnsi="宋体" w:cs="Arial" w:hint="eastAsia"/>
          <w:kern w:val="0"/>
          <w:szCs w:val="21"/>
        </w:rPr>
        <w:t>è</w:t>
      </w:r>
      <w:proofErr w:type="spellStart"/>
      <w:r>
        <w:rPr>
          <w:rFonts w:ascii="宋体" w:hAnsi="宋体" w:cs="Arial" w:hint="eastAsia"/>
          <w:kern w:val="0"/>
          <w:szCs w:val="21"/>
        </w:rPr>
        <w:t>ng</w:t>
      </w:r>
      <w:proofErr w:type="spellEnd"/>
      <w:r>
        <w:rPr>
          <w:rFonts w:ascii="宋体" w:hAnsi="宋体" w:cs="Arial" w:hint="eastAsia"/>
          <w:kern w:val="0"/>
          <w:szCs w:val="21"/>
        </w:rPr>
        <w:t>）</w:t>
      </w:r>
      <w:r>
        <w:rPr>
          <w:rFonts w:ascii="宋体" w:hAnsi="宋体" w:hint="eastAsia"/>
          <w:b/>
          <w:szCs w:val="21"/>
        </w:rPr>
        <w:t>之国，摄</w:t>
      </w:r>
      <w:r>
        <w:rPr>
          <w:rFonts w:ascii="宋体" w:hAnsi="宋体" w:cs="Arial" w:hint="eastAsia"/>
          <w:kern w:val="0"/>
          <w:szCs w:val="21"/>
        </w:rPr>
        <w:t>（</w:t>
      </w:r>
      <w:proofErr w:type="spellStart"/>
      <w:r>
        <w:rPr>
          <w:rFonts w:ascii="宋体" w:hAnsi="宋体" w:cs="Arial" w:hint="eastAsia"/>
          <w:kern w:val="0"/>
          <w:szCs w:val="21"/>
        </w:rPr>
        <w:t>sh</w:t>
      </w:r>
      <w:proofErr w:type="spellEnd"/>
      <w:r>
        <w:rPr>
          <w:rFonts w:ascii="宋体" w:hAnsi="宋体" w:cs="Arial" w:hint="eastAsia"/>
          <w:kern w:val="0"/>
          <w:szCs w:val="21"/>
        </w:rPr>
        <w:t>è）</w:t>
      </w:r>
      <w:r>
        <w:rPr>
          <w:rFonts w:ascii="宋体" w:hAnsi="宋体" w:hint="eastAsia"/>
          <w:b/>
          <w:szCs w:val="21"/>
        </w:rPr>
        <w:t>乎大国之间，加之以师旅，因之以饥馑</w:t>
      </w:r>
      <w:r>
        <w:rPr>
          <w:rFonts w:ascii="宋体" w:hAnsi="宋体" w:cs="Arial" w:hint="eastAsia"/>
          <w:kern w:val="0"/>
          <w:szCs w:val="21"/>
        </w:rPr>
        <w:t>（jǐn）</w:t>
      </w:r>
      <w:r>
        <w:rPr>
          <w:rFonts w:ascii="宋体" w:hAnsi="宋体" w:hint="eastAsia"/>
          <w:b/>
          <w:szCs w:val="21"/>
        </w:rPr>
        <w:t>；由也为之，比</w:t>
      </w:r>
      <w:r>
        <w:rPr>
          <w:rFonts w:ascii="宋体" w:hAnsi="宋体" w:cs="宋体" w:hint="eastAsia"/>
          <w:kern w:val="0"/>
          <w:szCs w:val="21"/>
        </w:rPr>
        <w:t>(bǐ)</w:t>
      </w:r>
      <w:r>
        <w:rPr>
          <w:rFonts w:ascii="宋体" w:hAnsi="宋体" w:hint="eastAsia"/>
          <w:b/>
          <w:szCs w:val="21"/>
        </w:rPr>
        <w:t>及三年，可使有勇，且知方也。”</w:t>
      </w:r>
    </w:p>
    <w:p w:rsidR="00165C0A" w:rsidRDefault="00165C0A" w:rsidP="00165C0A">
      <w:pPr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夫子</w:t>
      </w:r>
      <w:proofErr w:type="gramStart"/>
      <w:r>
        <w:rPr>
          <w:rFonts w:ascii="宋体" w:hAnsi="宋体" w:hint="eastAsia"/>
          <w:b/>
          <w:szCs w:val="21"/>
        </w:rPr>
        <w:t>哂</w:t>
      </w:r>
      <w:proofErr w:type="gramEnd"/>
      <w:r>
        <w:rPr>
          <w:rFonts w:ascii="宋体" w:hAnsi="宋体" w:cs="宋体" w:hint="eastAsia"/>
          <w:kern w:val="0"/>
          <w:szCs w:val="21"/>
        </w:rPr>
        <w:t>(</w:t>
      </w:r>
      <w:proofErr w:type="spellStart"/>
      <w:r>
        <w:rPr>
          <w:rFonts w:ascii="宋体" w:hAnsi="宋体" w:cs="宋体" w:hint="eastAsia"/>
          <w:kern w:val="0"/>
          <w:szCs w:val="21"/>
        </w:rPr>
        <w:t>sh</w:t>
      </w:r>
      <w:proofErr w:type="spellEnd"/>
      <w:r>
        <w:rPr>
          <w:rFonts w:ascii="宋体" w:hAnsi="宋体" w:cs="宋体" w:hint="eastAsia"/>
          <w:kern w:val="0"/>
          <w:szCs w:val="21"/>
        </w:rPr>
        <w:t>ěn)</w:t>
      </w:r>
      <w:r>
        <w:rPr>
          <w:rFonts w:ascii="宋体" w:hAnsi="宋体" w:hint="eastAsia"/>
          <w:b/>
          <w:szCs w:val="21"/>
        </w:rPr>
        <w:t>之。</w:t>
      </w:r>
    </w:p>
    <w:p w:rsidR="00165C0A" w:rsidRDefault="00165C0A" w:rsidP="00165C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【注释】</w:t>
      </w:r>
    </w:p>
    <w:p w:rsidR="00165C0A" w:rsidRDefault="00165C0A" w:rsidP="00165C0A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率尔</w:t>
      </w:r>
      <w:r>
        <w:rPr>
          <w:rFonts w:ascii="宋体" w:hAnsi="宋体" w:cs="Arial" w:hint="eastAsia"/>
          <w:kern w:val="0"/>
          <w:szCs w:val="21"/>
        </w:rPr>
        <w:t>：</w:t>
      </w:r>
      <w:r>
        <w:rPr>
          <w:rFonts w:ascii="宋体" w:hAnsi="宋体" w:cs="Arial"/>
          <w:kern w:val="0"/>
          <w:szCs w:val="21"/>
        </w:rPr>
        <w:t xml:space="preserve"> </w:t>
      </w:r>
    </w:p>
    <w:p w:rsidR="00165C0A" w:rsidRDefault="00165C0A" w:rsidP="00165C0A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对</w:t>
      </w:r>
      <w:r>
        <w:rPr>
          <w:rFonts w:ascii="宋体" w:hAnsi="宋体" w:cs="Arial" w:hint="eastAsia"/>
          <w:kern w:val="0"/>
          <w:szCs w:val="21"/>
        </w:rPr>
        <w:t>：</w:t>
      </w:r>
      <w:r>
        <w:rPr>
          <w:rFonts w:ascii="宋体" w:hAnsi="宋体" w:cs="Arial"/>
          <w:kern w:val="0"/>
          <w:szCs w:val="21"/>
        </w:rPr>
        <w:t xml:space="preserve"> </w:t>
      </w:r>
    </w:p>
    <w:p w:rsidR="00165C0A" w:rsidRDefault="00165C0A" w:rsidP="00165C0A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乘</w:t>
      </w:r>
      <w:r>
        <w:rPr>
          <w:rFonts w:ascii="宋体" w:hAnsi="宋体" w:cs="Arial" w:hint="eastAsia"/>
          <w:kern w:val="0"/>
          <w:szCs w:val="21"/>
        </w:rPr>
        <w:t>：</w:t>
      </w:r>
    </w:p>
    <w:p w:rsidR="00165C0A" w:rsidRDefault="00165C0A" w:rsidP="00165C0A">
      <w:pPr>
        <w:widowControl/>
        <w:shd w:val="clear" w:color="auto" w:fill="FFFFFF"/>
        <w:ind w:firstLine="480"/>
        <w:jc w:val="left"/>
        <w:rPr>
          <w:rFonts w:ascii="宋体" w:hAnsi="宋体" w:cs="Arial"/>
          <w:b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摄</w:t>
      </w:r>
      <w:r>
        <w:rPr>
          <w:rFonts w:ascii="宋体" w:hAnsi="宋体" w:cs="Arial" w:hint="eastAsia"/>
          <w:kern w:val="0"/>
          <w:szCs w:val="21"/>
        </w:rPr>
        <w:t>：</w:t>
      </w:r>
    </w:p>
    <w:p w:rsidR="00165C0A" w:rsidRDefault="00165C0A" w:rsidP="00165C0A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lastRenderedPageBreak/>
        <w:t>加之以师旅</w:t>
      </w:r>
      <w:r>
        <w:rPr>
          <w:rFonts w:ascii="宋体" w:hAnsi="宋体" w:cs="Arial" w:hint="eastAsia"/>
          <w:kern w:val="0"/>
          <w:szCs w:val="21"/>
        </w:rPr>
        <w:t>：</w:t>
      </w:r>
    </w:p>
    <w:p w:rsidR="00165C0A" w:rsidRDefault="00165C0A" w:rsidP="00165C0A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因</w:t>
      </w:r>
      <w:r>
        <w:rPr>
          <w:rFonts w:ascii="宋体" w:hAnsi="宋体" w:cs="Arial" w:hint="eastAsia"/>
          <w:kern w:val="0"/>
          <w:szCs w:val="21"/>
        </w:rPr>
        <w:t>：</w:t>
      </w:r>
    </w:p>
    <w:p w:rsidR="00165C0A" w:rsidRDefault="00165C0A" w:rsidP="00165C0A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Cs w:val="21"/>
        </w:rPr>
      </w:pPr>
      <w:proofErr w:type="gramStart"/>
      <w:r>
        <w:rPr>
          <w:rFonts w:ascii="宋体" w:hAnsi="宋体" w:cs="Arial" w:hint="eastAsia"/>
          <w:b/>
          <w:kern w:val="0"/>
          <w:szCs w:val="21"/>
        </w:rPr>
        <w:t>哂</w:t>
      </w:r>
      <w:proofErr w:type="gramEnd"/>
      <w:r>
        <w:rPr>
          <w:rFonts w:ascii="宋体" w:hAnsi="宋体" w:cs="Arial" w:hint="eastAsia"/>
          <w:kern w:val="0"/>
          <w:szCs w:val="21"/>
        </w:rPr>
        <w:t>：</w:t>
      </w:r>
      <w:r>
        <w:rPr>
          <w:rFonts w:ascii="宋体" w:hAnsi="宋体" w:cs="Arial"/>
          <w:kern w:val="0"/>
          <w:szCs w:val="21"/>
        </w:rPr>
        <w:t xml:space="preserve"> </w:t>
      </w:r>
    </w:p>
    <w:p w:rsidR="00165C0A" w:rsidRDefault="00165C0A" w:rsidP="00165C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【译文】</w:t>
      </w:r>
    </w:p>
    <w:p w:rsidR="00165C0A" w:rsidRDefault="00165C0A" w:rsidP="00165C0A">
      <w:pPr>
        <w:rPr>
          <w:rFonts w:ascii="楷体" w:eastAsia="楷体" w:hAnsi="楷体"/>
          <w:szCs w:val="21"/>
        </w:rPr>
      </w:pPr>
    </w:p>
    <w:p w:rsidR="00165C0A" w:rsidRDefault="00165C0A" w:rsidP="00165C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【探究】</w:t>
      </w:r>
    </w:p>
    <w:p w:rsidR="00165C0A" w:rsidRDefault="00165C0A" w:rsidP="00165C0A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1.</w:t>
      </w:r>
      <w:r>
        <w:rPr>
          <w:rFonts w:ascii="宋体" w:hAnsi="Courier New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孔子的评价很有意思，他做了一个神秘兮兮的表情，“夫之</w:t>
      </w:r>
      <w:proofErr w:type="gramStart"/>
      <w:r>
        <w:rPr>
          <w:rFonts w:ascii="宋体" w:hAnsi="宋体" w:hint="eastAsia"/>
          <w:bCs/>
          <w:szCs w:val="21"/>
        </w:rPr>
        <w:t>哂</w:t>
      </w:r>
      <w:proofErr w:type="gramEnd"/>
      <w:r>
        <w:rPr>
          <w:rFonts w:ascii="宋体" w:hAnsi="宋体" w:hint="eastAsia"/>
          <w:bCs/>
          <w:szCs w:val="21"/>
        </w:rPr>
        <w:t>之。”微微一笑，什么也没有说。孔子神秘一笑，那么这个笑是什么笑呢?</w:t>
      </w:r>
    </w:p>
    <w:p w:rsidR="00165C0A" w:rsidRDefault="00165C0A" w:rsidP="00165C0A">
      <w:pPr>
        <w:rPr>
          <w:rFonts w:ascii="宋体" w:hAnsi="宋体"/>
          <w:szCs w:val="21"/>
        </w:rPr>
      </w:pPr>
    </w:p>
    <w:p w:rsidR="00165C0A" w:rsidRDefault="00165C0A" w:rsidP="00165C0A">
      <w:pPr>
        <w:ind w:firstLineChars="200" w:firstLine="420"/>
        <w:rPr>
          <w:rFonts w:ascii="宋体" w:hAnsi="宋体"/>
          <w:szCs w:val="21"/>
        </w:rPr>
      </w:pPr>
    </w:p>
    <w:p w:rsidR="00165C0A" w:rsidRDefault="00165C0A" w:rsidP="00165C0A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2.子路的性格特点是什么？</w:t>
      </w:r>
    </w:p>
    <w:p w:rsidR="00165C0A" w:rsidRDefault="00165C0A" w:rsidP="00165C0A">
      <w:pPr>
        <w:rPr>
          <w:rFonts w:ascii="宋体" w:hAnsi="宋体" w:cs="宋体"/>
          <w:b/>
          <w:kern w:val="0"/>
          <w:szCs w:val="21"/>
        </w:rPr>
      </w:pPr>
    </w:p>
    <w:p w:rsidR="00165C0A" w:rsidRDefault="00165C0A" w:rsidP="00165C0A">
      <w:pPr>
        <w:ind w:firstLineChars="200" w:firstLine="422"/>
        <w:rPr>
          <w:rFonts w:ascii="宋体" w:hAnsi="宋体" w:cs="宋体"/>
          <w:b/>
          <w:kern w:val="0"/>
          <w:szCs w:val="21"/>
        </w:rPr>
      </w:pPr>
    </w:p>
    <w:p w:rsidR="00165C0A" w:rsidRDefault="00165C0A" w:rsidP="00165C0A">
      <w:pPr>
        <w:ind w:firstLineChars="200" w:firstLine="420"/>
        <w:rPr>
          <w:rFonts w:ascii="宋体" w:hAnsi="宋体"/>
          <w:szCs w:val="21"/>
        </w:rPr>
      </w:pPr>
    </w:p>
    <w:p w:rsidR="00165C0A" w:rsidRDefault="00165C0A" w:rsidP="00165C0A">
      <w:pPr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“求，尔何知？”</w:t>
      </w:r>
    </w:p>
    <w:p w:rsidR="00165C0A" w:rsidRDefault="00165C0A" w:rsidP="00165C0A">
      <w:pPr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对曰：“方六七十，如五六十，求也为之，比及三年，可使足民。如其礼乐</w:t>
      </w:r>
      <w:r>
        <w:rPr>
          <w:rFonts w:ascii="宋体" w:hAnsi="宋体" w:cs="Arial" w:hint="eastAsia"/>
          <w:kern w:val="0"/>
          <w:szCs w:val="21"/>
        </w:rPr>
        <w:t>（</w:t>
      </w:r>
      <w:proofErr w:type="spellStart"/>
      <w:r>
        <w:rPr>
          <w:rFonts w:ascii="宋体" w:hAnsi="宋体" w:cs="Arial" w:hint="eastAsia"/>
          <w:kern w:val="0"/>
          <w:szCs w:val="21"/>
        </w:rPr>
        <w:t>yu</w:t>
      </w:r>
      <w:proofErr w:type="spellEnd"/>
      <w:r>
        <w:rPr>
          <w:rFonts w:ascii="宋体" w:hAnsi="宋体" w:cs="Arial" w:hint="eastAsia"/>
          <w:kern w:val="0"/>
          <w:szCs w:val="21"/>
        </w:rPr>
        <w:t>è）</w:t>
      </w:r>
      <w:r>
        <w:rPr>
          <w:rFonts w:ascii="宋体" w:hAnsi="宋体" w:hint="eastAsia"/>
          <w:b/>
          <w:szCs w:val="21"/>
        </w:rPr>
        <w:t>，以</w:t>
      </w:r>
      <w:proofErr w:type="gramStart"/>
      <w:r>
        <w:rPr>
          <w:rFonts w:ascii="宋体" w:hAnsi="宋体" w:hint="eastAsia"/>
          <w:b/>
          <w:szCs w:val="21"/>
        </w:rPr>
        <w:t>俟</w:t>
      </w:r>
      <w:proofErr w:type="gramEnd"/>
      <w:r>
        <w:rPr>
          <w:rFonts w:ascii="宋体" w:hAnsi="宋体" w:cs="Arial" w:hint="eastAsia"/>
          <w:kern w:val="0"/>
          <w:szCs w:val="21"/>
        </w:rPr>
        <w:t>（sì）</w:t>
      </w:r>
      <w:r>
        <w:rPr>
          <w:rFonts w:ascii="宋体" w:hAnsi="宋体" w:hint="eastAsia"/>
          <w:b/>
          <w:szCs w:val="21"/>
        </w:rPr>
        <w:t>君子。”</w:t>
      </w:r>
    </w:p>
    <w:p w:rsidR="00165C0A" w:rsidRDefault="00165C0A" w:rsidP="00165C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【注释】</w:t>
      </w:r>
    </w:p>
    <w:p w:rsidR="00165C0A" w:rsidRDefault="00165C0A" w:rsidP="00165C0A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方</w:t>
      </w:r>
      <w:r>
        <w:rPr>
          <w:rFonts w:ascii="宋体" w:hAnsi="宋体" w:cs="Arial" w:hint="eastAsia"/>
          <w:kern w:val="0"/>
          <w:szCs w:val="21"/>
        </w:rPr>
        <w:t>：</w:t>
      </w:r>
    </w:p>
    <w:p w:rsidR="00165C0A" w:rsidRDefault="00165C0A" w:rsidP="00165C0A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如</w:t>
      </w:r>
      <w:r>
        <w:rPr>
          <w:rFonts w:ascii="宋体" w:hAnsi="宋体" w:cs="Arial" w:hint="eastAsia"/>
          <w:kern w:val="0"/>
          <w:szCs w:val="21"/>
        </w:rPr>
        <w:t>：</w:t>
      </w:r>
    </w:p>
    <w:p w:rsidR="00165C0A" w:rsidRDefault="00165C0A" w:rsidP="00165C0A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足</w:t>
      </w:r>
      <w:r>
        <w:rPr>
          <w:rFonts w:ascii="宋体" w:hAnsi="宋体" w:cs="Arial" w:hint="eastAsia"/>
          <w:kern w:val="0"/>
          <w:szCs w:val="21"/>
        </w:rPr>
        <w:t>：</w:t>
      </w:r>
    </w:p>
    <w:p w:rsidR="00165C0A" w:rsidRDefault="00165C0A" w:rsidP="00165C0A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如</w:t>
      </w:r>
      <w:r>
        <w:rPr>
          <w:rFonts w:ascii="宋体" w:hAnsi="宋体" w:cs="Arial" w:hint="eastAsia"/>
          <w:kern w:val="0"/>
          <w:szCs w:val="21"/>
        </w:rPr>
        <w:t>：</w:t>
      </w:r>
    </w:p>
    <w:p w:rsidR="00165C0A" w:rsidRDefault="00165C0A" w:rsidP="00165C0A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Cs w:val="21"/>
        </w:rPr>
      </w:pPr>
      <w:proofErr w:type="gramStart"/>
      <w:r>
        <w:rPr>
          <w:rFonts w:ascii="宋体" w:hAnsi="宋体" w:cs="Arial" w:hint="eastAsia"/>
          <w:b/>
          <w:kern w:val="0"/>
          <w:szCs w:val="21"/>
        </w:rPr>
        <w:t>俟</w:t>
      </w:r>
      <w:proofErr w:type="gramEnd"/>
      <w:r>
        <w:rPr>
          <w:rFonts w:ascii="宋体" w:hAnsi="宋体" w:cs="Arial" w:hint="eastAsia"/>
          <w:kern w:val="0"/>
          <w:szCs w:val="21"/>
        </w:rPr>
        <w:t>：</w:t>
      </w:r>
      <w:r>
        <w:rPr>
          <w:rFonts w:ascii="宋体" w:hAnsi="宋体" w:cs="Arial"/>
          <w:kern w:val="0"/>
          <w:szCs w:val="21"/>
        </w:rPr>
        <w:t xml:space="preserve"> </w:t>
      </w:r>
    </w:p>
    <w:p w:rsidR="00165C0A" w:rsidRDefault="00165C0A" w:rsidP="00165C0A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宋体" w:hAnsi="宋体" w:hint="eastAsia"/>
          <w:szCs w:val="21"/>
        </w:rPr>
        <w:t>【译文】</w:t>
      </w:r>
    </w:p>
    <w:p w:rsidR="00165C0A" w:rsidRDefault="00165C0A" w:rsidP="00165C0A">
      <w:pPr>
        <w:ind w:firstLineChars="200" w:firstLine="420"/>
        <w:rPr>
          <w:rFonts w:ascii="楷体" w:eastAsia="楷体" w:hAnsi="楷体"/>
          <w:szCs w:val="21"/>
        </w:rPr>
      </w:pPr>
    </w:p>
    <w:p w:rsidR="00165C0A" w:rsidRDefault="00165C0A" w:rsidP="00165C0A">
      <w:pPr>
        <w:ind w:firstLineChars="200" w:firstLine="420"/>
        <w:rPr>
          <w:rFonts w:ascii="楷体" w:eastAsia="楷体" w:hAnsi="楷体"/>
          <w:szCs w:val="21"/>
        </w:rPr>
      </w:pPr>
    </w:p>
    <w:p w:rsidR="00165C0A" w:rsidRDefault="00165C0A" w:rsidP="00165C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【探究】</w:t>
      </w:r>
    </w:p>
    <w:p w:rsidR="00165C0A" w:rsidRDefault="00165C0A" w:rsidP="00165C0A">
      <w:pPr>
        <w:ind w:firstLineChars="200" w:firstLine="422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hint="eastAsia"/>
          <w:b/>
          <w:szCs w:val="21"/>
        </w:rPr>
        <w:t>1.冉有的性格特点是什么？</w:t>
      </w:r>
    </w:p>
    <w:p w:rsidR="00165C0A" w:rsidRDefault="00165C0A" w:rsidP="00165C0A">
      <w:pPr>
        <w:rPr>
          <w:rFonts w:ascii="宋体" w:hAnsi="宋体" w:cs="宋体"/>
          <w:b/>
          <w:kern w:val="0"/>
          <w:szCs w:val="21"/>
        </w:rPr>
      </w:pPr>
    </w:p>
    <w:p w:rsidR="00165C0A" w:rsidRDefault="00165C0A" w:rsidP="00165C0A">
      <w:pPr>
        <w:rPr>
          <w:rFonts w:ascii="宋体" w:hAnsi="宋体"/>
          <w:szCs w:val="21"/>
        </w:rPr>
      </w:pPr>
    </w:p>
    <w:p w:rsidR="00165C0A" w:rsidRDefault="00165C0A" w:rsidP="00165C0A">
      <w:pPr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“</w:t>
      </w:r>
      <w:proofErr w:type="gramStart"/>
      <w:r>
        <w:rPr>
          <w:rFonts w:ascii="宋体" w:hAnsi="宋体" w:hint="eastAsia"/>
          <w:b/>
          <w:szCs w:val="21"/>
        </w:rPr>
        <w:t>赤</w:t>
      </w:r>
      <w:proofErr w:type="gramEnd"/>
      <w:r>
        <w:rPr>
          <w:rFonts w:ascii="宋体" w:hAnsi="宋体" w:hint="eastAsia"/>
          <w:b/>
          <w:szCs w:val="21"/>
        </w:rPr>
        <w:t>，尔何如？”</w:t>
      </w:r>
    </w:p>
    <w:p w:rsidR="00165C0A" w:rsidRDefault="00165C0A" w:rsidP="00165C0A">
      <w:pPr>
        <w:ind w:firstLine="585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对曰：“非曰能之，愿学焉。宗庙之事，如会同，端章甫，愿为小相</w:t>
      </w:r>
      <w:r>
        <w:rPr>
          <w:rFonts w:ascii="宋体" w:hAnsi="宋体" w:cs="宋体" w:hint="eastAsia"/>
          <w:kern w:val="0"/>
          <w:szCs w:val="21"/>
        </w:rPr>
        <w:t>(xià</w:t>
      </w:r>
      <w:proofErr w:type="spellStart"/>
      <w:r>
        <w:rPr>
          <w:rFonts w:ascii="宋体" w:hAnsi="宋体" w:cs="宋体" w:hint="eastAsia"/>
          <w:kern w:val="0"/>
          <w:szCs w:val="21"/>
        </w:rPr>
        <w:t>ng</w:t>
      </w:r>
      <w:proofErr w:type="spellEnd"/>
      <w:r>
        <w:rPr>
          <w:rFonts w:ascii="宋体" w:hAnsi="宋体" w:cs="宋体" w:hint="eastAsia"/>
          <w:kern w:val="0"/>
          <w:szCs w:val="21"/>
        </w:rPr>
        <w:t>)</w:t>
      </w:r>
      <w:r>
        <w:rPr>
          <w:rFonts w:ascii="宋体" w:hAnsi="宋体" w:hint="eastAsia"/>
          <w:b/>
          <w:szCs w:val="21"/>
        </w:rPr>
        <w:t xml:space="preserve">焉。” </w:t>
      </w:r>
    </w:p>
    <w:p w:rsidR="00165C0A" w:rsidRDefault="00165C0A" w:rsidP="00165C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【注释】</w:t>
      </w:r>
    </w:p>
    <w:p w:rsidR="00165C0A" w:rsidRDefault="00165C0A" w:rsidP="00165C0A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能</w:t>
      </w:r>
      <w:r>
        <w:rPr>
          <w:rFonts w:ascii="宋体" w:hAnsi="宋体" w:cs="Arial" w:hint="eastAsia"/>
          <w:kern w:val="0"/>
          <w:szCs w:val="21"/>
        </w:rPr>
        <w:t>：</w:t>
      </w:r>
    </w:p>
    <w:p w:rsidR="00165C0A" w:rsidRDefault="00165C0A" w:rsidP="00165C0A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焉</w:t>
      </w:r>
      <w:r>
        <w:rPr>
          <w:rFonts w:ascii="宋体" w:hAnsi="宋体" w:cs="Arial" w:hint="eastAsia"/>
          <w:kern w:val="0"/>
          <w:szCs w:val="21"/>
        </w:rPr>
        <w:t>：</w:t>
      </w:r>
    </w:p>
    <w:p w:rsidR="00165C0A" w:rsidRDefault="00165C0A" w:rsidP="00165C0A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宗庙之事</w:t>
      </w:r>
      <w:r>
        <w:rPr>
          <w:rFonts w:ascii="宋体" w:hAnsi="宋体" w:cs="Arial" w:hint="eastAsia"/>
          <w:kern w:val="0"/>
          <w:szCs w:val="21"/>
        </w:rPr>
        <w:t>：</w:t>
      </w:r>
    </w:p>
    <w:p w:rsidR="00165C0A" w:rsidRDefault="00165C0A" w:rsidP="00165C0A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端</w:t>
      </w:r>
      <w:r>
        <w:rPr>
          <w:rFonts w:ascii="宋体" w:hAnsi="宋体" w:cs="Arial" w:hint="eastAsia"/>
          <w:kern w:val="0"/>
          <w:szCs w:val="21"/>
        </w:rPr>
        <w:t>：</w:t>
      </w:r>
      <w:r>
        <w:rPr>
          <w:rFonts w:ascii="宋体" w:hAnsi="宋体" w:cs="Arial"/>
          <w:kern w:val="0"/>
          <w:szCs w:val="21"/>
        </w:rPr>
        <w:t xml:space="preserve"> </w:t>
      </w:r>
    </w:p>
    <w:p w:rsidR="00165C0A" w:rsidRDefault="00165C0A" w:rsidP="00165C0A">
      <w:pPr>
        <w:widowControl/>
        <w:shd w:val="clear" w:color="auto" w:fill="FFFFFF"/>
        <w:ind w:firstLineChars="200" w:firstLine="422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章甫</w:t>
      </w:r>
      <w:r>
        <w:rPr>
          <w:rFonts w:ascii="宋体" w:hAnsi="宋体" w:cs="Arial" w:hint="eastAsia"/>
          <w:kern w:val="0"/>
          <w:szCs w:val="21"/>
        </w:rPr>
        <w:t>：</w:t>
      </w:r>
    </w:p>
    <w:p w:rsidR="00165C0A" w:rsidRDefault="00165C0A" w:rsidP="00165C0A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相</w:t>
      </w:r>
      <w:r>
        <w:rPr>
          <w:rFonts w:ascii="宋体" w:hAnsi="宋体" w:cs="Arial" w:hint="eastAsia"/>
          <w:kern w:val="0"/>
          <w:szCs w:val="21"/>
        </w:rPr>
        <w:t>：</w:t>
      </w:r>
    </w:p>
    <w:p w:rsidR="00165C0A" w:rsidRDefault="00165C0A" w:rsidP="00165C0A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焉</w:t>
      </w:r>
      <w:r>
        <w:rPr>
          <w:rFonts w:ascii="宋体" w:hAnsi="宋体" w:cs="Arial" w:hint="eastAsia"/>
          <w:kern w:val="0"/>
          <w:szCs w:val="21"/>
        </w:rPr>
        <w:t>：</w:t>
      </w:r>
      <w:r>
        <w:rPr>
          <w:rFonts w:ascii="宋体" w:hAnsi="宋体" w:cs="Arial"/>
          <w:kern w:val="0"/>
          <w:szCs w:val="21"/>
        </w:rPr>
        <w:t xml:space="preserve"> </w:t>
      </w:r>
    </w:p>
    <w:p w:rsidR="00165C0A" w:rsidRDefault="00165C0A" w:rsidP="00165C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【译文】</w:t>
      </w:r>
    </w:p>
    <w:p w:rsidR="00165C0A" w:rsidRDefault="00165C0A" w:rsidP="00165C0A">
      <w:pPr>
        <w:ind w:firstLineChars="200" w:firstLine="420"/>
        <w:rPr>
          <w:rFonts w:ascii="楷体" w:eastAsia="楷体" w:hAnsi="楷体"/>
          <w:szCs w:val="21"/>
        </w:rPr>
      </w:pPr>
    </w:p>
    <w:p w:rsidR="00165C0A" w:rsidRDefault="00165C0A" w:rsidP="00165C0A">
      <w:pPr>
        <w:rPr>
          <w:rFonts w:ascii="楷体" w:eastAsia="楷体" w:hAnsi="楷体"/>
          <w:szCs w:val="21"/>
        </w:rPr>
      </w:pPr>
    </w:p>
    <w:p w:rsidR="00165C0A" w:rsidRDefault="00165C0A" w:rsidP="00165C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【探究】</w:t>
      </w:r>
    </w:p>
    <w:p w:rsidR="00165C0A" w:rsidRDefault="00165C0A" w:rsidP="00165C0A">
      <w:pPr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1.</w:t>
      </w:r>
      <w:r>
        <w:rPr>
          <w:rFonts w:ascii="宋体" w:hAnsi="宋体" w:cs="宋体" w:hint="eastAsia"/>
          <w:b/>
          <w:kern w:val="0"/>
          <w:szCs w:val="21"/>
        </w:rPr>
        <w:t xml:space="preserve"> 公西华</w:t>
      </w:r>
      <w:r>
        <w:rPr>
          <w:rFonts w:ascii="宋体" w:hAnsi="宋体" w:hint="eastAsia"/>
          <w:b/>
          <w:szCs w:val="21"/>
        </w:rPr>
        <w:t>的性格特点是什么？</w:t>
      </w:r>
    </w:p>
    <w:p w:rsidR="00165C0A" w:rsidRDefault="00165C0A" w:rsidP="00165C0A">
      <w:pPr>
        <w:rPr>
          <w:rFonts w:ascii="宋体" w:hAnsi="宋体" w:cs="宋体"/>
          <w:b/>
          <w:kern w:val="0"/>
          <w:szCs w:val="21"/>
        </w:rPr>
      </w:pPr>
    </w:p>
    <w:p w:rsidR="00165C0A" w:rsidRDefault="00165C0A" w:rsidP="00165C0A">
      <w:pPr>
        <w:rPr>
          <w:rFonts w:ascii="宋体" w:hAnsi="宋体"/>
          <w:szCs w:val="21"/>
        </w:rPr>
      </w:pPr>
    </w:p>
    <w:p w:rsidR="00165C0A" w:rsidRDefault="00165C0A" w:rsidP="00165C0A">
      <w:pPr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“点，尔何如？” </w:t>
      </w:r>
    </w:p>
    <w:p w:rsidR="00165C0A" w:rsidRDefault="00165C0A" w:rsidP="00165C0A">
      <w:pPr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鼓</w:t>
      </w:r>
      <w:proofErr w:type="gramStart"/>
      <w:r>
        <w:rPr>
          <w:rFonts w:ascii="宋体" w:hAnsi="宋体" w:hint="eastAsia"/>
          <w:b/>
          <w:szCs w:val="21"/>
        </w:rPr>
        <w:t>瑟</w:t>
      </w:r>
      <w:proofErr w:type="gramEnd"/>
      <w:r>
        <w:rPr>
          <w:rFonts w:ascii="宋体" w:hAnsi="宋体" w:hint="eastAsia"/>
          <w:b/>
          <w:szCs w:val="21"/>
        </w:rPr>
        <w:t>希，</w:t>
      </w:r>
      <w:proofErr w:type="gramStart"/>
      <w:r>
        <w:rPr>
          <w:rFonts w:ascii="宋体" w:hAnsi="宋体" w:hint="eastAsia"/>
          <w:b/>
          <w:szCs w:val="21"/>
        </w:rPr>
        <w:t>铿</w:t>
      </w:r>
      <w:proofErr w:type="gramEnd"/>
      <w:r>
        <w:rPr>
          <w:rFonts w:ascii="宋体" w:hAnsi="宋体" w:cs="宋体" w:hint="eastAsia"/>
          <w:kern w:val="0"/>
          <w:szCs w:val="21"/>
        </w:rPr>
        <w:t>(kē</w:t>
      </w:r>
      <w:proofErr w:type="spellStart"/>
      <w:r>
        <w:rPr>
          <w:rFonts w:ascii="宋体" w:hAnsi="宋体" w:cs="宋体" w:hint="eastAsia"/>
          <w:kern w:val="0"/>
          <w:szCs w:val="21"/>
        </w:rPr>
        <w:t>ng</w:t>
      </w:r>
      <w:proofErr w:type="spellEnd"/>
      <w:r>
        <w:rPr>
          <w:rFonts w:ascii="宋体" w:hAnsi="宋体" w:cs="宋体" w:hint="eastAsia"/>
          <w:kern w:val="0"/>
          <w:szCs w:val="21"/>
        </w:rPr>
        <w:t>)</w:t>
      </w:r>
      <w:r>
        <w:rPr>
          <w:rFonts w:ascii="宋体" w:hAnsi="宋体" w:hint="eastAsia"/>
          <w:b/>
          <w:szCs w:val="21"/>
        </w:rPr>
        <w:t>尔，舍</w:t>
      </w:r>
      <w:r>
        <w:rPr>
          <w:rFonts w:ascii="宋体" w:hAnsi="宋体" w:cs="Arial" w:hint="eastAsia"/>
          <w:kern w:val="0"/>
          <w:szCs w:val="21"/>
        </w:rPr>
        <w:t>（</w:t>
      </w:r>
      <w:proofErr w:type="spellStart"/>
      <w:r>
        <w:rPr>
          <w:rFonts w:ascii="宋体" w:hAnsi="宋体" w:cs="Arial" w:hint="eastAsia"/>
          <w:kern w:val="0"/>
          <w:szCs w:val="21"/>
        </w:rPr>
        <w:t>sh</w:t>
      </w:r>
      <w:proofErr w:type="spellEnd"/>
      <w:r>
        <w:rPr>
          <w:rFonts w:ascii="宋体" w:hAnsi="宋体" w:cs="Arial" w:hint="eastAsia"/>
          <w:kern w:val="0"/>
          <w:szCs w:val="21"/>
        </w:rPr>
        <w:t>ě）</w:t>
      </w:r>
      <w:proofErr w:type="gramStart"/>
      <w:r>
        <w:rPr>
          <w:rFonts w:ascii="宋体" w:hAnsi="宋体" w:hint="eastAsia"/>
          <w:b/>
          <w:szCs w:val="21"/>
        </w:rPr>
        <w:t>瑟</w:t>
      </w:r>
      <w:proofErr w:type="gramEnd"/>
      <w:r>
        <w:rPr>
          <w:rFonts w:ascii="宋体" w:hAnsi="宋体" w:hint="eastAsia"/>
          <w:b/>
          <w:szCs w:val="21"/>
        </w:rPr>
        <w:t>而作，对曰：“异乎三子者之撰</w:t>
      </w:r>
      <w:r>
        <w:rPr>
          <w:rFonts w:ascii="宋体" w:hAnsi="宋体" w:cs="Arial" w:hint="eastAsia"/>
          <w:kern w:val="0"/>
          <w:szCs w:val="21"/>
        </w:rPr>
        <w:t>（</w:t>
      </w:r>
      <w:proofErr w:type="spellStart"/>
      <w:r>
        <w:rPr>
          <w:rFonts w:ascii="宋体" w:hAnsi="宋体" w:cs="Arial" w:hint="eastAsia"/>
          <w:kern w:val="0"/>
          <w:szCs w:val="21"/>
        </w:rPr>
        <w:t>zhu</w:t>
      </w:r>
      <w:proofErr w:type="spellEnd"/>
      <w:r>
        <w:rPr>
          <w:rFonts w:ascii="宋体" w:hAnsi="宋体" w:cs="Arial" w:hint="eastAsia"/>
          <w:kern w:val="0"/>
          <w:szCs w:val="21"/>
        </w:rPr>
        <w:t>àn）</w:t>
      </w:r>
      <w:r>
        <w:rPr>
          <w:rFonts w:ascii="宋体" w:hAnsi="宋体" w:hint="eastAsia"/>
          <w:b/>
          <w:szCs w:val="21"/>
        </w:rPr>
        <w:t xml:space="preserve">。” </w:t>
      </w:r>
    </w:p>
    <w:p w:rsidR="00165C0A" w:rsidRDefault="00165C0A" w:rsidP="00165C0A">
      <w:pPr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子曰：“何伤乎？亦各言其志也！”</w:t>
      </w:r>
    </w:p>
    <w:p w:rsidR="00165C0A" w:rsidRDefault="00165C0A" w:rsidP="00165C0A">
      <w:pPr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曰：“莫春者，春服既成，冠</w:t>
      </w:r>
      <w:r>
        <w:rPr>
          <w:rFonts w:ascii="宋体" w:hAnsi="宋体" w:cs="宋体" w:hint="eastAsia"/>
          <w:kern w:val="0"/>
          <w:szCs w:val="21"/>
        </w:rPr>
        <w:t>(</w:t>
      </w:r>
      <w:proofErr w:type="spellStart"/>
      <w:r>
        <w:rPr>
          <w:rFonts w:ascii="宋体" w:hAnsi="宋体" w:cs="宋体" w:hint="eastAsia"/>
          <w:kern w:val="0"/>
          <w:szCs w:val="21"/>
        </w:rPr>
        <w:t>gu</w:t>
      </w:r>
      <w:proofErr w:type="spellEnd"/>
      <w:r>
        <w:rPr>
          <w:rFonts w:ascii="宋体" w:hAnsi="宋体" w:cs="宋体" w:hint="eastAsia"/>
          <w:kern w:val="0"/>
          <w:szCs w:val="21"/>
        </w:rPr>
        <w:t>àn)</w:t>
      </w:r>
      <w:r>
        <w:rPr>
          <w:rFonts w:ascii="宋体" w:hAnsi="宋体" w:hint="eastAsia"/>
          <w:b/>
          <w:szCs w:val="21"/>
        </w:rPr>
        <w:t>者五六人，童子六七人，浴乎</w:t>
      </w:r>
      <w:proofErr w:type="gramStart"/>
      <w:r>
        <w:rPr>
          <w:rFonts w:ascii="宋体" w:hAnsi="宋体" w:hint="eastAsia"/>
          <w:b/>
          <w:szCs w:val="21"/>
        </w:rPr>
        <w:t>沂</w:t>
      </w:r>
      <w:proofErr w:type="gramEnd"/>
      <w:r>
        <w:rPr>
          <w:rFonts w:ascii="宋体" w:hAnsi="宋体" w:cs="Arial" w:hint="eastAsia"/>
          <w:kern w:val="0"/>
          <w:szCs w:val="21"/>
        </w:rPr>
        <w:t>（yí ）</w:t>
      </w:r>
      <w:r>
        <w:rPr>
          <w:rFonts w:ascii="宋体" w:hAnsi="宋体" w:hint="eastAsia"/>
          <w:b/>
          <w:szCs w:val="21"/>
        </w:rPr>
        <w:t>，风乎舞</w:t>
      </w:r>
      <w:proofErr w:type="gramStart"/>
      <w:r>
        <w:rPr>
          <w:rFonts w:ascii="宋体" w:hAnsi="宋体" w:hint="eastAsia"/>
          <w:b/>
          <w:szCs w:val="21"/>
        </w:rPr>
        <w:t>雩</w:t>
      </w:r>
      <w:proofErr w:type="gramEnd"/>
      <w:r>
        <w:rPr>
          <w:rFonts w:ascii="宋体" w:hAnsi="宋体" w:cs="宋体" w:hint="eastAsia"/>
          <w:kern w:val="0"/>
          <w:szCs w:val="21"/>
        </w:rPr>
        <w:t>(yú)</w:t>
      </w:r>
      <w:r>
        <w:rPr>
          <w:rFonts w:ascii="宋体" w:hAnsi="宋体" w:hint="eastAsia"/>
          <w:b/>
          <w:szCs w:val="21"/>
        </w:rPr>
        <w:t>，咏而归。”</w:t>
      </w:r>
    </w:p>
    <w:p w:rsidR="00165C0A" w:rsidRDefault="00165C0A" w:rsidP="00165C0A">
      <w:pPr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夫子</w:t>
      </w:r>
      <w:proofErr w:type="gramStart"/>
      <w:r>
        <w:rPr>
          <w:rFonts w:ascii="宋体" w:hAnsi="宋体" w:hint="eastAsia"/>
          <w:b/>
          <w:szCs w:val="21"/>
        </w:rPr>
        <w:t>喟</w:t>
      </w:r>
      <w:proofErr w:type="gramEnd"/>
      <w:r>
        <w:rPr>
          <w:rFonts w:ascii="宋体" w:hAnsi="宋体" w:cs="宋体" w:hint="eastAsia"/>
          <w:kern w:val="0"/>
          <w:szCs w:val="21"/>
        </w:rPr>
        <w:t>(</w:t>
      </w:r>
      <w:proofErr w:type="spellStart"/>
      <w:r>
        <w:rPr>
          <w:rFonts w:ascii="宋体" w:hAnsi="宋体" w:cs="宋体" w:hint="eastAsia"/>
          <w:kern w:val="0"/>
          <w:szCs w:val="21"/>
        </w:rPr>
        <w:t>ku</w:t>
      </w:r>
      <w:proofErr w:type="spellEnd"/>
      <w:r>
        <w:rPr>
          <w:rFonts w:ascii="宋体" w:hAnsi="宋体" w:cs="宋体" w:hint="eastAsia"/>
          <w:kern w:val="0"/>
          <w:szCs w:val="21"/>
        </w:rPr>
        <w:t>ì)</w:t>
      </w:r>
      <w:r>
        <w:rPr>
          <w:rFonts w:ascii="宋体" w:hAnsi="宋体" w:hint="eastAsia"/>
          <w:b/>
          <w:szCs w:val="21"/>
        </w:rPr>
        <w:t>然叹曰：“吾与点也！”</w:t>
      </w:r>
    </w:p>
    <w:p w:rsidR="00165C0A" w:rsidRDefault="00165C0A" w:rsidP="00165C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【注释】</w:t>
      </w:r>
    </w:p>
    <w:p w:rsidR="00165C0A" w:rsidRDefault="00165C0A" w:rsidP="00165C0A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希</w:t>
      </w:r>
      <w:r>
        <w:rPr>
          <w:rFonts w:ascii="宋体" w:hAnsi="宋体" w:cs="Arial" w:hint="eastAsia"/>
          <w:kern w:val="0"/>
          <w:szCs w:val="21"/>
        </w:rPr>
        <w:t>：</w:t>
      </w:r>
    </w:p>
    <w:p w:rsidR="00165C0A" w:rsidRDefault="00165C0A" w:rsidP="00165C0A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撰</w:t>
      </w:r>
      <w:r>
        <w:rPr>
          <w:rFonts w:ascii="宋体" w:hAnsi="宋体" w:cs="Arial" w:hint="eastAsia"/>
          <w:kern w:val="0"/>
          <w:szCs w:val="21"/>
        </w:rPr>
        <w:t>：</w:t>
      </w:r>
    </w:p>
    <w:p w:rsidR="00165C0A" w:rsidRDefault="00165C0A" w:rsidP="00165C0A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何伤乎</w:t>
      </w:r>
      <w:r>
        <w:rPr>
          <w:rFonts w:ascii="宋体" w:hAnsi="宋体" w:cs="Arial" w:hint="eastAsia"/>
          <w:kern w:val="0"/>
          <w:szCs w:val="21"/>
        </w:rPr>
        <w:t>：</w:t>
      </w:r>
    </w:p>
    <w:p w:rsidR="00165C0A" w:rsidRDefault="00165C0A" w:rsidP="00165C0A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冠</w:t>
      </w:r>
      <w:r>
        <w:rPr>
          <w:rFonts w:ascii="宋体" w:hAnsi="宋体" w:cs="Arial" w:hint="eastAsia"/>
          <w:kern w:val="0"/>
          <w:szCs w:val="21"/>
        </w:rPr>
        <w:t>：</w:t>
      </w:r>
    </w:p>
    <w:p w:rsidR="00165C0A" w:rsidRDefault="00165C0A" w:rsidP="00165C0A">
      <w:pPr>
        <w:widowControl/>
        <w:shd w:val="clear" w:color="auto" w:fill="FFFFFF"/>
        <w:ind w:firstLine="480"/>
        <w:jc w:val="left"/>
        <w:rPr>
          <w:rFonts w:ascii="宋体" w:hAnsi="宋体" w:cs="Arial"/>
          <w:b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风乎舞</w:t>
      </w:r>
      <w:proofErr w:type="gramStart"/>
      <w:r>
        <w:rPr>
          <w:rFonts w:ascii="宋体" w:hAnsi="宋体" w:cs="Arial" w:hint="eastAsia"/>
          <w:b/>
          <w:kern w:val="0"/>
          <w:szCs w:val="21"/>
        </w:rPr>
        <w:t>雩</w:t>
      </w:r>
      <w:proofErr w:type="gramEnd"/>
      <w:r>
        <w:rPr>
          <w:rFonts w:ascii="宋体" w:hAnsi="宋体" w:cs="Arial" w:hint="eastAsia"/>
          <w:kern w:val="0"/>
          <w:szCs w:val="21"/>
        </w:rPr>
        <w:t>：</w:t>
      </w:r>
    </w:p>
    <w:p w:rsidR="00165C0A" w:rsidRDefault="00165C0A" w:rsidP="00165C0A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喟然</w:t>
      </w:r>
      <w:r>
        <w:rPr>
          <w:rFonts w:ascii="宋体" w:hAnsi="宋体" w:cs="Arial" w:hint="eastAsia"/>
          <w:kern w:val="0"/>
          <w:szCs w:val="21"/>
        </w:rPr>
        <w:t>：</w:t>
      </w:r>
    </w:p>
    <w:p w:rsidR="00165C0A" w:rsidRDefault="00165C0A" w:rsidP="00165C0A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与</w:t>
      </w:r>
      <w:r>
        <w:rPr>
          <w:rFonts w:ascii="宋体" w:hAnsi="宋体" w:cs="Arial" w:hint="eastAsia"/>
          <w:kern w:val="0"/>
          <w:szCs w:val="21"/>
        </w:rPr>
        <w:t>：</w:t>
      </w:r>
      <w:r>
        <w:rPr>
          <w:rFonts w:ascii="宋体" w:hAnsi="宋体" w:cs="Arial"/>
          <w:kern w:val="0"/>
          <w:szCs w:val="21"/>
        </w:rPr>
        <w:t xml:space="preserve"> </w:t>
      </w:r>
    </w:p>
    <w:p w:rsidR="00165C0A" w:rsidRDefault="00165C0A" w:rsidP="00165C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【译文】</w:t>
      </w:r>
    </w:p>
    <w:p w:rsidR="00165C0A" w:rsidRDefault="00165C0A" w:rsidP="00165C0A">
      <w:pPr>
        <w:rPr>
          <w:rFonts w:ascii="楷体" w:eastAsia="楷体" w:hAnsi="楷体"/>
          <w:szCs w:val="21"/>
        </w:rPr>
      </w:pPr>
    </w:p>
    <w:p w:rsidR="00165C0A" w:rsidRDefault="00165C0A" w:rsidP="00165C0A">
      <w:pPr>
        <w:rPr>
          <w:rFonts w:ascii="楷体" w:eastAsia="楷体" w:hAnsi="楷体"/>
          <w:szCs w:val="21"/>
        </w:rPr>
      </w:pPr>
    </w:p>
    <w:p w:rsidR="00165C0A" w:rsidRDefault="00165C0A" w:rsidP="00165C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【探究】</w:t>
      </w:r>
    </w:p>
    <w:p w:rsidR="00165C0A" w:rsidRDefault="00165C0A" w:rsidP="00165C0A">
      <w:pPr>
        <w:numPr>
          <w:ilvl w:val="0"/>
          <w:numId w:val="1"/>
        </w:numPr>
        <w:rPr>
          <w:rFonts w:ascii="宋体" w:hAnsi="宋体" w:hint="eastAsia"/>
          <w:b/>
          <w:szCs w:val="21"/>
        </w:rPr>
      </w:pPr>
      <w:proofErr w:type="gramStart"/>
      <w:r>
        <w:rPr>
          <w:rFonts w:ascii="宋体" w:hAnsi="宋体" w:cs="宋体" w:hint="eastAsia"/>
          <w:b/>
          <w:kern w:val="0"/>
          <w:szCs w:val="21"/>
        </w:rPr>
        <w:t>曾点</w:t>
      </w:r>
      <w:r>
        <w:rPr>
          <w:rFonts w:ascii="宋体" w:hAnsi="宋体" w:hint="eastAsia"/>
          <w:b/>
          <w:szCs w:val="21"/>
        </w:rPr>
        <w:t>的</w:t>
      </w:r>
      <w:proofErr w:type="gramEnd"/>
      <w:r>
        <w:rPr>
          <w:rFonts w:ascii="宋体" w:hAnsi="宋体" w:hint="eastAsia"/>
          <w:b/>
          <w:szCs w:val="21"/>
        </w:rPr>
        <w:t>性格特点是什么？</w:t>
      </w:r>
    </w:p>
    <w:p w:rsidR="00165C0A" w:rsidRDefault="00165C0A" w:rsidP="00165C0A">
      <w:pPr>
        <w:rPr>
          <w:rFonts w:ascii="宋体" w:hAnsi="宋体" w:hint="eastAsia"/>
          <w:b/>
          <w:szCs w:val="21"/>
        </w:rPr>
      </w:pPr>
    </w:p>
    <w:p w:rsidR="00165C0A" w:rsidRDefault="00165C0A" w:rsidP="00165C0A">
      <w:pPr>
        <w:rPr>
          <w:rFonts w:ascii="宋体" w:hAnsi="宋体" w:hint="eastAsia"/>
          <w:b/>
          <w:szCs w:val="21"/>
        </w:rPr>
      </w:pPr>
    </w:p>
    <w:p w:rsidR="00165C0A" w:rsidRDefault="00165C0A" w:rsidP="00165C0A">
      <w:pPr>
        <w:rPr>
          <w:rFonts w:ascii="宋体" w:hAnsi="宋体" w:hint="eastAsia"/>
          <w:b/>
          <w:szCs w:val="21"/>
        </w:rPr>
      </w:pPr>
    </w:p>
    <w:p w:rsidR="00165C0A" w:rsidRDefault="00165C0A" w:rsidP="00165C0A">
      <w:pPr>
        <w:rPr>
          <w:rFonts w:ascii="宋体" w:hAnsi="宋体"/>
          <w:b/>
          <w:szCs w:val="21"/>
        </w:rPr>
      </w:pPr>
    </w:p>
    <w:p w:rsidR="00165C0A" w:rsidRDefault="00165C0A" w:rsidP="00165C0A">
      <w:pPr>
        <w:numPr>
          <w:ilvl w:val="0"/>
          <w:numId w:val="1"/>
        </w:numPr>
        <w:snapToGrid w:val="0"/>
        <w:spacing w:line="316" w:lineRule="exac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孔子为什么喟然而叹，赞同曾皙的观点?</w:t>
      </w:r>
    </w:p>
    <w:p w:rsidR="00165C0A" w:rsidRDefault="00165C0A" w:rsidP="00165C0A">
      <w:pPr>
        <w:snapToGrid w:val="0"/>
        <w:spacing w:line="316" w:lineRule="exact"/>
        <w:ind w:left="782"/>
        <w:rPr>
          <w:rFonts w:ascii="宋体" w:hAnsi="宋体" w:hint="eastAsia"/>
          <w:b/>
          <w:szCs w:val="21"/>
        </w:rPr>
      </w:pPr>
    </w:p>
    <w:p w:rsidR="00165C0A" w:rsidRDefault="00165C0A" w:rsidP="00165C0A">
      <w:pPr>
        <w:snapToGrid w:val="0"/>
        <w:spacing w:line="316" w:lineRule="exact"/>
        <w:ind w:left="782"/>
        <w:rPr>
          <w:rFonts w:ascii="宋体" w:hAnsi="宋体" w:hint="eastAsia"/>
          <w:b/>
          <w:szCs w:val="21"/>
        </w:rPr>
      </w:pPr>
    </w:p>
    <w:p w:rsidR="00165C0A" w:rsidRDefault="00165C0A" w:rsidP="00165C0A">
      <w:pPr>
        <w:snapToGrid w:val="0"/>
        <w:spacing w:line="316" w:lineRule="exact"/>
        <w:ind w:left="782"/>
        <w:rPr>
          <w:rFonts w:ascii="宋体" w:hAnsi="宋体" w:hint="eastAsia"/>
          <w:b/>
          <w:szCs w:val="21"/>
        </w:rPr>
      </w:pPr>
    </w:p>
    <w:p w:rsidR="00165C0A" w:rsidRPr="00501D15" w:rsidRDefault="00165C0A" w:rsidP="00165C0A">
      <w:pPr>
        <w:spacing w:line="500" w:lineRule="exact"/>
        <w:rPr>
          <w:rFonts w:ascii="宋体" w:hAnsi="宋体" w:hint="eastAsia"/>
          <w:szCs w:val="21"/>
        </w:rPr>
      </w:pPr>
      <w:r>
        <w:rPr>
          <w:rFonts w:ascii="宋体" w:hAnsi="宋体" w:cs="MT Extra" w:hint="eastAsia"/>
          <w:b/>
          <w:szCs w:val="24"/>
        </w:rPr>
        <w:t>四、总结导悟</w:t>
      </w:r>
    </w:p>
    <w:p w:rsidR="00165C0A" w:rsidRDefault="00165C0A" w:rsidP="00165C0A">
      <w:pPr>
        <w:snapToGrid w:val="0"/>
        <w:spacing w:line="316" w:lineRule="exact"/>
        <w:ind w:firstLineChars="200" w:firstLine="436"/>
        <w:jc w:val="left"/>
        <w:rPr>
          <w:rFonts w:ascii="宋体" w:hAnsi="宋体" w:hint="eastAsia"/>
          <w:b/>
          <w:szCs w:val="21"/>
        </w:rPr>
      </w:pPr>
      <w:r w:rsidRPr="00707DE8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每一个人物，风采不同，子路的直率，冉有的谨慎，公西华的少年风采，曾皙的洒脱、孔子的睿智。这些，都隐含在他们的“言”和“行”里，听言，能知其心，观行，能晓其人。在他们的各不相同中，我们又读到了很多共同的东西。无论是风华正茂的公西华，还是年过半百的子路；无论是谨小慎微的冉有，还是潇洒出尘的曾皙，他们怀揣的都是一颗滚烫的救</w:t>
      </w:r>
      <w:proofErr w:type="gramStart"/>
      <w:r w:rsidRPr="00707DE8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世</w:t>
      </w:r>
      <w:proofErr w:type="gramEnd"/>
      <w:r w:rsidRPr="00707DE8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之心，怀揣的是重构人间秩序的政治理想，他们永远热情洋溢，并随时准备启程去为自己的理想奔忙。他们胸怀天下，他们希望强国富民、天下大治；他们的理想，不是一己的显达，不是一己的安稳。正是他们，开启了中国读书人兼济天下的追寻之路。</w:t>
      </w:r>
    </w:p>
    <w:p w:rsidR="00165C0A" w:rsidRDefault="00165C0A" w:rsidP="00165C0A">
      <w:pPr>
        <w:snapToGrid w:val="0"/>
        <w:spacing w:line="316" w:lineRule="exact"/>
        <w:jc w:val="center"/>
        <w:rPr>
          <w:rFonts w:ascii="宋体" w:hAnsi="宋体" w:hint="eastAsia"/>
          <w:b/>
          <w:szCs w:val="21"/>
        </w:rPr>
      </w:pPr>
    </w:p>
    <w:p w:rsidR="00F963C6" w:rsidRPr="00165C0A" w:rsidRDefault="00F963C6" w:rsidP="00165C0A"/>
    <w:sectPr w:rsidR="00F963C6" w:rsidRPr="00165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86E"/>
    <w:multiLevelType w:val="hybridMultilevel"/>
    <w:tmpl w:val="B80672BA"/>
    <w:lvl w:ilvl="0" w:tplc="721AE3BA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23"/>
    <w:rsid w:val="00165C0A"/>
    <w:rsid w:val="007B5B23"/>
    <w:rsid w:val="00A814C1"/>
    <w:rsid w:val="00F9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2023-02-23T11:33:00Z</dcterms:created>
  <dcterms:modified xsi:type="dcterms:W3CDTF">2023-02-23T11:34:00Z</dcterms:modified>
</cp:coreProperties>
</file>