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江苏省仪征中学2021-2022学年度第一学期高一语文学科导学案</w:t>
      </w:r>
    </w:p>
    <w:p>
      <w:pPr>
        <w:spacing w:after="0" w:line="36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《鸿门宴》第三课时</w:t>
      </w:r>
    </w:p>
    <w:p>
      <w:pPr>
        <w:spacing w:after="0"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研制人：刘佳   审核人：周建芸</w:t>
      </w:r>
    </w:p>
    <w:p>
      <w:pPr>
        <w:spacing w:after="0"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授课日期：</w:t>
      </w:r>
    </w:p>
    <w:p>
      <w:pPr>
        <w:spacing w:after="0" w:line="320" w:lineRule="exact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widowControl/>
        <w:spacing w:after="0" w:line="320" w:lineRule="exact"/>
        <w:ind w:firstLine="525" w:firstLineChars="250"/>
        <w:jc w:val="left"/>
        <w:textAlignment w:val="baseline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widowControl/>
        <w:spacing w:after="0" w:line="320" w:lineRule="exact"/>
        <w:ind w:firstLine="420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333333"/>
          <w:shd w:val="clear" w:color="auto" w:fill="FFFFFF"/>
        </w:rPr>
        <w:t>鸿门宴上，虽不乏美酒佳肴，但却暗藏杀机，项羽的亚父范增，一直主张杀掉刘邦，在酒宴上，一再示意项羽发令，但项羽却犹豫不决，默然不应。范增召项庄舞剑为酒宴助兴，趁机杀掉刘邦，项伯为保护刘邦，也拔剑起舞，掩护了刘邦，在危急关头，刘邦部下樊哙带剑拥盾闯入军门，怒目直视项羽，项羽见此人气度不凡，只好问来者为何人，当得知为刘邦的参乘时，即命赐酒，樊哙立而饮之，项羽命赐猪腿后，又问能再饮酒吗，樊哙说，臣死且不避，一杯酒还有什么值得推辞的。樊哙还乘机说了一通刘邦的好话，项羽无言以对，刘邦乘机一走了之。刘邦部下张良入门为刘邦推脱，说刘邦不胜饮酒，无法前来道别，现向大王献上白璧一双，并向大将军范增献上玉斗一双，请您收下了。无奈的项羽收下了白壁，气得范增拔剑将玉斗撞碎并大骂项羽。</w:t>
      </w:r>
    </w:p>
    <w:p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widowControl/>
        <w:spacing w:after="0" w:line="320" w:lineRule="exact"/>
        <w:jc w:val="left"/>
        <w:textAlignment w:val="baseline"/>
        <w:rPr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1E1E1E"/>
          <w:szCs w:val="21"/>
          <w:shd w:val="clear" w:color="auto" w:fill="FFFFFF"/>
        </w:rPr>
        <w:t>了解“鸿门宴”斗争的起因、经过，认识这一斗争的性质。</w:t>
      </w:r>
    </w:p>
    <w:p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对照课文注释，借助工具书，掌握重点文言字词。</w:t>
      </w:r>
    </w:p>
    <w:p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三、问题导思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（一）内容分析：宴中（第三段）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高潮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1.刘邦谢罪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提问：刘邦谢罪是否诚心，何以见得？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2.项王设宴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提问：项羽“留沛公与饮”，终于演出了“项庄舞剑”企图“击沛公于坐”这惊心地动魄的一幕。“留沛公与饮”是精心策划的阴谋吗？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3.范增举玦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　　这一情节反映出范增的聪明、智慧之处。在这一几乎是唯一杀刘邦的机会面前，他能当机立断，但令人人遗憾的是，项羽置之不理。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4.项庄舞剑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提问：“项庄舞剑”在情节展开上有什么作用？这一事件给后人留下了哪一个成语？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宴中（第四段）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5.樊哙闯帐——高潮中的高潮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提问：课文从哪几方面刻画樊哙这一人物？写“樊哙闯帐”的目的是什么？　　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  <w:t>（二）句子翻译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  <w:t>6.故遣将守关者，备他盗出入与非常也。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  <w:r>
        <w:rPr>
          <w:rFonts w:hint="eastAsia"/>
          <w:color w:val="1E1E1E"/>
        </w:rPr>
        <w:br w:type="textWrapping"/>
      </w:r>
      <w:r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  <w:t>7.今者有小人之言，令将军与臣有郤。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hAnsi="宋体" w:cs="宋体"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1E1E1E"/>
          <w:shd w:val="clear" w:color="auto" w:fill="FFFFFF"/>
        </w:rPr>
        <w:t>____________________________________________________________________________________________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 w:hAnsi="宋体" w:cs="宋体"/>
          <w:b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  <w:t>四、总结拓展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  <w:color w:val="000000" w:themeColor="text1"/>
          <w:spacing w:val="4"/>
          <w:kern w:val="10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1E1E1E"/>
          <w:shd w:val="clear" w:color="auto" w:fill="FFFFFF"/>
        </w:rPr>
        <w:t>1. 三、四两段记述“鸿门宴“上刘、项双方的激烈斗争。刘邦谢罪，以屈求伸，矛盾缓解，范增举玦，危机依然四伏、项庄舞剑，更是险象环生，樊哙闯帐，故事到达高潮。项羽唯恐担当“不义”之名，损其“威”，伤其“信”、不用范增之计，终于让刘邦借故脱逃，放虎归山，铸成大错。</w:t>
      </w:r>
    </w:p>
    <w:p>
      <w:pPr>
        <w:spacing w:after="0" w:line="380" w:lineRule="exact"/>
        <w:textAlignment w:val="baseline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2.总结重要实词、虚词和文言知识。（也可写在教材或笔记本上）</w:t>
      </w:r>
    </w:p>
    <w:p>
      <w:pPr>
        <w:spacing w:after="0" w:line="380" w:lineRule="exact"/>
        <w:textAlignment w:val="baseline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80" w:lineRule="exact"/>
        <w:textAlignment w:val="baseline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80" w:lineRule="exact"/>
        <w:textAlignment w:val="baseline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80" w:lineRule="exact"/>
        <w:textAlignment w:val="baseline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42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江苏省仪征中学2021-2022学年度第一学期高一语文学科作业</w:t>
      </w:r>
    </w:p>
    <w:p>
      <w:pPr>
        <w:spacing w:after="0" w:line="42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《鸿门宴》第三课时</w:t>
      </w:r>
    </w:p>
    <w:p>
      <w:pPr>
        <w:spacing w:after="0" w:line="42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研制人：刘佳   审核人：周建芸</w:t>
      </w:r>
    </w:p>
    <w:p>
      <w:pPr>
        <w:spacing w:after="0" w:line="42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时间：     作业时长：45分钟</w:t>
      </w:r>
    </w:p>
    <w:p>
      <w:pPr>
        <w:widowControl/>
        <w:spacing w:after="0" w:line="4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一、巩固导练（15分钟）</w:t>
      </w:r>
    </w:p>
    <w:p>
      <w:pPr>
        <w:pStyle w:val="2"/>
        <w:tabs>
          <w:tab w:val="left" w:pos="3402"/>
        </w:tabs>
        <w:snapToGrid w:val="0"/>
        <w:spacing w:line="420" w:lineRule="exac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1．通假字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句子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皆为龙虎，成五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采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  <w:em w:val="underDot"/>
              </w:rPr>
              <w:t>距</w:t>
            </w:r>
            <w:r>
              <w:rPr>
                <w:rFonts w:cs="Times New Roman" w:asciiTheme="minorEastAsia" w:hAnsiTheme="minorEastAsia" w:eastAsiaTheme="minorEastAsia"/>
              </w:rPr>
              <w:t>关，毋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内</w:t>
            </w:r>
            <w:r>
              <w:rPr>
                <w:rFonts w:cs="Times New Roman" w:asciiTheme="minorEastAsia" w:hAnsiTheme="minorEastAsia" w:eastAsiaTheme="minorEastAsia"/>
              </w:rPr>
              <w:t>诸侯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张良出，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要</w:t>
            </w:r>
            <w:r>
              <w:rPr>
                <w:rFonts w:cs="Times New Roman" w:asciiTheme="minorEastAsia" w:hAnsiTheme="minorEastAsia" w:eastAsiaTheme="minorEastAsia"/>
              </w:rPr>
              <w:t>项伯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愿伯具言臣之不敢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倍</w:t>
            </w:r>
            <w:r>
              <w:rPr>
                <w:rFonts w:cs="Times New Roman" w:asciiTheme="minorEastAsia" w:hAnsiTheme="minorEastAsia" w:eastAsiaTheme="minorEastAsia"/>
              </w:rPr>
              <w:t>德也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旦日不可不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蚤</w:t>
            </w:r>
            <w:r>
              <w:rPr>
                <w:rFonts w:cs="Times New Roman" w:asciiTheme="minorEastAsia" w:hAnsiTheme="minorEastAsia" w:eastAsiaTheme="minorEastAsia"/>
              </w:rPr>
              <w:t>自来谢项王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令将军与臣有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郤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因击沛公于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坐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  <w:em w:val="underDot"/>
              </w:rPr>
              <w:t>不</w:t>
            </w:r>
            <w:r>
              <w:rPr>
                <w:rFonts w:cs="Times New Roman" w:asciiTheme="minorEastAsia" w:hAnsiTheme="minorEastAsia" w:eastAsiaTheme="minorEastAsia"/>
              </w:rPr>
              <w:t>者，若属皆且为所虏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420" w:lineRule="exact"/>
        <w:rPr>
          <w:rFonts w:cs="Times New Roman" w:asciiTheme="minorEastAsia" w:hAnsiTheme="minorEastAsia" w:eastAsiaTheme="minorEastAsia"/>
        </w:rPr>
      </w:pPr>
    </w:p>
    <w:p>
      <w:pPr>
        <w:pStyle w:val="2"/>
        <w:tabs>
          <w:tab w:val="left" w:pos="3402"/>
        </w:tabs>
        <w:snapToGrid w:val="0"/>
        <w:spacing w:line="420" w:lineRule="exac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2.古今异义词</w:t>
      </w:r>
    </w:p>
    <w:tbl>
      <w:tblPr>
        <w:tblStyle w:val="5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4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词语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例句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山东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沛公居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山东</w:t>
            </w:r>
            <w:r>
              <w:rPr>
                <w:rFonts w:cs="Times New Roman" w:asciiTheme="minorEastAsia" w:hAnsiTheme="minorEastAsia" w:eastAsiaTheme="minorEastAsia"/>
              </w:rPr>
              <w:t>时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婚姻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约为</w:t>
            </w:r>
            <w:r>
              <w:rPr>
                <w:rFonts w:cs="Times New Roman" w:asciiTheme="minorEastAsia" w:hAnsiTheme="minorEastAsia" w:eastAsiaTheme="minorEastAsia"/>
                <w:em w:val="underDot"/>
              </w:rPr>
              <w:t>婚姻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所以</w:t>
            </w:r>
            <w:r>
              <w:rPr>
                <w:rFonts w:ascii="Times New Roman" w:hAnsi="Times New Roman" w:cs="Times New Roman"/>
              </w:rPr>
              <w:t>遣将守关者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备他盗之出入与</w:t>
            </w:r>
            <w:r>
              <w:rPr>
                <w:rFonts w:ascii="Times New Roman" w:hAnsi="Times New Roman" w:cs="Times New Roman"/>
                <w:em w:val="underDot"/>
              </w:rPr>
              <w:t>非常</w:t>
            </w:r>
            <w:r>
              <w:rPr>
                <w:rFonts w:ascii="Times New Roman" w:hAnsi="Times New Roman" w:cs="Times New Roman"/>
              </w:rPr>
              <w:t>也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河北、河南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将军战</w:t>
            </w:r>
            <w:r>
              <w:rPr>
                <w:rFonts w:ascii="Times New Roman" w:hAnsi="Times New Roman" w:cs="Times New Roman"/>
                <w:em w:val="underDot"/>
              </w:rPr>
              <w:t>河北</w:t>
            </w:r>
            <w:r>
              <w:rPr>
                <w:rFonts w:ascii="Times New Roman" w:hAnsi="Times New Roman" w:cs="Times New Roman"/>
              </w:rPr>
              <w:t>，臣战</w:t>
            </w:r>
            <w:r>
              <w:rPr>
                <w:rFonts w:ascii="Times New Roman" w:hAnsi="Times New Roman" w:cs="Times New Roman"/>
                <w:em w:val="underDot"/>
              </w:rPr>
              <w:t>河南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420" w:lineRule="exact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420" w:lineRule="exac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3.词类活用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286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善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素</w:t>
            </w:r>
            <w:r>
              <w:rPr>
                <w:rFonts w:ascii="Times New Roman" w:hAnsi="Times New Roman" w:cs="Times New Roman"/>
                <w:em w:val="underDot"/>
              </w:rPr>
              <w:t>善</w:t>
            </w:r>
            <w:r>
              <w:rPr>
                <w:rFonts w:ascii="Times New Roman" w:hAnsi="Times New Roman" w:cs="Times New Roman"/>
              </w:rPr>
              <w:t>留侯张良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秋毫不敢有所</w:t>
            </w:r>
            <w:r>
              <w:rPr>
                <w:rFonts w:ascii="Times New Roman" w:hAnsi="Times New Roman" w:cs="Times New Roman"/>
                <w:em w:val="underDot"/>
              </w:rPr>
              <w:t>近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项伯杀人，臣</w:t>
            </w:r>
            <w:r>
              <w:rPr>
                <w:rFonts w:ascii="Times New Roman" w:hAnsi="Times New Roman" w:cs="Times New Roman"/>
                <w:em w:val="underDot"/>
              </w:rPr>
              <w:t>活</w:t>
            </w:r>
            <w:r>
              <w:rPr>
                <w:rFonts w:ascii="Times New Roman" w:hAnsi="Times New Roman" w:cs="Times New Roman"/>
              </w:rPr>
              <w:t>之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止、内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交戟之卫士欲</w:t>
            </w:r>
            <w:r>
              <w:rPr>
                <w:rFonts w:ascii="Times New Roman" w:hAnsi="Times New Roman" w:cs="Times New Roman"/>
                <w:em w:val="underDot"/>
              </w:rPr>
              <w:t>止</w:t>
            </w:r>
            <w:r>
              <w:rPr>
                <w:rFonts w:ascii="Times New Roman" w:hAnsi="Times New Roman" w:cs="Times New Roman"/>
              </w:rPr>
              <w:t>不</w:t>
            </w:r>
            <w:r>
              <w:rPr>
                <w:rFonts w:ascii="Times New Roman" w:hAnsi="Times New Roman" w:cs="Times New Roman"/>
                <w:em w:val="underDot"/>
              </w:rPr>
              <w:t>内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先破秦入咸阳者</w:t>
            </w:r>
            <w:r>
              <w:rPr>
                <w:rFonts w:ascii="Times New Roman" w:hAnsi="Times New Roman" w:cs="Times New Roman"/>
                <w:em w:val="underDot"/>
              </w:rPr>
              <w:t>王</w:t>
            </w:r>
            <w:r>
              <w:rPr>
                <w:rFonts w:ascii="Times New Roman" w:hAnsi="Times New Roman" w:cs="Times New Roman"/>
              </w:rPr>
              <w:t>之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spacing w:after="0" w:line="4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二、拓展导练（15分钟）</w:t>
      </w:r>
    </w:p>
    <w:p>
      <w:pPr>
        <w:pStyle w:val="2"/>
        <w:tabs>
          <w:tab w:val="left" w:pos="3402"/>
        </w:tabs>
        <w:snapToGrid w:val="0"/>
        <w:spacing w:line="420" w:lineRule="exact"/>
        <w:rPr>
          <w:rFonts w:cs="Times New Roman" w:asciiTheme="majorEastAsia" w:hAnsiTheme="majorEastAsia" w:eastAsiaTheme="majorEastAsia"/>
        </w:rPr>
      </w:pPr>
      <w:r>
        <w:rPr>
          <w:rFonts w:cs="Times New Roman" w:asciiTheme="majorEastAsia" w:hAnsiTheme="majorEastAsia" w:eastAsiaTheme="majorEastAsia"/>
        </w:rPr>
        <w:t>一词多义</w:t>
      </w:r>
    </w:p>
    <w:tbl>
      <w:tblPr>
        <w:tblStyle w:val="5"/>
        <w:tblW w:w="7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828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义项或用法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善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素</w:t>
            </w:r>
            <w:r>
              <w:rPr>
                <w:rFonts w:ascii="Times New Roman" w:hAnsi="Times New Roman" w:cs="Times New Roman"/>
                <w:em w:val="underDot"/>
              </w:rPr>
              <w:t>善</w:t>
            </w:r>
            <w:r>
              <w:rPr>
                <w:rFonts w:ascii="Times New Roman" w:hAnsi="Times New Roman" w:cs="Times New Roman"/>
              </w:rPr>
              <w:t>留侯张良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王曰：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  <w:em w:val="underDot"/>
              </w:rPr>
              <w:t>善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积</w:t>
            </w:r>
            <w:r>
              <w:rPr>
                <w:rFonts w:ascii="Times New Roman" w:hAnsi="Times New Roman" w:cs="Times New Roman"/>
                <w:em w:val="underDot"/>
              </w:rPr>
              <w:t>善</w:t>
            </w:r>
            <w:r>
              <w:rPr>
                <w:rFonts w:ascii="Times New Roman" w:hAnsi="Times New Roman" w:cs="Times New Roman"/>
              </w:rPr>
              <w:t>成德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君子生非异也，</w:t>
            </w:r>
            <w:r>
              <w:rPr>
                <w:rFonts w:ascii="Times New Roman" w:hAnsi="Times New Roman" w:cs="Times New Roman"/>
                <w:em w:val="underDot"/>
              </w:rPr>
              <w:t>善</w:t>
            </w:r>
            <w:r>
              <w:rPr>
                <w:rFonts w:ascii="Times New Roman" w:hAnsi="Times New Roman" w:cs="Times New Roman"/>
              </w:rPr>
              <w:t>假于物也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故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君安与项伯有</w:t>
            </w:r>
            <w:r>
              <w:rPr>
                <w:rFonts w:ascii="Times New Roman" w:hAnsi="Times New Roman" w:cs="Times New Roman"/>
                <w:em w:val="underDot"/>
              </w:rPr>
              <w:t>故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故</w:t>
            </w:r>
            <w:r>
              <w:rPr>
                <w:rFonts w:ascii="Times New Roman" w:hAnsi="Times New Roman" w:cs="Times New Roman"/>
              </w:rPr>
              <w:t>遣将守关者，备他盗出入与非常也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故</w:t>
            </w:r>
            <w:r>
              <w:rPr>
                <w:rFonts w:ascii="Times New Roman" w:hAnsi="Times New Roman" w:cs="Times New Roman"/>
              </w:rPr>
              <w:t>不积跬步，无以至千里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</w:t>
            </w:r>
            <w:r>
              <w:rPr>
                <w:rFonts w:ascii="Times New Roman" w:hAnsi="Times New Roman" w:cs="Times New Roman"/>
                <w:em w:val="underDot"/>
              </w:rPr>
              <w:t>故</w:t>
            </w:r>
            <w:r>
              <w:rPr>
                <w:rFonts w:ascii="Times New Roman" w:hAnsi="Times New Roman" w:cs="Times New Roman"/>
              </w:rPr>
              <w:t>数言欲亡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既克，公问其</w:t>
            </w:r>
            <w:r>
              <w:rPr>
                <w:rFonts w:ascii="Times New Roman" w:hAnsi="Times New Roman" w:cs="Times New Roman"/>
                <w:em w:val="underDot"/>
              </w:rPr>
              <w:t>故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</w:t>
            </w:r>
            <w:r>
              <w:rPr>
                <w:rFonts w:ascii="Times New Roman" w:hAnsi="Times New Roman" w:cs="Times New Roman"/>
                <w:em w:val="underDot"/>
              </w:rPr>
              <w:t>故</w:t>
            </w:r>
            <w:r>
              <w:rPr>
                <w:rFonts w:ascii="Times New Roman" w:hAnsi="Times New Roman" w:cs="Times New Roman"/>
              </w:rPr>
              <w:t>而知新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故</w:t>
            </w:r>
            <w:r>
              <w:rPr>
                <w:rFonts w:ascii="Times New Roman" w:hAnsi="Times New Roman" w:cs="Times New Roman"/>
              </w:rPr>
              <w:t>国不堪回首月明中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置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项王则受璧，</w:t>
            </w:r>
            <w:r>
              <w:rPr>
                <w:rFonts w:ascii="Times New Roman" w:hAnsi="Times New Roman" w:cs="Times New Roman"/>
                <w:em w:val="underDot"/>
              </w:rPr>
              <w:t>置</w:t>
            </w:r>
            <w:r>
              <w:rPr>
                <w:rFonts w:ascii="Times New Roman" w:hAnsi="Times New Roman" w:cs="Times New Roman"/>
              </w:rPr>
              <w:t>之坐上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沛公则</w:t>
            </w:r>
            <w:r>
              <w:rPr>
                <w:rFonts w:ascii="Times New Roman" w:hAnsi="Times New Roman" w:cs="Times New Roman"/>
                <w:em w:val="underDot"/>
              </w:rPr>
              <w:t>置</w:t>
            </w:r>
            <w:r>
              <w:rPr>
                <w:rFonts w:ascii="Times New Roman" w:hAnsi="Times New Roman" w:cs="Times New Roman"/>
              </w:rPr>
              <w:t>车骑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郑人有且</w:t>
            </w:r>
            <w:r>
              <w:rPr>
                <w:rFonts w:ascii="Times New Roman" w:hAnsi="Times New Roman" w:cs="Times New Roman"/>
                <w:em w:val="underDot"/>
              </w:rPr>
              <w:t>置</w:t>
            </w:r>
            <w:r>
              <w:rPr>
                <w:rFonts w:ascii="Times New Roman" w:hAnsi="Times New Roman" w:cs="Times New Roman"/>
              </w:rPr>
              <w:t>履者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然不自</w:t>
            </w:r>
            <w:r>
              <w:rPr>
                <w:rFonts w:ascii="Times New Roman" w:hAnsi="Times New Roman" w:cs="Times New Roman"/>
                <w:em w:val="underDot"/>
              </w:rPr>
              <w:t>意</w:t>
            </w:r>
            <w:r>
              <w:rPr>
                <w:rFonts w:ascii="Times New Roman" w:hAnsi="Times New Roman" w:cs="Times New Roman"/>
              </w:rPr>
              <w:t>能先入关破秦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今者项庄拔剑舞，其</w:t>
            </w:r>
            <w:r>
              <w:rPr>
                <w:rFonts w:ascii="Times New Roman" w:hAnsi="Times New Roman" w:cs="Times New Roman"/>
                <w:em w:val="underDot"/>
              </w:rPr>
              <w:t>意</w:t>
            </w:r>
            <w:r>
              <w:rPr>
                <w:rFonts w:ascii="Times New Roman" w:hAnsi="Times New Roman" w:cs="Times New Roman"/>
              </w:rPr>
              <w:t>常在沛公也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目似瞑，</w:t>
            </w:r>
            <w:r>
              <w:rPr>
                <w:rFonts w:ascii="Times New Roman" w:hAnsi="Times New Roman" w:cs="Times New Roman"/>
                <w:em w:val="underDot"/>
              </w:rPr>
              <w:t>意</w:t>
            </w:r>
            <w:r>
              <w:rPr>
                <w:rFonts w:ascii="Times New Roman" w:hAnsi="Times New Roman" w:cs="Times New Roman"/>
              </w:rPr>
              <w:t>暇甚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醉翁之</w:t>
            </w:r>
            <w:r>
              <w:rPr>
                <w:rFonts w:ascii="Times New Roman" w:hAnsi="Times New Roman" w:cs="Times New Roman"/>
                <w:em w:val="underDot"/>
              </w:rPr>
              <w:t>意</w:t>
            </w:r>
            <w:r>
              <w:rPr>
                <w:rFonts w:ascii="Times New Roman" w:hAnsi="Times New Roman" w:cs="Times New Roman"/>
              </w:rPr>
              <w:t>不在酒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哙拜</w:t>
            </w:r>
            <w:r>
              <w:rPr>
                <w:rFonts w:ascii="Times New Roman" w:hAnsi="Times New Roman" w:cs="Times New Roman"/>
                <w:em w:val="underDot"/>
              </w:rPr>
              <w:t>谢</w:t>
            </w:r>
            <w:r>
              <w:rPr>
                <w:rFonts w:ascii="Times New Roman" w:hAnsi="Times New Roman" w:cs="Times New Roman"/>
              </w:rPr>
              <w:t>，起，立而饮之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旦日不可不蚤自来</w:t>
            </w:r>
            <w:r>
              <w:rPr>
                <w:rFonts w:ascii="Times New Roman" w:hAnsi="Times New Roman" w:cs="Times New Roman"/>
                <w:em w:val="underDot"/>
              </w:rPr>
              <w:t>谢</w:t>
            </w:r>
            <w:r>
              <w:rPr>
                <w:rFonts w:ascii="Times New Roman" w:hAnsi="Times New Roman" w:cs="Times New Roman"/>
              </w:rPr>
              <w:t>项王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乃令张良留</w:t>
            </w:r>
            <w:r>
              <w:rPr>
                <w:rFonts w:ascii="Times New Roman" w:hAnsi="Times New Roman" w:cs="Times New Roman"/>
                <w:em w:val="underDot"/>
              </w:rPr>
              <w:t>谢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及花之既</w:t>
            </w:r>
            <w:r>
              <w:rPr>
                <w:rFonts w:ascii="Times New Roman" w:hAnsi="Times New Roman" w:cs="Times New Roman"/>
                <w:em w:val="underDot"/>
              </w:rPr>
              <w:t>谢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刑人如恐不</w:t>
            </w:r>
            <w:r>
              <w:rPr>
                <w:rFonts w:ascii="Times New Roman" w:hAnsi="Times New Roman" w:cs="Times New Roman"/>
                <w:em w:val="underDot"/>
              </w:rPr>
              <w:t>胜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沛公不</w:t>
            </w:r>
            <w:r>
              <w:rPr>
                <w:rFonts w:ascii="Times New Roman" w:hAnsi="Times New Roman" w:cs="Times New Roman"/>
                <w:em w:val="underDot"/>
              </w:rPr>
              <w:t>胜</w:t>
            </w:r>
            <w:r>
              <w:rPr>
                <w:rFonts w:ascii="Times New Roman" w:hAnsi="Times New Roman" w:cs="Times New Roman"/>
              </w:rPr>
              <w:t>杯杓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此所谓战</w:t>
            </w:r>
            <w:r>
              <w:rPr>
                <w:rFonts w:ascii="Times New Roman" w:hAnsi="Times New Roman" w:cs="Times New Roman"/>
                <w:em w:val="underDot"/>
              </w:rPr>
              <w:t>胜</w:t>
            </w:r>
            <w:r>
              <w:rPr>
                <w:rFonts w:ascii="Times New Roman" w:hAnsi="Times New Roman" w:cs="Times New Roman"/>
              </w:rPr>
              <w:t>于朝廷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日出江花红</w:t>
            </w:r>
            <w:r>
              <w:rPr>
                <w:rFonts w:ascii="Times New Roman" w:hAnsi="Times New Roman" w:cs="Times New Roman"/>
                <w:em w:val="underDot"/>
              </w:rPr>
              <w:t>胜</w:t>
            </w:r>
            <w:r>
              <w:rPr>
                <w:rFonts w:ascii="Times New Roman" w:hAnsi="Times New Roman" w:cs="Times New Roman"/>
              </w:rPr>
              <w:t>火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予观夫巴陵</w:t>
            </w:r>
            <w:r>
              <w:rPr>
                <w:rFonts w:ascii="Times New Roman" w:hAnsi="Times New Roman" w:cs="Times New Roman"/>
                <w:em w:val="underDot"/>
              </w:rPr>
              <w:t>胜</w:t>
            </w:r>
            <w:r>
              <w:rPr>
                <w:rFonts w:ascii="Times New Roman" w:hAnsi="Times New Roman" w:cs="Times New Roman"/>
              </w:rPr>
              <w:t>状</w:t>
            </w: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420" w:lineRule="exact"/>
        <w:textAlignment w:val="baseline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0" w:line="420" w:lineRule="exact"/>
        <w:textAlignment w:val="baseline"/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三、选做题（15分钟）</w:t>
      </w:r>
    </w:p>
    <w:p>
      <w:pPr>
        <w:spacing w:after="0" w:line="420" w:lineRule="exact"/>
        <w:ind w:firstLine="308" w:firstLineChars="147"/>
      </w:pPr>
      <w:r>
        <w:rPr>
          <w:rFonts w:hint="eastAsia"/>
        </w:rPr>
        <w:t>鸿门宴上刘、项性格的较量，不过是“楚汉相争”的缩影，结合一下三个片段，比较项羽和刘邦的性格。</w:t>
      </w:r>
      <w:r>
        <w:t xml:space="preserve"> </w:t>
      </w:r>
      <w:r>
        <w:rPr>
          <w:rFonts w:hint="eastAsia"/>
        </w:rPr>
        <w:t>（在文中标注字词翻译）</w:t>
      </w:r>
    </w:p>
    <w:p>
      <w:pPr>
        <w:spacing w:after="0" w:line="420" w:lineRule="exact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</w:rPr>
        <w:t xml:space="preserve">（一）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　　　秦始皇游会稽，渡浙江、梁与籍俱观。籍曰：“彼可取而代也。”梁掩其口，曰：“毋妄言，族矣！”梁以此奇籍。高祖常徭咸阳，纵观秦皇帝，喟然太息曰：“嗟乎！大丈夫当如此也！”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（二）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　　秦末，怀王与诸将约，先入定关中者王之。当是时，秦兵强，常乘胜逐北。诸将莫利先入关。独项羽怨秦破项梁军，奋，愿与沛公西入关。怀王诸老将皆曰：“项羽为人剽悍猾贼。项羽尝攻襄城，襄城无遣类，皆坑之，诸所过无不残灭。今诚得长者往，毋侵暴，宜可下。今项羽剽悍，不可遣。独沛公素宽大长者，可遣。”卒不许项羽，而遣沛公西略地。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（三）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　　项羽已定东海来，西，与汉俱临广武而军，相守数月。当此时，彭越数反梁地，绝楚粮食，项王患之。为高俎，置太公其上，告汉王曰：“今不急下，吾烹太公。”汉王曰：“吾与项羽俱北面受命怀王，约为兄弟，吾翁即若翁，必欲烹而翁，则幸分我一杯羹。” 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____________________________________________________________________________________________</w:t>
      </w:r>
    </w:p>
    <w:p>
      <w:pPr>
        <w:spacing w:after="0" w:line="420" w:lineRule="exact"/>
        <w:rPr>
          <w:rFonts w:asciiTheme="majorEastAsia" w:hAnsiTheme="majorEastAsia" w:eastAsiaTheme="majorEastAsia"/>
        </w:rPr>
      </w:pPr>
    </w:p>
    <w:sectPr>
      <w:footerReference r:id="rId5" w:type="default"/>
      <w:pgSz w:w="11907" w:h="1683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8514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02"/>
    <w:rsid w:val="000015FC"/>
    <w:rsid w:val="003903E8"/>
    <w:rsid w:val="003E2839"/>
    <w:rsid w:val="004654C7"/>
    <w:rsid w:val="006334EC"/>
    <w:rsid w:val="00890A6C"/>
    <w:rsid w:val="009D0402"/>
    <w:rsid w:val="00AC7BAA"/>
    <w:rsid w:val="00CB231D"/>
    <w:rsid w:val="00E169C6"/>
    <w:rsid w:val="00EC47D6"/>
    <w:rsid w:val="00EE7D9E"/>
    <w:rsid w:val="00F217E9"/>
    <w:rsid w:val="00F83421"/>
    <w:rsid w:val="4E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48800-F249-45C9-AAC9-DAAEDC759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809</Words>
  <Characters>4612</Characters>
  <Lines>38</Lines>
  <Paragraphs>10</Paragraphs>
  <TotalTime>16</TotalTime>
  <ScaleCrop>false</ScaleCrop>
  <LinksUpToDate>false</LinksUpToDate>
  <CharactersWithSpaces>5411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2022-01-07T09:51:00Z</dcterms:created>
  <dc:creator>PC</dc:creator>
  <cp:lastModifiedBy>Administrator</cp:lastModifiedBy>
  <dcterms:modified xsi:type="dcterms:W3CDTF">2022-01-11T02:54:22Z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4D3DB644CF4A4FC5AFCCA91AE21755E3</vt:lpwstr>
  </property>
</Properties>
</file>