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08F7A" w14:textId="72460DAB" w:rsidR="003841CA" w:rsidRDefault="00B07282" w:rsidP="00B07282">
      <w:pPr>
        <w:rPr>
          <w:rFonts w:ascii="微软雅黑" w:eastAsia="微软雅黑" w:hAnsi="微软雅黑"/>
          <w:b/>
          <w:bCs/>
          <w:color w:val="666666"/>
          <w:sz w:val="30"/>
          <w:szCs w:val="30"/>
          <w:shd w:val="clear" w:color="auto" w:fill="FFFFFF"/>
        </w:rPr>
      </w:pPr>
      <w:r>
        <w:rPr>
          <w:rFonts w:ascii="微软雅黑" w:eastAsia="微软雅黑" w:hAnsi="微软雅黑" w:hint="eastAsia"/>
          <w:b/>
          <w:bCs/>
          <w:color w:val="666666"/>
          <w:sz w:val="30"/>
          <w:szCs w:val="30"/>
          <w:shd w:val="clear" w:color="auto" w:fill="FFFFFF"/>
        </w:rPr>
        <w:t>为何今年强对流天气总是频繁发生？</w:t>
      </w:r>
    </w:p>
    <w:p w14:paraId="557E8187" w14:textId="77777777" w:rsidR="00B07282" w:rsidRDefault="00B07282" w:rsidP="00B07282">
      <w:pPr>
        <w:pStyle w:val="a7"/>
        <w:shd w:val="clear" w:color="auto" w:fill="FFFFFF"/>
        <w:spacing w:before="0" w:beforeAutospacing="0" w:after="150" w:afterAutospacing="0" w:line="480" w:lineRule="atLeast"/>
        <w:ind w:firstLine="480"/>
        <w:rPr>
          <w:rFonts w:ascii="微软雅黑" w:eastAsia="微软雅黑" w:hAnsi="微软雅黑"/>
          <w:color w:val="666666"/>
          <w:sz w:val="21"/>
          <w:szCs w:val="21"/>
        </w:rPr>
      </w:pPr>
      <w:r>
        <w:rPr>
          <w:rFonts w:ascii="微软雅黑" w:eastAsia="微软雅黑" w:hAnsi="微软雅黑" w:hint="eastAsia"/>
          <w:color w:val="666666"/>
        </w:rPr>
        <w:t>5月30日下午3点，天气又闷又热，还在电脑前奋笔疾书的“打工人”可能没注意到“山雨欲来风满楼”：黑压压的雷雨云带已经悄悄笼罩而来。</w:t>
      </w:r>
      <w:r>
        <w:rPr>
          <w:rFonts w:ascii="微软雅黑" w:eastAsia="微软雅黑" w:hAnsi="微软雅黑" w:hint="eastAsia"/>
          <w:b/>
          <w:bCs/>
          <w:color w:val="666666"/>
        </w:rPr>
        <w:t>超过10级的狂风夹带着闪电在工位旁呼啸而来，随后暴雨倾盆而下，将猝不及防的室外活动朋友淋成了落汤鸡。</w:t>
      </w:r>
    </w:p>
    <w:p w14:paraId="713BF4CD" w14:textId="697BF38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7934CBBB" wp14:editId="440E08FF">
            <wp:extent cx="3590290" cy="2693035"/>
            <wp:effectExtent l="0" t="0" r="0" b="0"/>
            <wp:docPr id="20535909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290" cy="2693035"/>
                    </a:xfrm>
                    <a:prstGeom prst="rect">
                      <a:avLst/>
                    </a:prstGeom>
                    <a:noFill/>
                    <a:ln>
                      <a:noFill/>
                    </a:ln>
                  </pic:spPr>
                </pic:pic>
              </a:graphicData>
            </a:graphic>
          </wp:inline>
        </w:drawing>
      </w:r>
    </w:p>
    <w:p w14:paraId="242B57BB"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现场情况</w:t>
      </w:r>
    </w:p>
    <w:p w14:paraId="2DD17322"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（图片来源：红星新闻）</w:t>
      </w:r>
    </w:p>
    <w:p w14:paraId="573A9CCB"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这是北京4年来最大的强对流风雨，当时空气中水汽不够充沛，暴雨持续时间很短。但它带来了全市各地区8-10级的短时猛烈大风，5处气象站记录到了12级大风。许多大树被连根拔起，圆明园也宣布闭园抢修。这个导致北京狂风暴雨闪电齐齐上桌的，就是强对流天气。那么，什么是强对流天气？</w:t>
      </w:r>
    </w:p>
    <w:p w14:paraId="7E9DEF7C" w14:textId="6CBB6C74"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7978BCE4" wp14:editId="0459310D">
            <wp:extent cx="4203065" cy="3171190"/>
            <wp:effectExtent l="0" t="0" r="6985" b="0"/>
            <wp:docPr id="3162536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065" cy="3171190"/>
                    </a:xfrm>
                    <a:prstGeom prst="rect">
                      <a:avLst/>
                    </a:prstGeom>
                    <a:noFill/>
                    <a:ln>
                      <a:noFill/>
                    </a:ln>
                  </pic:spPr>
                </pic:pic>
              </a:graphicData>
            </a:graphic>
          </wp:inline>
        </w:drawing>
      </w:r>
    </w:p>
    <w:p w14:paraId="0BF95CCA"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北京市极大风图</w:t>
      </w:r>
    </w:p>
    <w:p w14:paraId="786964DB"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（图片来源：气象北京）</w:t>
      </w:r>
    </w:p>
    <w:p w14:paraId="7E4F1D97" w14:textId="77777777" w:rsidR="00B07282" w:rsidRDefault="00B07282" w:rsidP="00B07282">
      <w:pPr>
        <w:pStyle w:val="3"/>
        <w:shd w:val="clear" w:color="auto" w:fill="FFFFFF"/>
        <w:spacing w:before="0" w:after="0" w:line="360" w:lineRule="atLeast"/>
        <w:rPr>
          <w:rFonts w:ascii="微软雅黑" w:eastAsia="微软雅黑" w:hAnsi="微软雅黑" w:hint="eastAsia"/>
          <w:b w:val="0"/>
          <w:bCs w:val="0"/>
          <w:color w:val="666666"/>
          <w:sz w:val="24"/>
          <w:szCs w:val="24"/>
        </w:rPr>
      </w:pPr>
      <w:r>
        <w:rPr>
          <w:rStyle w:val="a8"/>
          <w:rFonts w:ascii="微软雅黑" w:eastAsia="微软雅黑" w:hAnsi="微软雅黑" w:hint="eastAsia"/>
          <w:b/>
          <w:bCs/>
          <w:color w:val="666666"/>
          <w:sz w:val="24"/>
          <w:szCs w:val="24"/>
        </w:rPr>
        <w:t> </w:t>
      </w:r>
    </w:p>
    <w:p w14:paraId="3C2F29C2" w14:textId="77777777" w:rsidR="00B07282" w:rsidRDefault="00B07282" w:rsidP="00B07282">
      <w:pPr>
        <w:pStyle w:val="3"/>
        <w:shd w:val="clear" w:color="auto" w:fill="FFFFFF"/>
        <w:spacing w:before="0" w:after="0" w:line="420" w:lineRule="atLeast"/>
        <w:rPr>
          <w:rFonts w:ascii="微软雅黑" w:eastAsia="微软雅黑" w:hAnsi="微软雅黑" w:hint="eastAsia"/>
          <w:b w:val="0"/>
          <w:bCs w:val="0"/>
          <w:color w:val="666666"/>
          <w:sz w:val="28"/>
          <w:szCs w:val="28"/>
        </w:rPr>
      </w:pPr>
      <w:r>
        <w:rPr>
          <w:rStyle w:val="a8"/>
          <w:rFonts w:ascii="微软雅黑" w:eastAsia="微软雅黑" w:hAnsi="微软雅黑" w:hint="eastAsia"/>
          <w:b/>
          <w:bCs/>
          <w:color w:val="666666"/>
          <w:sz w:val="24"/>
          <w:szCs w:val="24"/>
        </w:rPr>
        <w:t>强对流：别小看，我真的很strong</w:t>
      </w:r>
    </w:p>
    <w:p w14:paraId="7861D3B6"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bookmarkStart w:id="0" w:name="OLE_LINK11"/>
      <w:r>
        <w:rPr>
          <w:rFonts w:ascii="微软雅黑" w:eastAsia="微软雅黑" w:hAnsi="微软雅黑" w:hint="eastAsia"/>
          <w:color w:val="337AB7"/>
          <w:sz w:val="21"/>
          <w:szCs w:val="21"/>
        </w:rPr>
        <w:t>强对流天气</w:t>
      </w:r>
      <w:bookmarkEnd w:id="0"/>
      <w:r>
        <w:rPr>
          <w:rFonts w:ascii="微软雅黑" w:eastAsia="微软雅黑" w:hAnsi="微软雅黑" w:hint="eastAsia"/>
          <w:color w:val="666666"/>
          <w:sz w:val="21"/>
          <w:szCs w:val="21"/>
        </w:rPr>
        <w:t>是空气强烈的垂直运动导致的一种灾害性天气的总称。上面提到的雷暴大风、短时强降雨，甚至还有冰雹、龙卷风、下击暴流等都是其中一员。</w:t>
      </w:r>
    </w:p>
    <w:p w14:paraId="5C03DDF5"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强对流有自己的判定标准。在我国业务气象预报中，短时强</w:t>
      </w:r>
      <w:proofErr w:type="gramStart"/>
      <w:r>
        <w:rPr>
          <w:rFonts w:ascii="微软雅黑" w:eastAsia="微软雅黑" w:hAnsi="微软雅黑" w:hint="eastAsia"/>
          <w:color w:val="666666"/>
          <w:sz w:val="21"/>
          <w:szCs w:val="21"/>
          <w:shd w:val="clear" w:color="auto" w:fill="FFFFFF"/>
        </w:rPr>
        <w:t>降雨指</w:t>
      </w:r>
      <w:proofErr w:type="gramEnd"/>
      <w:r>
        <w:rPr>
          <w:rFonts w:ascii="微软雅黑" w:eastAsia="微软雅黑" w:hAnsi="微软雅黑" w:hint="eastAsia"/>
          <w:color w:val="666666"/>
          <w:sz w:val="21"/>
          <w:szCs w:val="21"/>
          <w:shd w:val="clear" w:color="auto" w:fill="FFFFFF"/>
        </w:rPr>
        <w:t>每小时雨量不少于20毫米，雷暴大风风速超过8级或17米/s、冰雹直径不少于5毫米，或出现龙卷风。</w:t>
      </w:r>
    </w:p>
    <w:p w14:paraId="1B66EF20"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虽然各类强对流天气形成的物理机制不完全相同，但大多需要能量、水汽、触发条件三者的共同配合，在大气层上层干冷、下层暖湿的不稳定结构下形成。</w:t>
      </w:r>
    </w:p>
    <w:p w14:paraId="56F06069"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打个简单的比方，当两只性格温顺的外向ENFP小狗相遇，往往带来祥和热情的氛围。但是两者要性格特别“不对付”，一个热一个冷，就会带来强大杀伤力，方圆5里需谨慎观战。</w:t>
      </w:r>
    </w:p>
    <w:p w14:paraId="5EAF886A"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在发生强对流天气时，</w:t>
      </w:r>
      <w:bookmarkStart w:id="1" w:name="OLE_LINK2"/>
      <w:r>
        <w:rPr>
          <w:rFonts w:ascii="微软雅黑" w:eastAsia="微软雅黑" w:hAnsi="微软雅黑" w:hint="eastAsia"/>
          <w:color w:val="337AB7"/>
          <w:sz w:val="21"/>
          <w:szCs w:val="21"/>
        </w:rPr>
        <w:t>近地面往往非常炎热，大气中很容易积蓄能量。</w:t>
      </w:r>
      <w:bookmarkEnd w:id="1"/>
      <w:r>
        <w:rPr>
          <w:rFonts w:ascii="微软雅黑" w:eastAsia="微软雅黑" w:hAnsi="微软雅黑" w:hint="eastAsia"/>
          <w:color w:val="666666"/>
          <w:sz w:val="21"/>
          <w:szCs w:val="21"/>
        </w:rPr>
        <w:t>当冷空气以某种方式从高空侵入，由于低空气团温度高密度小，高空气团温度低密度高，轻的想往上走，重的要往下掉，就容易引发空气的垂直运动。</w:t>
      </w:r>
    </w:p>
    <w:p w14:paraId="0F113668"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冷暖空气上下剧烈活动会带来一系列的连锁反应。以一次典型的雷暴+短时强降水为例：暖空气上升过程逐渐冷却，水蒸气就会凝结成水滴，形成积雨云，云内云滴碰并合体变大，高空还有冰晶产生，他们紧紧相拥，阻挡阳光穿透并折射阳光，导致大中午的也会有“黑云压城城欲摧”的现象。</w:t>
      </w:r>
    </w:p>
    <w:p w14:paraId="2260FCD7"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云中的冰晶互相挤压，摩擦不断，摩擦起电击穿空气，轰隆作响的闪电就会划破天际。当雨滴积累到一定量，高空气流无力支持其重量，就下落成雨甚至形成冰雹，下降过程中吸热蒸发，导致降温，随着这一冷热循环过程，近地表的空气产生流动现象，形成了大风。上下层气温差越大，这一过程就会更剧烈。</w:t>
      </w:r>
    </w:p>
    <w:p w14:paraId="7DD07B66"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如果触发的是一次下击暴流，能在瞬间产生强烈的下沉气流，气流会向四面八方扩散，产生一股与地面平行的强风，且越接近地面风速越大，地面最大风力可达十五级。这次北京的大风就与之有关。</w:t>
      </w:r>
    </w:p>
    <w:p w14:paraId="421AFA35" w14:textId="5BE50C23"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27F36FB0" wp14:editId="0AF108A3">
            <wp:extent cx="3028315" cy="4227830"/>
            <wp:effectExtent l="0" t="0" r="635" b="1270"/>
            <wp:docPr id="701359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315" cy="4227830"/>
                    </a:xfrm>
                    <a:prstGeom prst="rect">
                      <a:avLst/>
                    </a:prstGeom>
                    <a:noFill/>
                    <a:ln>
                      <a:noFill/>
                    </a:ln>
                  </pic:spPr>
                </pic:pic>
              </a:graphicData>
            </a:graphic>
          </wp:inline>
        </w:drawing>
      </w:r>
    </w:p>
    <w:p w14:paraId="1FFD8A5D"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雷暴</w:t>
      </w:r>
      <w:proofErr w:type="gramStart"/>
      <w:r>
        <w:rPr>
          <w:rFonts w:ascii="微软雅黑" w:eastAsia="微软雅黑" w:hAnsi="微软雅黑" w:hint="eastAsia"/>
          <w:color w:val="666666"/>
          <w:sz w:val="21"/>
          <w:szCs w:val="21"/>
        </w:rPr>
        <w:t>云形成</w:t>
      </w:r>
      <w:proofErr w:type="gramEnd"/>
      <w:r>
        <w:rPr>
          <w:rFonts w:ascii="微软雅黑" w:eastAsia="微软雅黑" w:hAnsi="微软雅黑" w:hint="eastAsia"/>
          <w:color w:val="666666"/>
          <w:sz w:val="21"/>
          <w:szCs w:val="21"/>
        </w:rPr>
        <w:t>结构示意图</w:t>
      </w:r>
    </w:p>
    <w:p w14:paraId="5CB1D3B8"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（图片来源：中国天气网）</w:t>
      </w:r>
    </w:p>
    <w:p w14:paraId="2D14340E"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b/>
          <w:bCs/>
          <w:color w:val="666666"/>
          <w:sz w:val="21"/>
          <w:szCs w:val="21"/>
        </w:rPr>
        <w:t>水汽含量对致灾风险的影响也很大，</w:t>
      </w:r>
      <w:r>
        <w:rPr>
          <w:rFonts w:ascii="微软雅黑" w:eastAsia="微软雅黑" w:hAnsi="微软雅黑" w:hint="eastAsia"/>
          <w:color w:val="666666"/>
          <w:sz w:val="21"/>
          <w:szCs w:val="21"/>
        </w:rPr>
        <w:t>如果强对流发生的地区温度较高但水汽量较少时，不会产生持续且大范围的暴雨，比如5月30日13 时至 17 时北京全市平均降水量为 3.4 毫米。但是一旦水汽条件充沛，就容易形成破纪录的极端暴雨。</w:t>
      </w:r>
    </w:p>
    <w:p w14:paraId="7B1DBA60"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5月4日8—14时，国家级气象站的降水量排行榜前十中，广东的城市就占了9个。珠海出现29分钟100.8毫米的超级暴雨，半小</w:t>
      </w:r>
      <w:proofErr w:type="gramStart"/>
      <w:r>
        <w:rPr>
          <w:rFonts w:ascii="微软雅黑" w:eastAsia="微软雅黑" w:hAnsi="微软雅黑" w:hint="eastAsia"/>
          <w:color w:val="666666"/>
          <w:sz w:val="21"/>
          <w:szCs w:val="21"/>
        </w:rPr>
        <w:t>时雨强</w:t>
      </w:r>
      <w:proofErr w:type="gramEnd"/>
      <w:r>
        <w:rPr>
          <w:rFonts w:ascii="微软雅黑" w:eastAsia="微软雅黑" w:hAnsi="微软雅黑" w:hint="eastAsia"/>
          <w:color w:val="666666"/>
          <w:sz w:val="21"/>
          <w:szCs w:val="21"/>
        </w:rPr>
        <w:t>和郑州720特大暴雨相当。</w:t>
      </w:r>
    </w:p>
    <w:p w14:paraId="3E83E50B"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5月19日03时广西壮族自治区钦州钦南</w:t>
      </w:r>
      <w:proofErr w:type="gramStart"/>
      <w:r>
        <w:rPr>
          <w:rFonts w:ascii="微软雅黑" w:eastAsia="微软雅黑" w:hAnsi="微软雅黑" w:hint="eastAsia"/>
          <w:color w:val="666666"/>
          <w:sz w:val="21"/>
          <w:szCs w:val="21"/>
        </w:rPr>
        <w:t>龙门港雨量</w:t>
      </w:r>
      <w:proofErr w:type="gramEnd"/>
      <w:r>
        <w:rPr>
          <w:rFonts w:ascii="微软雅黑" w:eastAsia="微软雅黑" w:hAnsi="微软雅黑" w:hint="eastAsia"/>
          <w:color w:val="666666"/>
          <w:sz w:val="21"/>
          <w:szCs w:val="21"/>
        </w:rPr>
        <w:t>达到189.6毫米，打破广西</w:t>
      </w:r>
      <w:proofErr w:type="gramStart"/>
      <w:r>
        <w:rPr>
          <w:rFonts w:ascii="微软雅黑" w:eastAsia="微软雅黑" w:hAnsi="微软雅黑" w:hint="eastAsia"/>
          <w:color w:val="666666"/>
          <w:sz w:val="21"/>
          <w:szCs w:val="21"/>
        </w:rPr>
        <w:t>全区雨强纪录</w:t>
      </w:r>
      <w:proofErr w:type="gramEnd"/>
      <w:r>
        <w:rPr>
          <w:rFonts w:ascii="微软雅黑" w:eastAsia="微软雅黑" w:hAnsi="微软雅黑" w:hint="eastAsia"/>
          <w:color w:val="666666"/>
          <w:sz w:val="21"/>
          <w:szCs w:val="21"/>
        </w:rPr>
        <w:t>。</w:t>
      </w:r>
      <w:bookmarkStart w:id="2" w:name="OLE_LINK3"/>
      <w:r>
        <w:rPr>
          <w:rFonts w:ascii="微软雅黑" w:eastAsia="微软雅黑" w:hAnsi="微软雅黑" w:hint="eastAsia"/>
          <w:color w:val="337AB7"/>
          <w:sz w:val="21"/>
          <w:szCs w:val="21"/>
        </w:rPr>
        <w:t>滑动60分钟雨量</w:t>
      </w:r>
      <w:bookmarkEnd w:id="2"/>
      <w:r>
        <w:rPr>
          <w:rFonts w:ascii="微软雅黑" w:eastAsia="微软雅黑" w:hAnsi="微软雅黑" w:hint="eastAsia"/>
          <w:color w:val="666666"/>
          <w:sz w:val="21"/>
          <w:szCs w:val="21"/>
        </w:rPr>
        <w:t>（连续一个小时的历时降雨累积降雨量）超过了郑州720特大暴雨的整点一小时雨量、滑动60分钟雨量。5月18日08时至19日08时累计降水更是达到了610.5毫米。</w:t>
      </w:r>
    </w:p>
    <w:p w14:paraId="64F6ADB0" w14:textId="52CF19F4"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41108C54" wp14:editId="490B552A">
            <wp:extent cx="3926205" cy="2944495"/>
            <wp:effectExtent l="0" t="0" r="0" b="8255"/>
            <wp:docPr id="18479205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6205" cy="2944495"/>
                    </a:xfrm>
                    <a:prstGeom prst="rect">
                      <a:avLst/>
                    </a:prstGeom>
                    <a:noFill/>
                    <a:ln>
                      <a:noFill/>
                    </a:ln>
                  </pic:spPr>
                </pic:pic>
              </a:graphicData>
            </a:graphic>
          </wp:inline>
        </w:drawing>
      </w:r>
    </w:p>
    <w:p w14:paraId="667218D8"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2024年5月19日16时前24小时广西自动站雨量</w:t>
      </w:r>
    </w:p>
    <w:p w14:paraId="4230037D"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（图片来源：广西气象、中国气象爱好者）</w:t>
      </w:r>
    </w:p>
    <w:p w14:paraId="4702B743"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你可能也注意到了，强对流委实不是个大家伙，它属于中小尺度天气系统，影响的范围往往在几公里至二百公里，也是个急性子，生命史一般为几小时至十几小时，短的可能就几分钟，可谓来也匆匆去也匆匆。它性子阴晴不定，春夏秋冬都会出来凑热闹，还热爱叠加各种BUFF，“呼风唤雨雷”是它的出场自带BGM。</w:t>
      </w:r>
    </w:p>
    <w:p w14:paraId="4E3D71E9"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由于杀伤力过大，它的影响仅次于台风、地震和洪涝，称得上是小规模杀伤武器了。强对流来的短短几小时造成的重大财产损失与人员伤亡，许多城市可能要用很长时间来治愈。2024年3月31日凌晨，</w:t>
      </w:r>
      <w:bookmarkStart w:id="3" w:name="OLE_LINK12"/>
      <w:r>
        <w:rPr>
          <w:rFonts w:ascii="微软雅黑" w:eastAsia="微软雅黑" w:hAnsi="微软雅黑" w:hint="eastAsia"/>
          <w:color w:val="337AB7"/>
          <w:sz w:val="21"/>
          <w:szCs w:val="21"/>
        </w:rPr>
        <w:t>江西省南昌市出现大风雷电和强降雨天气。</w:t>
      </w:r>
      <w:bookmarkEnd w:id="3"/>
      <w:r>
        <w:rPr>
          <w:rFonts w:ascii="微软雅黑" w:eastAsia="微软雅黑" w:hAnsi="微软雅黑" w:hint="eastAsia"/>
          <w:color w:val="666666"/>
          <w:sz w:val="21"/>
          <w:szCs w:val="21"/>
        </w:rPr>
        <w:t>在下击暴流和</w:t>
      </w:r>
      <w:proofErr w:type="gramStart"/>
      <w:r>
        <w:rPr>
          <w:rFonts w:ascii="微软雅黑" w:eastAsia="微软雅黑" w:hAnsi="微软雅黑" w:hint="eastAsia"/>
          <w:color w:val="666666"/>
          <w:sz w:val="21"/>
          <w:szCs w:val="21"/>
        </w:rPr>
        <w:t>狭管</w:t>
      </w:r>
      <w:proofErr w:type="gramEnd"/>
      <w:r>
        <w:rPr>
          <w:rFonts w:ascii="微软雅黑" w:eastAsia="微软雅黑" w:hAnsi="微软雅黑" w:hint="eastAsia"/>
          <w:color w:val="666666"/>
          <w:sz w:val="21"/>
          <w:szCs w:val="21"/>
        </w:rPr>
        <w:t>效应的作用下，造成南昌市4人死亡，10余人受伤。</w:t>
      </w:r>
    </w:p>
    <w:p w14:paraId="2647D90E" w14:textId="785CCE22"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32E440BE" wp14:editId="59C86879">
            <wp:extent cx="2374265" cy="4236720"/>
            <wp:effectExtent l="0" t="0" r="6985" b="0"/>
            <wp:docPr id="18273538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265" cy="4236720"/>
                    </a:xfrm>
                    <a:prstGeom prst="rect">
                      <a:avLst/>
                    </a:prstGeom>
                    <a:noFill/>
                    <a:ln>
                      <a:noFill/>
                    </a:ln>
                  </pic:spPr>
                </pic:pic>
              </a:graphicData>
            </a:graphic>
          </wp:inline>
        </w:drawing>
      </w:r>
    </w:p>
    <w:p w14:paraId="2D5EA6A9"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江西省南昌市出现大风雷电和强降雨天气的现场照片</w:t>
      </w:r>
    </w:p>
    <w:p w14:paraId="232C5A31"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（图片来源：江西台都市现场）</w:t>
      </w:r>
    </w:p>
    <w:p w14:paraId="778CD780" w14:textId="77777777" w:rsidR="00B07282" w:rsidRDefault="00B07282" w:rsidP="00B07282">
      <w:pPr>
        <w:pStyle w:val="3"/>
        <w:shd w:val="clear" w:color="auto" w:fill="FFFFFF"/>
        <w:spacing w:before="0" w:after="0" w:line="420" w:lineRule="atLeast"/>
        <w:rPr>
          <w:rFonts w:ascii="微软雅黑" w:eastAsia="微软雅黑" w:hAnsi="微软雅黑" w:hint="eastAsia"/>
          <w:b w:val="0"/>
          <w:bCs w:val="0"/>
          <w:color w:val="666666"/>
          <w:sz w:val="28"/>
          <w:szCs w:val="28"/>
        </w:rPr>
      </w:pPr>
      <w:r>
        <w:rPr>
          <w:rFonts w:ascii="微软雅黑" w:eastAsia="微软雅黑" w:hAnsi="微软雅黑" w:hint="eastAsia"/>
          <w:b w:val="0"/>
          <w:bCs w:val="0"/>
          <w:color w:val="666666"/>
          <w:sz w:val="21"/>
          <w:szCs w:val="21"/>
        </w:rPr>
        <w:t> </w:t>
      </w:r>
    </w:p>
    <w:p w14:paraId="71343133" w14:textId="77777777" w:rsidR="00B07282" w:rsidRDefault="00B07282" w:rsidP="00B07282">
      <w:pPr>
        <w:pStyle w:val="3"/>
        <w:shd w:val="clear" w:color="auto" w:fill="FFFFFF"/>
        <w:spacing w:before="0" w:after="0" w:line="360" w:lineRule="atLeast"/>
        <w:rPr>
          <w:rFonts w:ascii="微软雅黑" w:eastAsia="微软雅黑" w:hAnsi="微软雅黑" w:hint="eastAsia"/>
          <w:b w:val="0"/>
          <w:bCs w:val="0"/>
          <w:color w:val="666666"/>
          <w:sz w:val="24"/>
          <w:szCs w:val="24"/>
        </w:rPr>
      </w:pPr>
      <w:r>
        <w:rPr>
          <w:rStyle w:val="a8"/>
          <w:rFonts w:ascii="微软雅黑" w:eastAsia="微软雅黑" w:hAnsi="微软雅黑" w:hint="eastAsia"/>
          <w:b/>
          <w:bCs/>
          <w:color w:val="666666"/>
          <w:sz w:val="24"/>
          <w:szCs w:val="24"/>
        </w:rPr>
        <w:t>我国强对流天气是个啥特征？</w:t>
      </w:r>
    </w:p>
    <w:p w14:paraId="7A505A59"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我国的强对流主要发生在4月至9月期间，尤其爱在东部地区的下午登场</w:t>
      </w:r>
      <w:r>
        <w:rPr>
          <w:rFonts w:ascii="微软雅黑" w:eastAsia="微软雅黑" w:hAnsi="微软雅黑" w:hint="eastAsia"/>
          <w:color w:val="666666"/>
          <w:sz w:val="21"/>
          <w:szCs w:val="21"/>
        </w:rPr>
        <w:t>，通常与冷涡、梅雨锋和登陆台风有关</w:t>
      </w:r>
      <w:r>
        <w:rPr>
          <w:rFonts w:ascii="微软雅黑" w:eastAsia="微软雅黑" w:hAnsi="微软雅黑" w:hint="eastAsia"/>
          <w:color w:val="666666"/>
          <w:sz w:val="21"/>
          <w:szCs w:val="21"/>
          <w:shd w:val="clear" w:color="auto" w:fill="FFFFFF"/>
        </w:rPr>
        <w:t>。</w:t>
      </w:r>
      <w:bookmarkStart w:id="4" w:name="OLE_LINK8"/>
      <w:r>
        <w:rPr>
          <w:rFonts w:ascii="微软雅黑" w:eastAsia="微软雅黑" w:hAnsi="微软雅黑" w:hint="eastAsia"/>
          <w:color w:val="337AB7"/>
          <w:sz w:val="21"/>
          <w:szCs w:val="21"/>
          <w:shd w:val="clear" w:color="auto" w:fill="FFFFFF"/>
        </w:rPr>
        <w:t>其中</w:t>
      </w:r>
      <w:r>
        <w:rPr>
          <w:rFonts w:ascii="微软雅黑" w:eastAsia="微软雅黑" w:hAnsi="微软雅黑" w:hint="eastAsia"/>
          <w:b/>
          <w:bCs/>
          <w:color w:val="337AB7"/>
          <w:sz w:val="21"/>
          <w:szCs w:val="21"/>
          <w:shd w:val="clear" w:color="auto" w:fill="FFFFFF"/>
        </w:rPr>
        <w:t>短时强降水出现频次最高，雷暴大风主要发生在北方及广东省，冰雹发生在山区和高原的频率更高</w:t>
      </w:r>
      <w:r>
        <w:rPr>
          <w:rFonts w:ascii="微软雅黑" w:eastAsia="微软雅黑" w:hAnsi="微软雅黑" w:hint="eastAsia"/>
          <w:color w:val="337AB7"/>
          <w:sz w:val="21"/>
          <w:szCs w:val="21"/>
          <w:shd w:val="clear" w:color="auto" w:fill="FFFFFF"/>
        </w:rPr>
        <w:t>，龙卷风发生的概率极低，每年的频率不到美国的十分之一。</w:t>
      </w:r>
      <w:bookmarkEnd w:id="4"/>
    </w:p>
    <w:p w14:paraId="77A70D07" w14:textId="1C729F29"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799484C6" wp14:editId="3DAC7789">
            <wp:extent cx="4865370" cy="3607435"/>
            <wp:effectExtent l="0" t="0" r="0" b="0"/>
            <wp:docPr id="2565606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5370" cy="3607435"/>
                    </a:xfrm>
                    <a:prstGeom prst="rect">
                      <a:avLst/>
                    </a:prstGeom>
                    <a:noFill/>
                    <a:ln>
                      <a:noFill/>
                    </a:ln>
                  </pic:spPr>
                </pic:pic>
              </a:graphicData>
            </a:graphic>
          </wp:inline>
        </w:drawing>
      </w:r>
    </w:p>
    <w:p w14:paraId="5EABB9C1"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中国各种类型强对流分布特征。(a)4-9月小时雨量&gt;=20mm的短时强降水事件发生频率(%);(b)2010-2014年归一化后雷暴大风的空间分布(单位：单位时间内每个站点的事件数);(c)1980—2015年年均冰雹频率分布；(d)龙卷风的发生频率</w:t>
      </w:r>
    </w:p>
    <w:p w14:paraId="7D0216D2"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（图片来源：参考文献1）</w:t>
      </w:r>
    </w:p>
    <w:p w14:paraId="54328434"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长期变化而言，</w:t>
      </w:r>
      <w:r>
        <w:rPr>
          <w:rFonts w:ascii="微软雅黑" w:eastAsia="微软雅黑" w:hAnsi="微软雅黑" w:hint="eastAsia"/>
          <w:color w:val="666666"/>
          <w:sz w:val="21"/>
          <w:szCs w:val="21"/>
        </w:rPr>
        <w:t>1961—2013年近50年4—10月雷暴日数和闪电日数均有稳定而显著的减少趋势，减少速率分别为-2.6d/10年和-6.5d/10年，</w:t>
      </w:r>
      <w:r>
        <w:rPr>
          <w:rFonts w:ascii="微软雅黑" w:eastAsia="微软雅黑" w:hAnsi="微软雅黑" w:hint="eastAsia"/>
          <w:color w:val="666666"/>
          <w:sz w:val="21"/>
          <w:szCs w:val="21"/>
          <w:shd w:val="clear" w:color="auto" w:fill="FFFFFF"/>
        </w:rPr>
        <w:t>华南地区的下降趋势最为显著，对流层低层相对湿度和0-6km垂直风切变在中国大陆大部分地区也显著减少，对流有效势能、水汽相对匮乏、垂直风切变减弱和大气稳定性增强可能是导致</w:t>
      </w:r>
      <w:r>
        <w:rPr>
          <w:rFonts w:ascii="微软雅黑" w:eastAsia="微软雅黑" w:hAnsi="微软雅黑" w:hint="eastAsia"/>
          <w:color w:val="666666"/>
          <w:sz w:val="21"/>
          <w:szCs w:val="21"/>
        </w:rPr>
        <w:t>雷暴日数和闪电日数下降</w:t>
      </w:r>
      <w:r>
        <w:rPr>
          <w:rFonts w:ascii="微软雅黑" w:eastAsia="微软雅黑" w:hAnsi="微软雅黑" w:hint="eastAsia"/>
          <w:color w:val="666666"/>
          <w:sz w:val="21"/>
          <w:szCs w:val="21"/>
          <w:shd w:val="clear" w:color="auto" w:fill="FFFFFF"/>
        </w:rPr>
        <w:t>的原因。</w:t>
      </w:r>
    </w:p>
    <w:p w14:paraId="310699EE" w14:textId="253C7231"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lastRenderedPageBreak/>
        <w:drawing>
          <wp:inline distT="0" distB="0" distL="0" distR="0" wp14:anchorId="51B69245" wp14:editId="5ECACD8D">
            <wp:extent cx="4085590" cy="3296920"/>
            <wp:effectExtent l="0" t="0" r="0" b="0"/>
            <wp:docPr id="1569873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5590" cy="3296920"/>
                    </a:xfrm>
                    <a:prstGeom prst="rect">
                      <a:avLst/>
                    </a:prstGeom>
                    <a:noFill/>
                    <a:ln>
                      <a:noFill/>
                    </a:ln>
                  </pic:spPr>
                </pic:pic>
              </a:graphicData>
            </a:graphic>
          </wp:inline>
        </w:drawing>
      </w:r>
    </w:p>
    <w:p w14:paraId="654C0D89"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1961-2013年暖季平均雷暴日数空间分布(a)、格网平均雷暴日数距</w:t>
      </w:r>
      <w:proofErr w:type="gramStart"/>
      <w:r>
        <w:rPr>
          <w:rFonts w:ascii="微软雅黑" w:eastAsia="微软雅黑" w:hAnsi="微软雅黑" w:hint="eastAsia"/>
          <w:color w:val="666666"/>
          <w:sz w:val="21"/>
          <w:szCs w:val="21"/>
          <w:shd w:val="clear" w:color="auto" w:fill="FFFFFF"/>
        </w:rPr>
        <w:t>平趋势</w:t>
      </w:r>
      <w:proofErr w:type="gramEnd"/>
      <w:r>
        <w:rPr>
          <w:rFonts w:ascii="微软雅黑" w:eastAsia="微软雅黑" w:hAnsi="微软雅黑" w:hint="eastAsia"/>
          <w:color w:val="666666"/>
          <w:sz w:val="21"/>
          <w:szCs w:val="21"/>
          <w:shd w:val="clear" w:color="auto" w:fill="FFFFFF"/>
        </w:rPr>
        <w:t>(b)和全国平均雷暴日数距平序列(c)</w:t>
      </w:r>
    </w:p>
    <w:p w14:paraId="31B024F3"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w:t>
      </w:r>
      <w:bookmarkStart w:id="5" w:name="OLE_LINK7"/>
      <w:r>
        <w:rPr>
          <w:rFonts w:ascii="微软雅黑" w:eastAsia="微软雅黑" w:hAnsi="微软雅黑" w:hint="eastAsia"/>
          <w:color w:val="337AB7"/>
          <w:sz w:val="21"/>
          <w:szCs w:val="21"/>
          <w:shd w:val="clear" w:color="auto" w:fill="FFFFFF"/>
        </w:rPr>
        <w:t>图片来源：参考文献3）</w:t>
      </w:r>
      <w:bookmarkEnd w:id="5"/>
    </w:p>
    <w:p w14:paraId="4D86527F"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b/>
          <w:bCs/>
          <w:color w:val="666666"/>
          <w:sz w:val="21"/>
          <w:szCs w:val="21"/>
          <w:shd w:val="clear" w:color="auto" w:fill="FFFFFF"/>
        </w:rPr>
        <w:t>但是短时强降水，特别是小时极端降水频率和强度呈显著增加趋势，</w:t>
      </w:r>
      <w:r>
        <w:rPr>
          <w:rFonts w:ascii="微软雅黑" w:eastAsia="微软雅黑" w:hAnsi="微软雅黑" w:hint="eastAsia"/>
          <w:color w:val="666666"/>
          <w:sz w:val="21"/>
          <w:szCs w:val="21"/>
          <w:shd w:val="clear" w:color="auto" w:fill="FFFFFF"/>
        </w:rPr>
        <w:t>与1970-1999年对比，2000-2018年极端降水的变</w:t>
      </w:r>
      <w:proofErr w:type="gramStart"/>
      <w:r>
        <w:rPr>
          <w:rFonts w:ascii="微软雅黑" w:eastAsia="微软雅黑" w:hAnsi="微软雅黑" w:hint="eastAsia"/>
          <w:color w:val="666666"/>
          <w:sz w:val="21"/>
          <w:szCs w:val="21"/>
          <w:shd w:val="clear" w:color="auto" w:fill="FFFFFF"/>
        </w:rPr>
        <w:t>湿趋势</w:t>
      </w:r>
      <w:proofErr w:type="gramEnd"/>
      <w:r>
        <w:rPr>
          <w:rFonts w:ascii="微软雅黑" w:eastAsia="微软雅黑" w:hAnsi="微软雅黑" w:hint="eastAsia"/>
          <w:color w:val="666666"/>
          <w:sz w:val="21"/>
          <w:szCs w:val="21"/>
          <w:shd w:val="clear" w:color="auto" w:fill="FFFFFF"/>
        </w:rPr>
        <w:t>更频繁，强度更大。华南和华东地区最为显著</w:t>
      </w:r>
      <w:r>
        <w:rPr>
          <w:rFonts w:ascii="微软雅黑" w:eastAsia="微软雅黑" w:hAnsi="微软雅黑" w:hint="eastAsia"/>
          <w:color w:val="666666"/>
          <w:sz w:val="21"/>
          <w:szCs w:val="21"/>
        </w:rPr>
        <w:t>（该结果随着选取极端降水指数的不同略有差异）。</w:t>
      </w:r>
      <w:r>
        <w:rPr>
          <w:rFonts w:ascii="微软雅黑" w:eastAsia="微软雅黑" w:hAnsi="微软雅黑" w:hint="eastAsia"/>
          <w:color w:val="666666"/>
          <w:sz w:val="21"/>
          <w:szCs w:val="21"/>
          <w:shd w:val="clear" w:color="auto" w:fill="FFFFFF"/>
        </w:rPr>
        <w:t>总的来说，强对流事件呈现增加趋势。</w:t>
      </w:r>
    </w:p>
    <w:p w14:paraId="3517B245" w14:textId="76865A29"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64164219" wp14:editId="1E066611">
            <wp:extent cx="4077335" cy="3003550"/>
            <wp:effectExtent l="0" t="0" r="0" b="6350"/>
            <wp:docPr id="18009598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7335" cy="3003550"/>
                    </a:xfrm>
                    <a:prstGeom prst="rect">
                      <a:avLst/>
                    </a:prstGeom>
                    <a:noFill/>
                    <a:ln>
                      <a:noFill/>
                    </a:ln>
                  </pic:spPr>
                </pic:pic>
              </a:graphicData>
            </a:graphic>
          </wp:inline>
        </w:drawing>
      </w:r>
    </w:p>
    <w:p w14:paraId="691EDCA0"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lastRenderedPageBreak/>
        <w:t>图：极端降水指数R95pw1hr(小时降水&gt;第95个湿时百分位数的总降水量)在(a)中国七大流域站点的概率密度函数；（b）长期(1970—2018年)趋势空间分布；(c)在1970-1999年(朱砂色)和2000-2018年(中青绿色)期间在所有站点的次日极端降水指数的概率密度函数。</w:t>
      </w:r>
    </w:p>
    <w:p w14:paraId="6002E4FA"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（图片来源：参考文献2）</w:t>
      </w:r>
    </w:p>
    <w:p w14:paraId="6A173883" w14:textId="77777777" w:rsidR="00B07282" w:rsidRDefault="00B07282" w:rsidP="00B07282">
      <w:pPr>
        <w:pStyle w:val="3"/>
        <w:shd w:val="clear" w:color="auto" w:fill="FFFFFF"/>
        <w:spacing w:before="0" w:after="0" w:line="420" w:lineRule="atLeast"/>
        <w:rPr>
          <w:rFonts w:ascii="微软雅黑" w:eastAsia="微软雅黑" w:hAnsi="微软雅黑" w:hint="eastAsia"/>
          <w:b w:val="0"/>
          <w:bCs w:val="0"/>
          <w:color w:val="666666"/>
          <w:sz w:val="28"/>
          <w:szCs w:val="28"/>
        </w:rPr>
      </w:pPr>
      <w:r>
        <w:rPr>
          <w:rFonts w:ascii="微软雅黑" w:eastAsia="微软雅黑" w:hAnsi="微软雅黑" w:hint="eastAsia"/>
          <w:b w:val="0"/>
          <w:bCs w:val="0"/>
          <w:color w:val="666666"/>
          <w:sz w:val="21"/>
          <w:szCs w:val="21"/>
        </w:rPr>
        <w:t> </w:t>
      </w:r>
    </w:p>
    <w:p w14:paraId="17DFF6CC" w14:textId="77777777" w:rsidR="00B07282" w:rsidRDefault="00B07282" w:rsidP="00B07282">
      <w:pPr>
        <w:pStyle w:val="3"/>
        <w:shd w:val="clear" w:color="auto" w:fill="FFFFFF"/>
        <w:spacing w:before="0" w:after="0" w:line="360" w:lineRule="atLeast"/>
        <w:rPr>
          <w:rFonts w:ascii="微软雅黑" w:eastAsia="微软雅黑" w:hAnsi="微软雅黑" w:hint="eastAsia"/>
          <w:b w:val="0"/>
          <w:bCs w:val="0"/>
          <w:color w:val="666666"/>
          <w:sz w:val="24"/>
          <w:szCs w:val="24"/>
        </w:rPr>
      </w:pPr>
      <w:r>
        <w:rPr>
          <w:rStyle w:val="a8"/>
          <w:rFonts w:ascii="微软雅黑" w:eastAsia="微软雅黑" w:hAnsi="微软雅黑" w:hint="eastAsia"/>
          <w:b/>
          <w:bCs/>
          <w:color w:val="666666"/>
          <w:sz w:val="24"/>
          <w:szCs w:val="24"/>
        </w:rPr>
        <w:t>强对流：想要报准你有多难？</w:t>
      </w:r>
    </w:p>
    <w:p w14:paraId="060BB798"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既然强对流这么可怕，我们能不能通过提前预报来规避风险呢？</w:t>
      </w:r>
      <w:r>
        <w:rPr>
          <w:rFonts w:ascii="微软雅黑" w:eastAsia="微软雅黑" w:hAnsi="微软雅黑" w:hint="eastAsia"/>
          <w:b/>
          <w:bCs/>
          <w:color w:val="666666"/>
          <w:sz w:val="21"/>
          <w:szCs w:val="21"/>
        </w:rPr>
        <w:t>遗憾的是，强对流预报一直是全球预报业务的难点</w:t>
      </w:r>
      <w:r>
        <w:rPr>
          <w:rFonts w:ascii="微软雅黑" w:eastAsia="微软雅黑" w:hAnsi="微软雅黑" w:hint="eastAsia"/>
          <w:color w:val="666666"/>
          <w:sz w:val="21"/>
          <w:szCs w:val="21"/>
        </w:rPr>
        <w:t>，对局地小尺度对流系统引起的强对流突发事件的预报能力仍然较低，其中雷暴大风和冰雹的预报能力远不如短时强降水。在2023年5月27日世界气象组织峰会上，三小时内降水临近预报被列为未解决的重要科学难题之一</w:t>
      </w:r>
    </w:p>
    <w:p w14:paraId="0A8F00A3" w14:textId="3E560CBC"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44F29B8A" wp14:editId="2157BF63">
            <wp:extent cx="4211320" cy="1316990"/>
            <wp:effectExtent l="0" t="0" r="0" b="0"/>
            <wp:docPr id="6478122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320" cy="1316990"/>
                    </a:xfrm>
                    <a:prstGeom prst="rect">
                      <a:avLst/>
                    </a:prstGeom>
                    <a:noFill/>
                    <a:ln>
                      <a:noFill/>
                    </a:ln>
                  </pic:spPr>
                </pic:pic>
              </a:graphicData>
            </a:graphic>
          </wp:inline>
        </w:drawing>
      </w:r>
    </w:p>
    <w:p w14:paraId="2B182C75"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2010-2018年国家气象局的雷暴、短时强降水、阵风(即雷暴大风)和冰雹的12小时和24小时预报的年预报性能评分。</w:t>
      </w:r>
    </w:p>
    <w:p w14:paraId="596E43AB"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shd w:val="clear" w:color="auto" w:fill="FFFFFF"/>
        </w:rPr>
        <w:t>（图片来源：</w:t>
      </w:r>
      <w:r>
        <w:rPr>
          <w:rFonts w:ascii="微软雅黑" w:eastAsia="微软雅黑" w:hAnsi="微软雅黑" w:hint="eastAsia"/>
          <w:color w:val="666666"/>
          <w:sz w:val="21"/>
          <w:szCs w:val="21"/>
        </w:rPr>
        <w:t>参考文献1）</w:t>
      </w:r>
    </w:p>
    <w:p w14:paraId="7626D5AD"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b/>
          <w:bCs/>
          <w:color w:val="666666"/>
          <w:sz w:val="21"/>
          <w:szCs w:val="21"/>
        </w:rPr>
        <w:t>这是因为一方面，0—2h临近预报间隔是中小尺度强对流天气预报的关键时段。</w:t>
      </w:r>
      <w:r>
        <w:rPr>
          <w:rFonts w:ascii="微软雅黑" w:eastAsia="微软雅黑" w:hAnsi="微软雅黑" w:hint="eastAsia"/>
          <w:color w:val="666666"/>
          <w:sz w:val="21"/>
          <w:szCs w:val="21"/>
        </w:rPr>
        <w:t>目前主流天气预报还是通过数值预报模式来完成，小强快的强对流天气时间和空间尺度实在是太小了，使得纵观全球的模式很难从一个较大的网格中抓住其细微的变化。正是由于对时空分辨率要求甚高，模式很难完成这一任务。</w:t>
      </w:r>
    </w:p>
    <w:p w14:paraId="4AE056E4"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另一方面，人们总是从认识的事件中寻找客观规律，但强对流天气事件较一般天气过程而言出现</w:t>
      </w:r>
      <w:proofErr w:type="gramStart"/>
      <w:r>
        <w:rPr>
          <w:rFonts w:ascii="微软雅黑" w:eastAsia="微软雅黑" w:hAnsi="微软雅黑" w:hint="eastAsia"/>
          <w:color w:val="666666"/>
          <w:sz w:val="21"/>
          <w:szCs w:val="21"/>
        </w:rPr>
        <w:t>频次低</w:t>
      </w:r>
      <w:proofErr w:type="gramEnd"/>
      <w:r>
        <w:rPr>
          <w:rFonts w:ascii="微软雅黑" w:eastAsia="微软雅黑" w:hAnsi="微软雅黑" w:hint="eastAsia"/>
          <w:color w:val="666666"/>
          <w:sz w:val="21"/>
          <w:szCs w:val="21"/>
        </w:rPr>
        <w:t>很多，可供科学研究的</w:t>
      </w:r>
      <w:proofErr w:type="gramStart"/>
      <w:r>
        <w:rPr>
          <w:rFonts w:ascii="微软雅黑" w:eastAsia="微软雅黑" w:hAnsi="微软雅黑" w:hint="eastAsia"/>
          <w:color w:val="666666"/>
          <w:sz w:val="21"/>
          <w:szCs w:val="21"/>
        </w:rPr>
        <w:t>个</w:t>
      </w:r>
      <w:proofErr w:type="gramEnd"/>
      <w:r>
        <w:rPr>
          <w:rFonts w:ascii="微软雅黑" w:eastAsia="微软雅黑" w:hAnsi="微软雅黑" w:hint="eastAsia"/>
          <w:color w:val="666666"/>
          <w:sz w:val="21"/>
          <w:szCs w:val="21"/>
        </w:rPr>
        <w:t>例太少，发生、发展机制还未明晰，无疑提高了揭开它突袭规律的门槛。</w:t>
      </w:r>
    </w:p>
    <w:p w14:paraId="1B724B36"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其实从2009年开始我国就有了强对流天气预报业务。随着中国新一代多普勒天气雷达的部署，1998年以来风云系列气象卫星的发射，中国雷电探测网的建设，以及2000年以来大量自动气象站的建成，强对流天气研究已经有了很大的发展。</w:t>
      </w:r>
    </w:p>
    <w:p w14:paraId="0ABC1D0E"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目前强对流天气预警信号发布提前量达43分钟，但是离准确预报还有漫长的路要走。因此，面对强对流兴风作浪，请自动触发闪避技能。</w:t>
      </w:r>
    </w:p>
    <w:p w14:paraId="6DB34BAB" w14:textId="5E94EE2D"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2A45CA89" wp14:editId="6452FBDB">
            <wp:extent cx="4203065" cy="2399030"/>
            <wp:effectExtent l="0" t="0" r="6985" b="1270"/>
            <wp:docPr id="10142842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065" cy="2399030"/>
                    </a:xfrm>
                    <a:prstGeom prst="rect">
                      <a:avLst/>
                    </a:prstGeom>
                    <a:noFill/>
                    <a:ln>
                      <a:noFill/>
                    </a:ln>
                  </pic:spPr>
                </pic:pic>
              </a:graphicData>
            </a:graphic>
          </wp:inline>
        </w:drawing>
      </w:r>
    </w:p>
    <w:p w14:paraId="126AD80F"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主要的天气观测手段</w:t>
      </w:r>
    </w:p>
    <w:p w14:paraId="27EF7185"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（图片来源：参考文献1）</w:t>
      </w:r>
    </w:p>
    <w:p w14:paraId="27E2CC64" w14:textId="77777777" w:rsidR="00B07282" w:rsidRDefault="00B07282" w:rsidP="00B07282">
      <w:pPr>
        <w:pStyle w:val="3"/>
        <w:shd w:val="clear" w:color="auto" w:fill="FFFFFF"/>
        <w:spacing w:before="0" w:after="0" w:line="420" w:lineRule="atLeast"/>
        <w:rPr>
          <w:rFonts w:ascii="微软雅黑" w:eastAsia="微软雅黑" w:hAnsi="微软雅黑" w:hint="eastAsia"/>
          <w:b w:val="0"/>
          <w:bCs w:val="0"/>
          <w:color w:val="666666"/>
          <w:sz w:val="28"/>
          <w:szCs w:val="28"/>
        </w:rPr>
      </w:pPr>
      <w:r>
        <w:rPr>
          <w:rFonts w:ascii="微软雅黑" w:eastAsia="微软雅黑" w:hAnsi="微软雅黑" w:hint="eastAsia"/>
          <w:b w:val="0"/>
          <w:bCs w:val="0"/>
          <w:color w:val="666666"/>
          <w:sz w:val="21"/>
          <w:szCs w:val="21"/>
        </w:rPr>
        <w:t> </w:t>
      </w:r>
    </w:p>
    <w:p w14:paraId="42C7E056" w14:textId="77777777" w:rsidR="00B07282" w:rsidRDefault="00B07282" w:rsidP="00B07282">
      <w:pPr>
        <w:pStyle w:val="3"/>
        <w:shd w:val="clear" w:color="auto" w:fill="FFFFFF"/>
        <w:spacing w:before="0" w:after="0" w:line="360" w:lineRule="atLeast"/>
        <w:rPr>
          <w:rFonts w:ascii="微软雅黑" w:eastAsia="微软雅黑" w:hAnsi="微软雅黑" w:hint="eastAsia"/>
          <w:b w:val="0"/>
          <w:bCs w:val="0"/>
          <w:color w:val="666666"/>
          <w:sz w:val="24"/>
          <w:szCs w:val="24"/>
        </w:rPr>
      </w:pPr>
      <w:r>
        <w:rPr>
          <w:rStyle w:val="a8"/>
          <w:rFonts w:ascii="微软雅黑" w:eastAsia="微软雅黑" w:hAnsi="微软雅黑" w:hint="eastAsia"/>
          <w:b/>
          <w:bCs/>
          <w:color w:val="666666"/>
          <w:sz w:val="24"/>
          <w:szCs w:val="24"/>
        </w:rPr>
        <w:t>未来的强对流天气会更多吗？</w:t>
      </w:r>
    </w:p>
    <w:p w14:paraId="08F60C14"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我国特殊的地理位置决定气象灾害会在每年留下惨痛的一笔。据国家气候中心气象灾害资料库统计，近30年（1991—2020年）气象灾害平均每年给中国带来3039人死亡（含失踪）和2584亿元的直接经济损失。</w:t>
      </w:r>
    </w:p>
    <w:p w14:paraId="6239FDA8"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一个不得不承认的事实是，强对流天气这样的“小概率高影响”事件未来将更容易出现了——极端天气气候事件将会更加频繁、更加严重。</w:t>
      </w:r>
    </w:p>
    <w:p w14:paraId="65C4FE2E"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详细来说，随着气候增暖，大气持水能力增加，全球水循环将持续增强。在全球尺度上，表现为总降水量增加与降水极端性增强(IPCC)。</w:t>
      </w:r>
    </w:p>
    <w:p w14:paraId="515816FB"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lastRenderedPageBreak/>
        <w:t>未来中国极端降水增加的幅度可能大于平均降水，且变率增强，这意味着全球增暖正在或将使气候系统变得更多变和不均匀。平均而言，中国特别是东部极端降水将以全球变暖每1度增加6.52%(5.22%-8.57%)的速率加剧。同时，</w:t>
      </w:r>
      <w:r>
        <w:rPr>
          <w:rFonts w:ascii="微软雅黑" w:eastAsia="微软雅黑" w:hAnsi="微软雅黑" w:hint="eastAsia"/>
          <w:color w:val="666666"/>
          <w:sz w:val="21"/>
          <w:szCs w:val="21"/>
          <w:shd w:val="clear" w:color="auto" w:fill="FFFFFF"/>
        </w:rPr>
        <w:t>未来中国东部每小时极端降水将更加频繁和强烈，中国中部和东南部的极端大风可能略有增加。</w:t>
      </w:r>
      <w:r>
        <w:rPr>
          <w:rFonts w:ascii="微软雅黑" w:eastAsia="微软雅黑" w:hAnsi="微软雅黑" w:hint="eastAsia"/>
          <w:color w:val="666666"/>
          <w:sz w:val="21"/>
          <w:szCs w:val="21"/>
        </w:rPr>
        <w:t>2023年我们刚结束了“史上最热的一年”，2024年开篇新的地球高温纪录又接连上演。</w:t>
      </w:r>
      <w:bookmarkStart w:id="6" w:name="OLE_LINK10"/>
      <w:r>
        <w:rPr>
          <w:rFonts w:ascii="微软雅黑" w:eastAsia="微软雅黑" w:hAnsi="微软雅黑" w:hint="eastAsia"/>
          <w:color w:val="337AB7"/>
          <w:sz w:val="21"/>
          <w:szCs w:val="21"/>
        </w:rPr>
        <w:t>目前有5个</w:t>
      </w:r>
      <w:bookmarkStart w:id="7" w:name="OLE_LINK9"/>
      <w:bookmarkEnd w:id="6"/>
      <w:r>
        <w:rPr>
          <w:rFonts w:ascii="微软雅黑" w:eastAsia="微软雅黑" w:hAnsi="微软雅黑" w:hint="eastAsia"/>
          <w:color w:val="337AB7"/>
          <w:sz w:val="21"/>
          <w:szCs w:val="21"/>
        </w:rPr>
        <w:t>气候临界点</w:t>
      </w:r>
      <w:bookmarkEnd w:id="7"/>
      <w:r>
        <w:rPr>
          <w:rFonts w:ascii="微软雅黑" w:eastAsia="微软雅黑" w:hAnsi="微软雅黑" w:hint="eastAsia"/>
          <w:color w:val="666666"/>
          <w:sz w:val="21"/>
          <w:szCs w:val="21"/>
        </w:rPr>
        <w:t>已处于“危险区”，已经或很快就会被突破，其余11个临界点被归于“有可能”被激活。而</w:t>
      </w:r>
      <w:r>
        <w:rPr>
          <w:rFonts w:ascii="微软雅黑" w:eastAsia="微软雅黑" w:hAnsi="微软雅黑" w:hint="eastAsia"/>
          <w:b/>
          <w:bCs/>
          <w:color w:val="666666"/>
          <w:sz w:val="21"/>
          <w:szCs w:val="21"/>
        </w:rPr>
        <w:t>全球或区域气候从一种稳定状态到另外一种稳定状态的关键门槛被踏破，带来的影响我们将无法估量。</w:t>
      </w:r>
    </w:p>
    <w:p w14:paraId="3B768715" w14:textId="77777777" w:rsidR="00B07282" w:rsidRDefault="00B07282" w:rsidP="00B07282">
      <w:pPr>
        <w:pStyle w:val="a7"/>
        <w:shd w:val="clear" w:color="auto" w:fill="FFFFFF"/>
        <w:spacing w:before="0" w:beforeAutospacing="0" w:after="0" w:afterAutospacing="0" w:line="480" w:lineRule="atLeast"/>
        <w:ind w:firstLine="560"/>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“破纪录”正在成为“新常态”，是时候积极适应了——至少在下一次预报强对流可能发生时，上班前把窗户都紧紧关上。</w:t>
      </w:r>
    </w:p>
    <w:p w14:paraId="4D28F9AF" w14:textId="24524432"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noProof/>
          <w:color w:val="666666"/>
          <w:sz w:val="21"/>
          <w:szCs w:val="21"/>
        </w:rPr>
        <w:drawing>
          <wp:inline distT="0" distB="0" distL="0" distR="0" wp14:anchorId="5277B599" wp14:editId="7B4BC1AF">
            <wp:extent cx="4546600" cy="2558415"/>
            <wp:effectExtent l="0" t="0" r="6350" b="0"/>
            <wp:docPr id="1902101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600" cy="2558415"/>
                    </a:xfrm>
                    <a:prstGeom prst="rect">
                      <a:avLst/>
                    </a:prstGeom>
                    <a:noFill/>
                    <a:ln>
                      <a:noFill/>
                    </a:ln>
                  </pic:spPr>
                </pic:pic>
              </a:graphicData>
            </a:graphic>
          </wp:inline>
        </w:drawing>
      </w:r>
    </w:p>
    <w:p w14:paraId="37FF8C3C"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气候临界点全球分布图，图标代表这个临界点在该升温情景下很可能被激活</w:t>
      </w:r>
    </w:p>
    <w:p w14:paraId="61B3B595" w14:textId="77777777" w:rsidR="00B07282" w:rsidRDefault="00B07282" w:rsidP="00B07282">
      <w:pPr>
        <w:pStyle w:val="a7"/>
        <w:shd w:val="clear" w:color="auto" w:fill="FFFFFF"/>
        <w:spacing w:before="0" w:beforeAutospacing="0" w:after="0" w:afterAutospacing="0" w:line="480" w:lineRule="atLeast"/>
        <w:jc w:val="center"/>
        <w:rPr>
          <w:rFonts w:ascii="微软雅黑" w:eastAsia="微软雅黑" w:hAnsi="微软雅黑" w:hint="eastAsia"/>
          <w:color w:val="666666"/>
          <w:sz w:val="21"/>
          <w:szCs w:val="21"/>
        </w:rPr>
      </w:pPr>
      <w:r>
        <w:rPr>
          <w:rFonts w:ascii="微软雅黑" w:eastAsia="微软雅黑" w:hAnsi="微软雅黑" w:hint="eastAsia"/>
          <w:color w:val="666666"/>
          <w:sz w:val="21"/>
          <w:szCs w:val="21"/>
        </w:rPr>
        <w:t>（图片来源：McKay等，2022，《science》）</w:t>
      </w:r>
    </w:p>
    <w:p w14:paraId="464A0286" w14:textId="77777777" w:rsidR="00B07282" w:rsidRDefault="00B07282" w:rsidP="00B07282">
      <w:pPr>
        <w:pStyle w:val="a7"/>
        <w:shd w:val="clear" w:color="auto" w:fill="FFFFFF"/>
        <w:spacing w:before="0" w:beforeAutospacing="0" w:after="0" w:afterAutospacing="0" w:line="480" w:lineRule="atLeast"/>
        <w:jc w:val="both"/>
        <w:rPr>
          <w:rFonts w:ascii="微软雅黑" w:eastAsia="微软雅黑" w:hAnsi="微软雅黑" w:hint="eastAsia"/>
          <w:color w:val="666666"/>
          <w:sz w:val="21"/>
          <w:szCs w:val="21"/>
        </w:rPr>
      </w:pPr>
      <w:r>
        <w:rPr>
          <w:rFonts w:ascii="微软雅黑" w:eastAsia="微软雅黑" w:hAnsi="微软雅黑" w:hint="eastAsia"/>
          <w:color w:val="666666"/>
          <w:sz w:val="21"/>
          <w:szCs w:val="21"/>
        </w:rPr>
        <w:t> </w:t>
      </w:r>
    </w:p>
    <w:p w14:paraId="204FB004" w14:textId="77777777" w:rsidR="00B07282" w:rsidRDefault="00B07282" w:rsidP="00B07282">
      <w:pPr>
        <w:pStyle w:val="a7"/>
        <w:shd w:val="clear" w:color="auto" w:fill="FFFFFF"/>
        <w:spacing w:before="0" w:beforeAutospacing="0" w:after="0" w:afterAutospacing="0" w:line="480" w:lineRule="atLeast"/>
        <w:jc w:val="both"/>
        <w:rPr>
          <w:rFonts w:ascii="微软雅黑" w:eastAsia="微软雅黑" w:hAnsi="微软雅黑" w:hint="eastAsia"/>
          <w:color w:val="666666"/>
        </w:rPr>
      </w:pPr>
      <w:r>
        <w:rPr>
          <w:rFonts w:ascii="微软雅黑" w:eastAsia="微软雅黑" w:hAnsi="微软雅黑" w:hint="eastAsia"/>
          <w:color w:val="666666"/>
        </w:rPr>
        <w:t>参考文献</w:t>
      </w:r>
    </w:p>
    <w:p w14:paraId="2C203B0F"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hint="eastAsia"/>
          <w:color w:val="666666"/>
        </w:rPr>
      </w:pPr>
      <w:r>
        <w:rPr>
          <w:rFonts w:ascii="微软雅黑" w:eastAsia="微软雅黑" w:hAnsi="微软雅黑" w:cs="Times New Roman" w:hint="eastAsia"/>
          <w:color w:val="666666"/>
          <w:szCs w:val="21"/>
        </w:rPr>
        <w:t>Zhang, X. L., J. H. Sun, Y. G. Zheng, et al., 2020: Progress in severe convective weather forecasting in China since the 1950s. J. Meteor. Res., 34(4), 699–719.</w:t>
      </w:r>
    </w:p>
    <w:p w14:paraId="6B866B5D"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 xml:space="preserve">Li, Xin &amp; Zhang, Ke &amp; Bao, </w:t>
      </w:r>
      <w:proofErr w:type="spellStart"/>
      <w:r>
        <w:rPr>
          <w:rFonts w:ascii="微软雅黑" w:eastAsia="微软雅黑" w:hAnsi="微软雅黑" w:cs="Times New Roman" w:hint="eastAsia"/>
          <w:color w:val="666666"/>
          <w:szCs w:val="21"/>
        </w:rPr>
        <w:t>Hongjun</w:t>
      </w:r>
      <w:proofErr w:type="spellEnd"/>
      <w:r>
        <w:rPr>
          <w:rFonts w:ascii="微软雅黑" w:eastAsia="微软雅黑" w:hAnsi="微软雅黑" w:cs="Times New Roman" w:hint="eastAsia"/>
          <w:color w:val="666666"/>
          <w:szCs w:val="21"/>
        </w:rPr>
        <w:t xml:space="preserve"> &amp; Zhang, </w:t>
      </w:r>
      <w:proofErr w:type="spellStart"/>
      <w:r>
        <w:rPr>
          <w:rFonts w:ascii="微软雅黑" w:eastAsia="微软雅黑" w:hAnsi="微软雅黑" w:cs="Times New Roman" w:hint="eastAsia"/>
          <w:color w:val="666666"/>
          <w:szCs w:val="21"/>
        </w:rPr>
        <w:t>Hengde</w:t>
      </w:r>
      <w:proofErr w:type="spellEnd"/>
      <w:r>
        <w:rPr>
          <w:rFonts w:ascii="微软雅黑" w:eastAsia="微软雅黑" w:hAnsi="微软雅黑" w:cs="Times New Roman" w:hint="eastAsia"/>
          <w:color w:val="666666"/>
          <w:szCs w:val="21"/>
        </w:rPr>
        <w:t>. (2022). Climatology and changes in hourly precipitation extremes over China during 1970–2018. Science of The Total Environment. 839. 156297.</w:t>
      </w:r>
    </w:p>
    <w:p w14:paraId="1ED1C27A"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lastRenderedPageBreak/>
        <w:t>Xue, X., Ren, G., Xu, X., Sun, X., Yang, G., Zhang, P., &amp; Zhang, S. (2021). The trends of warm-season thunderstorm and lightning days in China and the influence of environmental factors. </w:t>
      </w:r>
      <w:r>
        <w:rPr>
          <w:rFonts w:ascii="微软雅黑" w:eastAsia="微软雅黑" w:hAnsi="微软雅黑" w:cs="Times New Roman" w:hint="eastAsia"/>
          <w:i/>
          <w:iCs/>
          <w:color w:val="666666"/>
          <w:szCs w:val="21"/>
        </w:rPr>
        <w:t>Journal of Geophysical Research: Atmospheres</w:t>
      </w:r>
      <w:r>
        <w:rPr>
          <w:rFonts w:ascii="微软雅黑" w:eastAsia="微软雅黑" w:hAnsi="微软雅黑" w:cs="Times New Roman" w:hint="eastAsia"/>
          <w:color w:val="666666"/>
          <w:szCs w:val="21"/>
        </w:rPr>
        <w:t>, 126, e2021JD034950.</w:t>
      </w:r>
    </w:p>
    <w:p w14:paraId="701E872D"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Zhang, W., Zhou, T., 2020. Increasing impacts from extreme precipitation on population over China with global warming. SCIENCE BULLETIN 65, 243–252.</w:t>
      </w:r>
    </w:p>
    <w:p w14:paraId="5E34C6C7"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Tang, J., Lu, Y., Wang, S., Guo, Z., Lu, Y., &amp; Fang, J. (2023). Projection of hourly extreme precipitation using the WRF model over eastern China. </w:t>
      </w:r>
      <w:r>
        <w:rPr>
          <w:rFonts w:ascii="微软雅黑" w:eastAsia="微软雅黑" w:hAnsi="微软雅黑" w:cs="Times New Roman" w:hint="eastAsia"/>
          <w:i/>
          <w:iCs/>
          <w:color w:val="666666"/>
          <w:szCs w:val="21"/>
        </w:rPr>
        <w:t>Journal of Geophysical Research: Atmospheres</w:t>
      </w:r>
      <w:r>
        <w:rPr>
          <w:rFonts w:ascii="微软雅黑" w:eastAsia="微软雅黑" w:hAnsi="微软雅黑" w:cs="Times New Roman" w:hint="eastAsia"/>
          <w:color w:val="666666"/>
          <w:szCs w:val="21"/>
        </w:rPr>
        <w:t>, 128, e2022JD036448.</w:t>
      </w:r>
    </w:p>
    <w:p w14:paraId="29BA9CD5"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Zhao, X., Huang, G., Lu, C., Li, Y., &amp; Ren, J. (2024). Ensemble Bayesian model averaging projections of wind-speed extremes for wind energy applications over China under climate change. </w:t>
      </w:r>
      <w:r>
        <w:rPr>
          <w:rFonts w:ascii="微软雅黑" w:eastAsia="微软雅黑" w:hAnsi="微软雅黑" w:cs="Times New Roman" w:hint="eastAsia"/>
          <w:i/>
          <w:iCs/>
          <w:color w:val="666666"/>
          <w:szCs w:val="21"/>
        </w:rPr>
        <w:t>Journal of Geophysical Research: Atmospheres</w:t>
      </w:r>
      <w:r>
        <w:rPr>
          <w:rFonts w:ascii="微软雅黑" w:eastAsia="微软雅黑" w:hAnsi="微软雅黑" w:cs="Times New Roman" w:hint="eastAsia"/>
          <w:color w:val="666666"/>
          <w:szCs w:val="21"/>
        </w:rPr>
        <w:t>, 129, e2023JD038806.</w:t>
      </w:r>
    </w:p>
    <w:p w14:paraId="771F575D"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世界气象组织：《2023年亚洲气候状况》</w:t>
      </w:r>
    </w:p>
    <w:p w14:paraId="08678FA3" w14:textId="77777777" w:rsidR="00B07282" w:rsidRDefault="00B07282" w:rsidP="00B07282">
      <w:pPr>
        <w:widowControl/>
        <w:numPr>
          <w:ilvl w:val="0"/>
          <w:numId w:val="1"/>
        </w:numPr>
        <w:shd w:val="clear" w:color="auto" w:fill="FFFFFF"/>
        <w:spacing w:before="100" w:beforeAutospacing="1" w:after="100" w:afterAutospacing="1" w:line="360" w:lineRule="atLeast"/>
        <w:ind w:left="1049"/>
        <w:rPr>
          <w:rFonts w:ascii="Times New Roman" w:eastAsia="微软雅黑" w:hAnsi="Times New Roman" w:cs="Times New Roman"/>
          <w:color w:val="666666"/>
        </w:rPr>
      </w:pPr>
      <w:r>
        <w:rPr>
          <w:rFonts w:ascii="微软雅黑" w:eastAsia="微软雅黑" w:hAnsi="微软雅黑" w:cs="Times New Roman" w:hint="eastAsia"/>
          <w:color w:val="666666"/>
          <w:szCs w:val="21"/>
        </w:rPr>
        <w:t>《光明日报》：灾害性天气监测预警能力将进一步提升</w:t>
      </w:r>
    </w:p>
    <w:p w14:paraId="52767D1D" w14:textId="77777777" w:rsidR="00B07282" w:rsidRPr="00B07282" w:rsidRDefault="00B07282" w:rsidP="00B07282">
      <w:pPr>
        <w:rPr>
          <w:rFonts w:hint="eastAsia"/>
        </w:rPr>
      </w:pPr>
    </w:p>
    <w:sectPr w:rsidR="00B07282" w:rsidRPr="00B07282" w:rsidSect="00AA022C">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95715" w14:textId="77777777" w:rsidR="005A5F44" w:rsidRDefault="005A5F44" w:rsidP="000C31AE">
      <w:r>
        <w:separator/>
      </w:r>
    </w:p>
  </w:endnote>
  <w:endnote w:type="continuationSeparator" w:id="0">
    <w:p w14:paraId="3FD6F943" w14:textId="77777777" w:rsidR="005A5F44" w:rsidRDefault="005A5F44"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F4073" w14:textId="77777777" w:rsidR="005A5F44" w:rsidRDefault="005A5F44" w:rsidP="000C31AE">
      <w:r>
        <w:separator/>
      </w:r>
    </w:p>
  </w:footnote>
  <w:footnote w:type="continuationSeparator" w:id="0">
    <w:p w14:paraId="724721EF" w14:textId="77777777" w:rsidR="005A5F44" w:rsidRDefault="005A5F44" w:rsidP="000C3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749E5"/>
    <w:multiLevelType w:val="multilevel"/>
    <w:tmpl w:val="5600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7053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C2983"/>
    <w:rsid w:val="000C31AE"/>
    <w:rsid w:val="001370A9"/>
    <w:rsid w:val="00155DFC"/>
    <w:rsid w:val="001A6A7D"/>
    <w:rsid w:val="0025618D"/>
    <w:rsid w:val="002B01FA"/>
    <w:rsid w:val="002E0773"/>
    <w:rsid w:val="00321FC6"/>
    <w:rsid w:val="003809D6"/>
    <w:rsid w:val="003841CA"/>
    <w:rsid w:val="003913D2"/>
    <w:rsid w:val="003F65D6"/>
    <w:rsid w:val="00403496"/>
    <w:rsid w:val="00431B6F"/>
    <w:rsid w:val="004600FC"/>
    <w:rsid w:val="004B1206"/>
    <w:rsid w:val="00541AEA"/>
    <w:rsid w:val="0059101D"/>
    <w:rsid w:val="005A5F44"/>
    <w:rsid w:val="0064378E"/>
    <w:rsid w:val="006D295E"/>
    <w:rsid w:val="00722493"/>
    <w:rsid w:val="00724213"/>
    <w:rsid w:val="00727FBF"/>
    <w:rsid w:val="007461D7"/>
    <w:rsid w:val="007462AC"/>
    <w:rsid w:val="007B2001"/>
    <w:rsid w:val="00854E71"/>
    <w:rsid w:val="008E70BF"/>
    <w:rsid w:val="00923C15"/>
    <w:rsid w:val="0095275E"/>
    <w:rsid w:val="009E4FA0"/>
    <w:rsid w:val="009F28C5"/>
    <w:rsid w:val="00A43795"/>
    <w:rsid w:val="00A61DC9"/>
    <w:rsid w:val="00AA022C"/>
    <w:rsid w:val="00B07282"/>
    <w:rsid w:val="00B103A6"/>
    <w:rsid w:val="00B440BD"/>
    <w:rsid w:val="00B6660A"/>
    <w:rsid w:val="00B66A45"/>
    <w:rsid w:val="00B93EA7"/>
    <w:rsid w:val="00BB45FB"/>
    <w:rsid w:val="00BD0861"/>
    <w:rsid w:val="00BF67E0"/>
    <w:rsid w:val="00C425FD"/>
    <w:rsid w:val="00C464A0"/>
    <w:rsid w:val="00C54E03"/>
    <w:rsid w:val="00C6755D"/>
    <w:rsid w:val="00C92DAC"/>
    <w:rsid w:val="00CF3304"/>
    <w:rsid w:val="00DB4FAD"/>
    <w:rsid w:val="00DE225F"/>
    <w:rsid w:val="00E1052E"/>
    <w:rsid w:val="00E40A21"/>
    <w:rsid w:val="00E7718A"/>
    <w:rsid w:val="00F15842"/>
    <w:rsid w:val="00F16DBA"/>
    <w:rsid w:val="00FD3ADF"/>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1">
    <w:name w:val="heading 1"/>
    <w:basedOn w:val="a"/>
    <w:next w:val="a"/>
    <w:link w:val="10"/>
    <w:uiPriority w:val="9"/>
    <w:qFormat/>
    <w:rsid w:val="0095275E"/>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semiHidden/>
    <w:unhideWhenUsed/>
    <w:qFormat/>
    <w:rsid w:val="00B0728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 w:type="character" w:customStyle="1" w:styleId="10">
    <w:name w:val="标题 1 字符"/>
    <w:basedOn w:val="a0"/>
    <w:link w:val="1"/>
    <w:uiPriority w:val="9"/>
    <w:rsid w:val="0095275E"/>
    <w:rPr>
      <w:b/>
      <w:bCs/>
      <w:kern w:val="44"/>
      <w:sz w:val="44"/>
      <w:szCs w:val="44"/>
    </w:rPr>
  </w:style>
  <w:style w:type="character" w:customStyle="1" w:styleId="30">
    <w:name w:val="标题 3 字符"/>
    <w:basedOn w:val="a0"/>
    <w:link w:val="3"/>
    <w:uiPriority w:val="9"/>
    <w:semiHidden/>
    <w:rsid w:val="00B07282"/>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591581">
      <w:bodyDiv w:val="1"/>
      <w:marLeft w:val="0"/>
      <w:marRight w:val="0"/>
      <w:marTop w:val="0"/>
      <w:marBottom w:val="0"/>
      <w:divBdr>
        <w:top w:val="none" w:sz="0" w:space="0" w:color="auto"/>
        <w:left w:val="none" w:sz="0" w:space="0" w:color="auto"/>
        <w:bottom w:val="none" w:sz="0" w:space="0" w:color="auto"/>
        <w:right w:val="none" w:sz="0" w:space="0" w:color="auto"/>
      </w:divBdr>
    </w:div>
    <w:div w:id="244193694">
      <w:bodyDiv w:val="1"/>
      <w:marLeft w:val="0"/>
      <w:marRight w:val="0"/>
      <w:marTop w:val="0"/>
      <w:marBottom w:val="0"/>
      <w:divBdr>
        <w:top w:val="none" w:sz="0" w:space="0" w:color="auto"/>
        <w:left w:val="none" w:sz="0" w:space="0" w:color="auto"/>
        <w:bottom w:val="none" w:sz="0" w:space="0" w:color="auto"/>
        <w:right w:val="none" w:sz="0" w:space="0" w:color="auto"/>
      </w:divBdr>
    </w:div>
    <w:div w:id="260575037">
      <w:bodyDiv w:val="1"/>
      <w:marLeft w:val="0"/>
      <w:marRight w:val="0"/>
      <w:marTop w:val="0"/>
      <w:marBottom w:val="0"/>
      <w:divBdr>
        <w:top w:val="none" w:sz="0" w:space="0" w:color="auto"/>
        <w:left w:val="none" w:sz="0" w:space="0" w:color="auto"/>
        <w:bottom w:val="none" w:sz="0" w:space="0" w:color="auto"/>
        <w:right w:val="none" w:sz="0" w:space="0" w:color="auto"/>
      </w:divBdr>
    </w:div>
    <w:div w:id="269515614">
      <w:bodyDiv w:val="1"/>
      <w:marLeft w:val="0"/>
      <w:marRight w:val="0"/>
      <w:marTop w:val="0"/>
      <w:marBottom w:val="0"/>
      <w:divBdr>
        <w:top w:val="none" w:sz="0" w:space="0" w:color="auto"/>
        <w:left w:val="none" w:sz="0" w:space="0" w:color="auto"/>
        <w:bottom w:val="none" w:sz="0" w:space="0" w:color="auto"/>
        <w:right w:val="none" w:sz="0" w:space="0" w:color="auto"/>
      </w:divBdr>
    </w:div>
    <w:div w:id="364840181">
      <w:bodyDiv w:val="1"/>
      <w:marLeft w:val="0"/>
      <w:marRight w:val="0"/>
      <w:marTop w:val="0"/>
      <w:marBottom w:val="0"/>
      <w:divBdr>
        <w:top w:val="none" w:sz="0" w:space="0" w:color="auto"/>
        <w:left w:val="none" w:sz="0" w:space="0" w:color="auto"/>
        <w:bottom w:val="none" w:sz="0" w:space="0" w:color="auto"/>
        <w:right w:val="none" w:sz="0" w:space="0" w:color="auto"/>
      </w:divBdr>
    </w:div>
    <w:div w:id="496500756">
      <w:bodyDiv w:val="1"/>
      <w:marLeft w:val="0"/>
      <w:marRight w:val="0"/>
      <w:marTop w:val="0"/>
      <w:marBottom w:val="0"/>
      <w:divBdr>
        <w:top w:val="none" w:sz="0" w:space="0" w:color="auto"/>
        <w:left w:val="none" w:sz="0" w:space="0" w:color="auto"/>
        <w:bottom w:val="none" w:sz="0" w:space="0" w:color="auto"/>
        <w:right w:val="none" w:sz="0" w:space="0" w:color="auto"/>
      </w:divBdr>
    </w:div>
    <w:div w:id="527304517">
      <w:bodyDiv w:val="1"/>
      <w:marLeft w:val="0"/>
      <w:marRight w:val="0"/>
      <w:marTop w:val="0"/>
      <w:marBottom w:val="0"/>
      <w:divBdr>
        <w:top w:val="none" w:sz="0" w:space="0" w:color="auto"/>
        <w:left w:val="none" w:sz="0" w:space="0" w:color="auto"/>
        <w:bottom w:val="none" w:sz="0" w:space="0" w:color="auto"/>
        <w:right w:val="none" w:sz="0" w:space="0" w:color="auto"/>
      </w:divBdr>
    </w:div>
    <w:div w:id="561604146">
      <w:bodyDiv w:val="1"/>
      <w:marLeft w:val="0"/>
      <w:marRight w:val="0"/>
      <w:marTop w:val="0"/>
      <w:marBottom w:val="0"/>
      <w:divBdr>
        <w:top w:val="none" w:sz="0" w:space="0" w:color="auto"/>
        <w:left w:val="none" w:sz="0" w:space="0" w:color="auto"/>
        <w:bottom w:val="none" w:sz="0" w:space="0" w:color="auto"/>
        <w:right w:val="none" w:sz="0" w:space="0" w:color="auto"/>
      </w:divBdr>
      <w:divsChild>
        <w:div w:id="1684236720">
          <w:marLeft w:val="0"/>
          <w:marRight w:val="0"/>
          <w:marTop w:val="0"/>
          <w:marBottom w:val="180"/>
          <w:divBdr>
            <w:top w:val="none" w:sz="0" w:space="0" w:color="auto"/>
            <w:left w:val="none" w:sz="0" w:space="0" w:color="auto"/>
            <w:bottom w:val="none" w:sz="0" w:space="0" w:color="auto"/>
            <w:right w:val="none" w:sz="0" w:space="0" w:color="auto"/>
          </w:divBdr>
        </w:div>
      </w:divsChild>
    </w:div>
    <w:div w:id="639192229">
      <w:bodyDiv w:val="1"/>
      <w:marLeft w:val="0"/>
      <w:marRight w:val="0"/>
      <w:marTop w:val="0"/>
      <w:marBottom w:val="0"/>
      <w:divBdr>
        <w:top w:val="none" w:sz="0" w:space="0" w:color="auto"/>
        <w:left w:val="none" w:sz="0" w:space="0" w:color="auto"/>
        <w:bottom w:val="none" w:sz="0" w:space="0" w:color="auto"/>
        <w:right w:val="none" w:sz="0" w:space="0" w:color="auto"/>
      </w:divBdr>
    </w:div>
    <w:div w:id="664742740">
      <w:bodyDiv w:val="1"/>
      <w:marLeft w:val="0"/>
      <w:marRight w:val="0"/>
      <w:marTop w:val="0"/>
      <w:marBottom w:val="0"/>
      <w:divBdr>
        <w:top w:val="none" w:sz="0" w:space="0" w:color="auto"/>
        <w:left w:val="none" w:sz="0" w:space="0" w:color="auto"/>
        <w:bottom w:val="none" w:sz="0" w:space="0" w:color="auto"/>
        <w:right w:val="none" w:sz="0" w:space="0" w:color="auto"/>
      </w:divBdr>
    </w:div>
    <w:div w:id="665594983">
      <w:bodyDiv w:val="1"/>
      <w:marLeft w:val="0"/>
      <w:marRight w:val="0"/>
      <w:marTop w:val="0"/>
      <w:marBottom w:val="0"/>
      <w:divBdr>
        <w:top w:val="none" w:sz="0" w:space="0" w:color="auto"/>
        <w:left w:val="none" w:sz="0" w:space="0" w:color="auto"/>
        <w:bottom w:val="none" w:sz="0" w:space="0" w:color="auto"/>
        <w:right w:val="none" w:sz="0" w:space="0" w:color="auto"/>
      </w:divBdr>
      <w:divsChild>
        <w:div w:id="1592665770">
          <w:marLeft w:val="0"/>
          <w:marRight w:val="0"/>
          <w:marTop w:val="0"/>
          <w:marBottom w:val="300"/>
          <w:divBdr>
            <w:top w:val="none" w:sz="0" w:space="14" w:color="auto"/>
            <w:left w:val="none" w:sz="0" w:space="0" w:color="auto"/>
            <w:bottom w:val="single" w:sz="12" w:space="14" w:color="E9E9E9"/>
            <w:right w:val="none" w:sz="0" w:space="0" w:color="auto"/>
          </w:divBdr>
          <w:divsChild>
            <w:div w:id="973297530">
              <w:marLeft w:val="0"/>
              <w:marRight w:val="0"/>
              <w:marTop w:val="0"/>
              <w:marBottom w:val="0"/>
              <w:divBdr>
                <w:top w:val="none" w:sz="0" w:space="0" w:color="auto"/>
                <w:left w:val="none" w:sz="0" w:space="0" w:color="auto"/>
                <w:bottom w:val="none" w:sz="0" w:space="0" w:color="auto"/>
                <w:right w:val="none" w:sz="0" w:space="0" w:color="auto"/>
              </w:divBdr>
            </w:div>
            <w:div w:id="1504666490">
              <w:marLeft w:val="0"/>
              <w:marRight w:val="0"/>
              <w:marTop w:val="0"/>
              <w:marBottom w:val="0"/>
              <w:divBdr>
                <w:top w:val="none" w:sz="0" w:space="0" w:color="auto"/>
                <w:left w:val="none" w:sz="0" w:space="0" w:color="auto"/>
                <w:bottom w:val="none" w:sz="0" w:space="0" w:color="auto"/>
                <w:right w:val="none" w:sz="0" w:space="0" w:color="auto"/>
              </w:divBdr>
              <w:divsChild>
                <w:div w:id="21427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349">
          <w:marLeft w:val="0"/>
          <w:marRight w:val="0"/>
          <w:marTop w:val="0"/>
          <w:marBottom w:val="0"/>
          <w:divBdr>
            <w:top w:val="none" w:sz="0" w:space="0" w:color="auto"/>
            <w:left w:val="none" w:sz="0" w:space="0" w:color="auto"/>
            <w:bottom w:val="none" w:sz="0" w:space="0" w:color="auto"/>
            <w:right w:val="none" w:sz="0" w:space="0" w:color="auto"/>
          </w:divBdr>
          <w:divsChild>
            <w:div w:id="1332875198">
              <w:marLeft w:val="0"/>
              <w:marRight w:val="0"/>
              <w:marTop w:val="0"/>
              <w:marBottom w:val="390"/>
              <w:divBdr>
                <w:top w:val="none" w:sz="0" w:space="0" w:color="auto"/>
                <w:left w:val="none" w:sz="0" w:space="0" w:color="auto"/>
                <w:bottom w:val="none" w:sz="0" w:space="0" w:color="auto"/>
                <w:right w:val="none" w:sz="0" w:space="0" w:color="auto"/>
              </w:divBdr>
              <w:divsChild>
                <w:div w:id="16352081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693267095">
      <w:bodyDiv w:val="1"/>
      <w:marLeft w:val="0"/>
      <w:marRight w:val="0"/>
      <w:marTop w:val="0"/>
      <w:marBottom w:val="0"/>
      <w:divBdr>
        <w:top w:val="none" w:sz="0" w:space="0" w:color="auto"/>
        <w:left w:val="none" w:sz="0" w:space="0" w:color="auto"/>
        <w:bottom w:val="none" w:sz="0" w:space="0" w:color="auto"/>
        <w:right w:val="none" w:sz="0" w:space="0" w:color="auto"/>
      </w:divBdr>
    </w:div>
    <w:div w:id="800423224">
      <w:bodyDiv w:val="1"/>
      <w:marLeft w:val="0"/>
      <w:marRight w:val="0"/>
      <w:marTop w:val="0"/>
      <w:marBottom w:val="0"/>
      <w:divBdr>
        <w:top w:val="none" w:sz="0" w:space="0" w:color="auto"/>
        <w:left w:val="none" w:sz="0" w:space="0" w:color="auto"/>
        <w:bottom w:val="none" w:sz="0" w:space="0" w:color="auto"/>
        <w:right w:val="none" w:sz="0" w:space="0" w:color="auto"/>
      </w:divBdr>
    </w:div>
    <w:div w:id="932739252">
      <w:bodyDiv w:val="1"/>
      <w:marLeft w:val="0"/>
      <w:marRight w:val="0"/>
      <w:marTop w:val="0"/>
      <w:marBottom w:val="0"/>
      <w:divBdr>
        <w:top w:val="none" w:sz="0" w:space="0" w:color="auto"/>
        <w:left w:val="none" w:sz="0" w:space="0" w:color="auto"/>
        <w:bottom w:val="none" w:sz="0" w:space="0" w:color="auto"/>
        <w:right w:val="none" w:sz="0" w:space="0" w:color="auto"/>
      </w:divBdr>
    </w:div>
    <w:div w:id="969211911">
      <w:bodyDiv w:val="1"/>
      <w:marLeft w:val="0"/>
      <w:marRight w:val="0"/>
      <w:marTop w:val="0"/>
      <w:marBottom w:val="0"/>
      <w:divBdr>
        <w:top w:val="none" w:sz="0" w:space="0" w:color="auto"/>
        <w:left w:val="none" w:sz="0" w:space="0" w:color="auto"/>
        <w:bottom w:val="none" w:sz="0" w:space="0" w:color="auto"/>
        <w:right w:val="none" w:sz="0" w:space="0" w:color="auto"/>
      </w:divBdr>
    </w:div>
    <w:div w:id="999961002">
      <w:bodyDiv w:val="1"/>
      <w:marLeft w:val="0"/>
      <w:marRight w:val="0"/>
      <w:marTop w:val="0"/>
      <w:marBottom w:val="0"/>
      <w:divBdr>
        <w:top w:val="none" w:sz="0" w:space="0" w:color="auto"/>
        <w:left w:val="none" w:sz="0" w:space="0" w:color="auto"/>
        <w:bottom w:val="none" w:sz="0" w:space="0" w:color="auto"/>
        <w:right w:val="none" w:sz="0" w:space="0" w:color="auto"/>
      </w:divBdr>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39161840">
      <w:bodyDiv w:val="1"/>
      <w:marLeft w:val="0"/>
      <w:marRight w:val="0"/>
      <w:marTop w:val="0"/>
      <w:marBottom w:val="0"/>
      <w:divBdr>
        <w:top w:val="none" w:sz="0" w:space="0" w:color="auto"/>
        <w:left w:val="none" w:sz="0" w:space="0" w:color="auto"/>
        <w:bottom w:val="none" w:sz="0" w:space="0" w:color="auto"/>
        <w:right w:val="none" w:sz="0" w:space="0" w:color="auto"/>
      </w:divBdr>
    </w:div>
    <w:div w:id="1073049173">
      <w:bodyDiv w:val="1"/>
      <w:marLeft w:val="0"/>
      <w:marRight w:val="0"/>
      <w:marTop w:val="0"/>
      <w:marBottom w:val="0"/>
      <w:divBdr>
        <w:top w:val="none" w:sz="0" w:space="0" w:color="auto"/>
        <w:left w:val="none" w:sz="0" w:space="0" w:color="auto"/>
        <w:bottom w:val="none" w:sz="0" w:space="0" w:color="auto"/>
        <w:right w:val="none" w:sz="0" w:space="0" w:color="auto"/>
      </w:divBdr>
    </w:div>
    <w:div w:id="1087775439">
      <w:bodyDiv w:val="1"/>
      <w:marLeft w:val="0"/>
      <w:marRight w:val="0"/>
      <w:marTop w:val="0"/>
      <w:marBottom w:val="0"/>
      <w:divBdr>
        <w:top w:val="none" w:sz="0" w:space="0" w:color="auto"/>
        <w:left w:val="none" w:sz="0" w:space="0" w:color="auto"/>
        <w:bottom w:val="none" w:sz="0" w:space="0" w:color="auto"/>
        <w:right w:val="none" w:sz="0" w:space="0" w:color="auto"/>
      </w:divBdr>
    </w:div>
    <w:div w:id="1091396755">
      <w:bodyDiv w:val="1"/>
      <w:marLeft w:val="0"/>
      <w:marRight w:val="0"/>
      <w:marTop w:val="0"/>
      <w:marBottom w:val="0"/>
      <w:divBdr>
        <w:top w:val="none" w:sz="0" w:space="0" w:color="auto"/>
        <w:left w:val="none" w:sz="0" w:space="0" w:color="auto"/>
        <w:bottom w:val="none" w:sz="0" w:space="0" w:color="auto"/>
        <w:right w:val="none" w:sz="0" w:space="0" w:color="auto"/>
      </w:divBdr>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08157615">
      <w:bodyDiv w:val="1"/>
      <w:marLeft w:val="0"/>
      <w:marRight w:val="0"/>
      <w:marTop w:val="0"/>
      <w:marBottom w:val="0"/>
      <w:divBdr>
        <w:top w:val="none" w:sz="0" w:space="0" w:color="auto"/>
        <w:left w:val="none" w:sz="0" w:space="0" w:color="auto"/>
        <w:bottom w:val="none" w:sz="0" w:space="0" w:color="auto"/>
        <w:right w:val="none" w:sz="0" w:space="0" w:color="auto"/>
      </w:divBdr>
      <w:divsChild>
        <w:div w:id="980156448">
          <w:marLeft w:val="0"/>
          <w:marRight w:val="0"/>
          <w:marTop w:val="0"/>
          <w:marBottom w:val="390"/>
          <w:divBdr>
            <w:top w:val="none" w:sz="0" w:space="0" w:color="auto"/>
            <w:left w:val="none" w:sz="0" w:space="0" w:color="auto"/>
            <w:bottom w:val="none" w:sz="0" w:space="0" w:color="auto"/>
            <w:right w:val="none" w:sz="0" w:space="0" w:color="auto"/>
          </w:divBdr>
        </w:div>
      </w:divsChild>
    </w:div>
    <w:div w:id="1237208264">
      <w:bodyDiv w:val="1"/>
      <w:marLeft w:val="0"/>
      <w:marRight w:val="0"/>
      <w:marTop w:val="0"/>
      <w:marBottom w:val="0"/>
      <w:divBdr>
        <w:top w:val="none" w:sz="0" w:space="0" w:color="auto"/>
        <w:left w:val="none" w:sz="0" w:space="0" w:color="auto"/>
        <w:bottom w:val="none" w:sz="0" w:space="0" w:color="auto"/>
        <w:right w:val="none" w:sz="0" w:space="0" w:color="auto"/>
      </w:divBdr>
    </w:div>
    <w:div w:id="1426875657">
      <w:bodyDiv w:val="1"/>
      <w:marLeft w:val="0"/>
      <w:marRight w:val="0"/>
      <w:marTop w:val="0"/>
      <w:marBottom w:val="0"/>
      <w:divBdr>
        <w:top w:val="none" w:sz="0" w:space="0" w:color="auto"/>
        <w:left w:val="none" w:sz="0" w:space="0" w:color="auto"/>
        <w:bottom w:val="none" w:sz="0" w:space="0" w:color="auto"/>
        <w:right w:val="none" w:sz="0" w:space="0" w:color="auto"/>
      </w:divBdr>
    </w:div>
    <w:div w:id="1471360169">
      <w:bodyDiv w:val="1"/>
      <w:marLeft w:val="0"/>
      <w:marRight w:val="0"/>
      <w:marTop w:val="0"/>
      <w:marBottom w:val="0"/>
      <w:divBdr>
        <w:top w:val="none" w:sz="0" w:space="0" w:color="auto"/>
        <w:left w:val="none" w:sz="0" w:space="0" w:color="auto"/>
        <w:bottom w:val="none" w:sz="0" w:space="0" w:color="auto"/>
        <w:right w:val="none" w:sz="0" w:space="0" w:color="auto"/>
      </w:divBdr>
    </w:div>
    <w:div w:id="1506166270">
      <w:bodyDiv w:val="1"/>
      <w:marLeft w:val="0"/>
      <w:marRight w:val="0"/>
      <w:marTop w:val="0"/>
      <w:marBottom w:val="0"/>
      <w:divBdr>
        <w:top w:val="none" w:sz="0" w:space="0" w:color="auto"/>
        <w:left w:val="none" w:sz="0" w:space="0" w:color="auto"/>
        <w:bottom w:val="none" w:sz="0" w:space="0" w:color="auto"/>
        <w:right w:val="none" w:sz="0" w:space="0" w:color="auto"/>
      </w:divBdr>
    </w:div>
    <w:div w:id="1530988157">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sChild>
        <w:div w:id="1154299054">
          <w:marLeft w:val="0"/>
          <w:marRight w:val="0"/>
          <w:marTop w:val="0"/>
          <w:marBottom w:val="300"/>
          <w:divBdr>
            <w:top w:val="none" w:sz="0" w:space="14" w:color="auto"/>
            <w:left w:val="none" w:sz="0" w:space="0" w:color="auto"/>
            <w:bottom w:val="single" w:sz="12" w:space="14" w:color="E9E9E9"/>
            <w:right w:val="none" w:sz="0" w:space="0" w:color="auto"/>
          </w:divBdr>
          <w:divsChild>
            <w:div w:id="2061980085">
              <w:marLeft w:val="0"/>
              <w:marRight w:val="0"/>
              <w:marTop w:val="0"/>
              <w:marBottom w:val="0"/>
              <w:divBdr>
                <w:top w:val="none" w:sz="0" w:space="0" w:color="auto"/>
                <w:left w:val="none" w:sz="0" w:space="0" w:color="auto"/>
                <w:bottom w:val="none" w:sz="0" w:space="0" w:color="auto"/>
                <w:right w:val="none" w:sz="0" w:space="0" w:color="auto"/>
              </w:divBdr>
            </w:div>
            <w:div w:id="91635404">
              <w:marLeft w:val="0"/>
              <w:marRight w:val="0"/>
              <w:marTop w:val="0"/>
              <w:marBottom w:val="0"/>
              <w:divBdr>
                <w:top w:val="none" w:sz="0" w:space="0" w:color="auto"/>
                <w:left w:val="none" w:sz="0" w:space="0" w:color="auto"/>
                <w:bottom w:val="none" w:sz="0" w:space="0" w:color="auto"/>
                <w:right w:val="none" w:sz="0" w:space="0" w:color="auto"/>
              </w:divBdr>
              <w:divsChild>
                <w:div w:id="9173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418">
          <w:marLeft w:val="0"/>
          <w:marRight w:val="0"/>
          <w:marTop w:val="0"/>
          <w:marBottom w:val="0"/>
          <w:divBdr>
            <w:top w:val="none" w:sz="0" w:space="0" w:color="auto"/>
            <w:left w:val="none" w:sz="0" w:space="0" w:color="auto"/>
            <w:bottom w:val="none" w:sz="0" w:space="0" w:color="auto"/>
            <w:right w:val="none" w:sz="0" w:space="0" w:color="auto"/>
          </w:divBdr>
          <w:divsChild>
            <w:div w:id="1367308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22172621">
      <w:bodyDiv w:val="1"/>
      <w:marLeft w:val="0"/>
      <w:marRight w:val="0"/>
      <w:marTop w:val="0"/>
      <w:marBottom w:val="0"/>
      <w:divBdr>
        <w:top w:val="none" w:sz="0" w:space="0" w:color="auto"/>
        <w:left w:val="none" w:sz="0" w:space="0" w:color="auto"/>
        <w:bottom w:val="none" w:sz="0" w:space="0" w:color="auto"/>
        <w:right w:val="none" w:sz="0" w:space="0" w:color="auto"/>
      </w:divBdr>
    </w:div>
    <w:div w:id="1749380807">
      <w:bodyDiv w:val="1"/>
      <w:marLeft w:val="0"/>
      <w:marRight w:val="0"/>
      <w:marTop w:val="0"/>
      <w:marBottom w:val="0"/>
      <w:divBdr>
        <w:top w:val="none" w:sz="0" w:space="0" w:color="auto"/>
        <w:left w:val="none" w:sz="0" w:space="0" w:color="auto"/>
        <w:bottom w:val="none" w:sz="0" w:space="0" w:color="auto"/>
        <w:right w:val="none" w:sz="0" w:space="0" w:color="auto"/>
      </w:divBdr>
    </w:div>
    <w:div w:id="1787390238">
      <w:bodyDiv w:val="1"/>
      <w:marLeft w:val="0"/>
      <w:marRight w:val="0"/>
      <w:marTop w:val="0"/>
      <w:marBottom w:val="0"/>
      <w:divBdr>
        <w:top w:val="none" w:sz="0" w:space="0" w:color="auto"/>
        <w:left w:val="none" w:sz="0" w:space="0" w:color="auto"/>
        <w:bottom w:val="none" w:sz="0" w:space="0" w:color="auto"/>
        <w:right w:val="none" w:sz="0" w:space="0" w:color="auto"/>
      </w:divBdr>
    </w:div>
    <w:div w:id="1870558543">
      <w:bodyDiv w:val="1"/>
      <w:marLeft w:val="0"/>
      <w:marRight w:val="0"/>
      <w:marTop w:val="0"/>
      <w:marBottom w:val="0"/>
      <w:divBdr>
        <w:top w:val="none" w:sz="0" w:space="0" w:color="auto"/>
        <w:left w:val="none" w:sz="0" w:space="0" w:color="auto"/>
        <w:bottom w:val="none" w:sz="0" w:space="0" w:color="auto"/>
        <w:right w:val="none" w:sz="0" w:space="0" w:color="auto"/>
      </w:divBdr>
    </w:div>
    <w:div w:id="1875729334">
      <w:bodyDiv w:val="1"/>
      <w:marLeft w:val="0"/>
      <w:marRight w:val="0"/>
      <w:marTop w:val="0"/>
      <w:marBottom w:val="0"/>
      <w:divBdr>
        <w:top w:val="none" w:sz="0" w:space="0" w:color="auto"/>
        <w:left w:val="none" w:sz="0" w:space="0" w:color="auto"/>
        <w:bottom w:val="none" w:sz="0" w:space="0" w:color="auto"/>
        <w:right w:val="none" w:sz="0" w:space="0" w:color="auto"/>
      </w:divBdr>
    </w:div>
    <w:div w:id="1886986950">
      <w:bodyDiv w:val="1"/>
      <w:marLeft w:val="0"/>
      <w:marRight w:val="0"/>
      <w:marTop w:val="0"/>
      <w:marBottom w:val="0"/>
      <w:divBdr>
        <w:top w:val="none" w:sz="0" w:space="0" w:color="auto"/>
        <w:left w:val="none" w:sz="0" w:space="0" w:color="auto"/>
        <w:bottom w:val="none" w:sz="0" w:space="0" w:color="auto"/>
        <w:right w:val="none" w:sz="0" w:space="0" w:color="auto"/>
      </w:divBdr>
    </w:div>
    <w:div w:id="1923759602">
      <w:bodyDiv w:val="1"/>
      <w:marLeft w:val="0"/>
      <w:marRight w:val="0"/>
      <w:marTop w:val="0"/>
      <w:marBottom w:val="0"/>
      <w:divBdr>
        <w:top w:val="none" w:sz="0" w:space="0" w:color="auto"/>
        <w:left w:val="none" w:sz="0" w:space="0" w:color="auto"/>
        <w:bottom w:val="none" w:sz="0" w:space="0" w:color="auto"/>
        <w:right w:val="none" w:sz="0" w:space="0" w:color="auto"/>
      </w:divBdr>
    </w:div>
    <w:div w:id="1963419907">
      <w:bodyDiv w:val="1"/>
      <w:marLeft w:val="0"/>
      <w:marRight w:val="0"/>
      <w:marTop w:val="0"/>
      <w:marBottom w:val="0"/>
      <w:divBdr>
        <w:top w:val="none" w:sz="0" w:space="0" w:color="auto"/>
        <w:left w:val="none" w:sz="0" w:space="0" w:color="auto"/>
        <w:bottom w:val="none" w:sz="0" w:space="0" w:color="auto"/>
        <w:right w:val="none" w:sz="0" w:space="0" w:color="auto"/>
      </w:divBdr>
    </w:div>
    <w:div w:id="1969965942">
      <w:bodyDiv w:val="1"/>
      <w:marLeft w:val="0"/>
      <w:marRight w:val="0"/>
      <w:marTop w:val="0"/>
      <w:marBottom w:val="0"/>
      <w:divBdr>
        <w:top w:val="none" w:sz="0" w:space="0" w:color="auto"/>
        <w:left w:val="none" w:sz="0" w:space="0" w:color="auto"/>
        <w:bottom w:val="none" w:sz="0" w:space="0" w:color="auto"/>
        <w:right w:val="none" w:sz="0" w:space="0" w:color="auto"/>
      </w:divBdr>
    </w:div>
    <w:div w:id="2090224074">
      <w:bodyDiv w:val="1"/>
      <w:marLeft w:val="0"/>
      <w:marRight w:val="0"/>
      <w:marTop w:val="0"/>
      <w:marBottom w:val="0"/>
      <w:divBdr>
        <w:top w:val="none" w:sz="0" w:space="0" w:color="auto"/>
        <w:left w:val="none" w:sz="0" w:space="0" w:color="auto"/>
        <w:bottom w:val="none" w:sz="0" w:space="0" w:color="auto"/>
        <w:right w:val="none" w:sz="0" w:space="0" w:color="auto"/>
      </w:divBdr>
    </w:div>
    <w:div w:id="2115393640">
      <w:bodyDiv w:val="1"/>
      <w:marLeft w:val="0"/>
      <w:marRight w:val="0"/>
      <w:marTop w:val="0"/>
      <w:marBottom w:val="0"/>
      <w:divBdr>
        <w:top w:val="none" w:sz="0" w:space="0" w:color="auto"/>
        <w:left w:val="none" w:sz="0" w:space="0" w:color="auto"/>
        <w:bottom w:val="none" w:sz="0" w:space="0" w:color="auto"/>
        <w:right w:val="none" w:sz="0" w:space="0" w:color="auto"/>
      </w:divBdr>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A573-42F8-4A27-A885-56CE34B7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777</Words>
  <Characters>4435</Characters>
  <Application>Microsoft Office Word</Application>
  <DocSecurity>0</DocSecurity>
  <Lines>36</Lines>
  <Paragraphs>10</Paragraphs>
  <ScaleCrop>false</ScaleCrop>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29</cp:revision>
  <dcterms:created xsi:type="dcterms:W3CDTF">2023-09-08T02:36:00Z</dcterms:created>
  <dcterms:modified xsi:type="dcterms:W3CDTF">2024-06-14T04:19:00Z</dcterms:modified>
</cp:coreProperties>
</file>