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200"/>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在理清史实基础上评价程朱理学</w:t>
      </w:r>
    </w:p>
    <w:p>
      <w:pPr>
        <w:numPr>
          <w:ilvl w:val="0"/>
          <w:numId w:val="0"/>
        </w:numPr>
        <w:ind w:leftChars="200"/>
        <w:jc w:val="center"/>
        <w:rPr>
          <w:rFonts w:hint="default" w:ascii="宋体" w:hAnsi="宋体" w:eastAsia="宋体" w:cs="宋体"/>
          <w:sz w:val="22"/>
          <w:szCs w:val="28"/>
          <w:lang w:val="en-US" w:eastAsia="zh-CN"/>
        </w:rPr>
      </w:pPr>
      <w:r>
        <w:rPr>
          <w:rFonts w:hint="eastAsia" w:ascii="宋体" w:hAnsi="宋体" w:eastAsia="宋体" w:cs="宋体"/>
          <w:sz w:val="22"/>
          <w:szCs w:val="28"/>
          <w:lang w:val="en-US" w:eastAsia="zh-CN"/>
        </w:rPr>
        <w:t>江西省樟树市滨江中学      朱仁乐</w:t>
      </w:r>
    </w:p>
    <w:p>
      <w:pPr>
        <w:ind w:firstLine="420" w:firstLineChars="200"/>
        <w:rPr>
          <w:rFonts w:hint="eastAsia" w:ascii="宋体" w:hAnsi="宋体" w:eastAsia="宋体" w:cs="宋体"/>
          <w:lang w:val="en-US" w:eastAsia="zh-CN"/>
        </w:rPr>
      </w:pPr>
      <w:r>
        <w:rPr>
          <w:rFonts w:hint="eastAsia"/>
          <w:lang w:val="en-US" w:eastAsia="zh-CN"/>
        </w:rPr>
        <w:t>在对程朱理学进行评价时，我们一般</w:t>
      </w:r>
      <w:r>
        <w:rPr>
          <w:rFonts w:hint="eastAsia" w:ascii="宋体" w:hAnsi="宋体" w:eastAsia="宋体" w:cs="宋体"/>
          <w:lang w:val="en-US" w:eastAsia="zh-CN"/>
        </w:rPr>
        <w:t>借助图片与文字等史料，引导学生辨证评价，最后得出结论，如消极影响（维护专制统治，扼杀人性，空谈误国）、积极影响（社会教化，塑造中华民族品格等）。这样看似评价，但往往用结论型史料去证明论点，不符合史料实证的宗旨，学习处于低层次水平，学生只记得结论，无法理解背后思想肌理。</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要真正做到评价程朱理学，笔者窃以为需要深入理解概念内涵（指概念所反映的事物的本质属性）。要做到这一点，黄牧航先生建议</w:t>
      </w:r>
      <w:r>
        <w:rPr>
          <w:rFonts w:hint="eastAsia"/>
          <w:lang w:val="en-US" w:eastAsia="zh-CN"/>
        </w:rPr>
        <w:t>“第一层是了解历史概念所反映的基本现象（时间地点人物等），第二层是了解历史概念所包括的丰富史料素材，教师丰富学生对具体史实的感性认识。第三层是总结提炼历史概念的内涵”</w:t>
      </w:r>
      <w:r>
        <w:rPr>
          <w:rStyle w:val="7"/>
          <w:rFonts w:hint="eastAsia"/>
          <w:lang w:val="en-US" w:eastAsia="zh-CN"/>
        </w:rPr>
        <w:footnoteReference w:id="0"/>
      </w:r>
      <w:r>
        <w:rPr>
          <w:rFonts w:hint="eastAsia"/>
          <w:lang w:val="en-US" w:eastAsia="zh-CN"/>
        </w:rPr>
        <w:t>。因此，了解史实很重要。通过呈现丰富的史实，引导学生在情境中由感性认识上升到理性认识，更好掌握概念本质属性。</w:t>
      </w:r>
      <w:r>
        <w:rPr>
          <w:rFonts w:hint="eastAsia" w:ascii="宋体" w:hAnsi="宋体" w:eastAsia="宋体" w:cs="宋体"/>
          <w:lang w:val="en-US" w:eastAsia="zh-CN"/>
        </w:rPr>
        <w:t>史实学习在概念评价过程中同样扮演重要角色，“一旦了解到的史实越多，评价自然而然就会得出”</w:t>
      </w:r>
      <w:r>
        <w:rPr>
          <w:rStyle w:val="7"/>
          <w:rFonts w:hint="eastAsia" w:ascii="宋体" w:hAnsi="宋体" w:eastAsia="宋体" w:cs="宋体"/>
          <w:lang w:val="en-US" w:eastAsia="zh-CN"/>
        </w:rPr>
        <w:footnoteReference w:id="1"/>
      </w:r>
    </w:p>
    <w:p>
      <w:pPr>
        <w:ind w:firstLine="420" w:firstLineChars="200"/>
        <w:rPr>
          <w:rFonts w:hint="eastAsia"/>
          <w:lang w:val="en-US" w:eastAsia="zh-CN"/>
        </w:rPr>
      </w:pPr>
      <w:r>
        <w:rPr>
          <w:rFonts w:hint="eastAsia" w:ascii="宋体" w:hAnsi="宋体" w:eastAsia="宋体" w:cs="宋体"/>
          <w:lang w:val="en-US" w:eastAsia="zh-CN"/>
        </w:rPr>
        <w:t>虽然笔者课堂上讲授了程朱理学的代表人物、主要主张（理、存天理灭人欲、格物致知等），但往往是简单提及代表人物或借助晦涩的古文材料来说明思想主张，抑或直接把程朱理学内涵讲授出来，学生对其他史实几乎很少了解，缺乏思考。如此，自然很难深入理解以及评价概念。因此要理清与辨析相关事实，不然评价犹如“禅外说禅”，空中楼阁一样。</w:t>
      </w:r>
    </w:p>
    <w:p>
      <w:pPr>
        <w:numPr>
          <w:ilvl w:val="0"/>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许多学生误认为程朱理学是两宋的主流思想，这种认知会制约概念的理解，教学中要打破固有认知。为此，笔者窃建议从了解程朱理学在两宋所处的地位及其背后的原因等史实着手，进而认识到程朱理学的本质属性，在此基础上实现对其深度评价，加深学习印象，提高思维层次。</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1、程朱理学不是两宋的主流思想，长期处于边缘、被官方打压的地位。</w:t>
      </w:r>
    </w:p>
    <w:p>
      <w:pPr>
        <w:numPr>
          <w:ilvl w:val="0"/>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北宋初期，统治者实行三教并行政策，既尊崇儒学，也利用与扶持佛道二教。一般士人墨守汉唐经学，思想保守。这种状况直到宋仁宗时期发生变化。宋朝内忧外患，面临统治危机，一批士大夫要求改革，纷纷否定汉唐经学，排斥佛道异端，要求复兴儒学</w:t>
      </w:r>
      <w:r>
        <w:rPr>
          <w:rStyle w:val="7"/>
          <w:rFonts w:hint="eastAsia" w:ascii="宋体" w:hAnsi="宋体" w:eastAsia="宋体" w:cs="宋体"/>
          <w:lang w:val="en-US" w:eastAsia="zh-CN"/>
        </w:rPr>
        <w:footnoteReference w:id="2"/>
      </w:r>
      <w:r>
        <w:rPr>
          <w:rFonts w:hint="eastAsia" w:ascii="宋体" w:hAnsi="宋体" w:eastAsia="宋体" w:cs="宋体"/>
          <w:lang w:val="en-US" w:eastAsia="zh-CN"/>
        </w:rPr>
        <w:t>。不过这一时期并没有建立起理学。理学真正崛起与形成，大概要等到11世纪七八十年代之后</w:t>
      </w:r>
      <w:r>
        <w:rPr>
          <w:rStyle w:val="7"/>
          <w:rFonts w:hint="eastAsia" w:ascii="宋体" w:hAnsi="宋体" w:eastAsia="宋体" w:cs="宋体"/>
          <w:lang w:val="en-US" w:eastAsia="zh-CN"/>
        </w:rPr>
        <w:footnoteReference w:id="3"/>
      </w:r>
      <w:r>
        <w:rPr>
          <w:rFonts w:hint="eastAsia" w:ascii="宋体" w:hAnsi="宋体" w:eastAsia="宋体" w:cs="宋体"/>
          <w:lang w:val="en-US" w:eastAsia="zh-CN"/>
        </w:rPr>
        <w:t>。贡献要归功于程颐、程颢兄弟。因此，理学形成时间很晚。</w:t>
      </w:r>
    </w:p>
    <w:p>
      <w:pPr>
        <w:numPr>
          <w:ilvl w:val="0"/>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理学形成后，很长时间都没有受到官方重视。教学中可以提供两位理学家（程颐与朱熹）人生经历来说明这一点，如下表：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程颐</w:t>
            </w:r>
          </w:p>
        </w:tc>
        <w:tc>
          <w:tcPr>
            <w:tcW w:w="426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朱熹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vertAlign w:val="baseline"/>
                <w:lang w:val="en-US" w:eastAsia="zh-CN"/>
              </w:rPr>
              <w:t>1033年，出生；</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1085年，</w:t>
            </w:r>
            <w:r>
              <w:rPr>
                <w:rFonts w:hint="eastAsia" w:ascii="宋体" w:hAnsi="宋体" w:eastAsia="宋体" w:cs="宋体"/>
                <w:i w:val="0"/>
                <w:iCs w:val="0"/>
                <w:caps w:val="0"/>
                <w:color w:val="000000"/>
                <w:spacing w:val="0"/>
                <w:sz w:val="21"/>
                <w:szCs w:val="21"/>
                <w:shd w:val="clear" w:fill="FFFFFF"/>
                <w:lang w:val="en-US" w:eastAsia="zh-CN"/>
              </w:rPr>
              <w:t>经司马光</w:t>
            </w:r>
            <w:r>
              <w:rPr>
                <w:rFonts w:hint="eastAsia" w:ascii="宋体" w:hAnsi="宋体" w:eastAsia="宋体" w:cs="宋体"/>
                <w:i w:val="0"/>
                <w:iCs w:val="0"/>
                <w:caps w:val="0"/>
                <w:color w:val="000000"/>
                <w:spacing w:val="0"/>
                <w:sz w:val="21"/>
                <w:szCs w:val="21"/>
                <w:shd w:val="clear" w:fill="FFFFFF"/>
              </w:rPr>
              <w:t>推荐，被授洛阳国子监教授等职</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1088年</w:t>
            </w:r>
            <w:r>
              <w:rPr>
                <w:rFonts w:hint="eastAsia" w:ascii="宋体" w:hAnsi="宋体" w:eastAsia="宋体" w:cs="宋体"/>
                <w:i w:val="0"/>
                <w:iCs w:val="0"/>
                <w:caps w:val="0"/>
                <w:color w:val="000000"/>
                <w:spacing w:val="0"/>
                <w:sz w:val="21"/>
                <w:szCs w:val="21"/>
                <w:shd w:val="clear" w:fill="FFFFFF"/>
                <w:lang w:val="en-US" w:eastAsia="zh-CN"/>
              </w:rPr>
              <w:t>后</w:t>
            </w:r>
            <w:r>
              <w:rPr>
                <w:rFonts w:hint="eastAsia" w:ascii="宋体" w:hAnsi="宋体" w:eastAsia="宋体" w:cs="宋体"/>
                <w:i w:val="0"/>
                <w:iCs w:val="0"/>
                <w:caps w:val="0"/>
                <w:color w:val="000000"/>
                <w:spacing w:val="0"/>
                <w:sz w:val="21"/>
                <w:szCs w:val="21"/>
                <w:shd w:val="clear" w:fill="FFFFFF"/>
              </w:rPr>
              <w:t>，基本脱离政治生活，在洛阳从事讲学活动</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1086年</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任崇政殿说书</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1096年，在新、旧两党斗争中，因</w:t>
            </w:r>
            <w:r>
              <w:rPr>
                <w:rFonts w:hint="eastAsia" w:ascii="宋体" w:hAnsi="宋体" w:eastAsia="宋体" w:cs="宋体"/>
                <w:i w:val="0"/>
                <w:iCs w:val="0"/>
                <w:caps w:val="0"/>
                <w:color w:val="000000"/>
                <w:spacing w:val="0"/>
                <w:sz w:val="21"/>
                <w:szCs w:val="21"/>
                <w:shd w:val="clear" w:fill="FFFFFF"/>
                <w:lang w:val="en-US" w:eastAsia="zh-CN"/>
              </w:rPr>
              <w:t>新党</w:t>
            </w:r>
            <w:r>
              <w:rPr>
                <w:rFonts w:hint="eastAsia" w:ascii="宋体" w:hAnsi="宋体" w:eastAsia="宋体" w:cs="宋体"/>
                <w:i w:val="0"/>
                <w:iCs w:val="0"/>
                <w:caps w:val="0"/>
                <w:color w:val="000000"/>
                <w:spacing w:val="0"/>
                <w:sz w:val="21"/>
                <w:szCs w:val="21"/>
                <w:shd w:val="clear" w:fill="FFFFFF"/>
              </w:rPr>
              <w:t>再度执政，</w:t>
            </w:r>
            <w:r>
              <w:rPr>
                <w:rFonts w:hint="eastAsia" w:ascii="宋体" w:hAnsi="宋体" w:eastAsia="宋体" w:cs="宋体"/>
                <w:i w:val="0"/>
                <w:iCs w:val="0"/>
                <w:caps w:val="0"/>
                <w:color w:val="000000"/>
                <w:spacing w:val="0"/>
                <w:sz w:val="21"/>
                <w:szCs w:val="21"/>
                <w:shd w:val="clear" w:fill="FFFFFF"/>
                <w:lang w:val="en-US" w:eastAsia="zh-CN"/>
              </w:rPr>
              <w:t>遭贬</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1100年</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短暂恢复官位</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1102年，恢复新法</w:t>
            </w:r>
            <w:r>
              <w:rPr>
                <w:rFonts w:hint="eastAsia" w:ascii="宋体" w:hAnsi="宋体" w:eastAsia="宋体" w:cs="宋体"/>
                <w:i w:val="0"/>
                <w:iCs w:val="0"/>
                <w:caps w:val="0"/>
                <w:color w:val="000000"/>
                <w:spacing w:val="0"/>
                <w:sz w:val="21"/>
                <w:szCs w:val="21"/>
                <w:shd w:val="clear" w:fill="FFFFFF"/>
                <w:lang w:val="en-US" w:eastAsia="zh-CN"/>
              </w:rPr>
              <w:t>的宋徽宗</w:t>
            </w:r>
            <w:r>
              <w:rPr>
                <w:rFonts w:hint="eastAsia" w:ascii="宋体" w:hAnsi="宋体" w:eastAsia="宋体" w:cs="宋体"/>
                <w:i w:val="0"/>
                <w:iCs w:val="0"/>
                <w:caps w:val="0"/>
                <w:color w:val="000000"/>
                <w:spacing w:val="0"/>
                <w:sz w:val="21"/>
                <w:szCs w:val="21"/>
                <w:shd w:val="clear" w:fill="FFFFFF"/>
              </w:rPr>
              <w:t>下令追毁他的全部著作</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夺去官位。</w:t>
            </w:r>
          </w:p>
          <w:p>
            <w:pPr>
              <w:numPr>
                <w:ilvl w:val="0"/>
                <w:numId w:val="0"/>
              </w:numP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1107年，病逝，</w:t>
            </w:r>
            <w:r>
              <w:rPr>
                <w:rFonts w:hint="eastAsia" w:ascii="宋体" w:hAnsi="宋体" w:eastAsia="宋体" w:cs="宋体"/>
                <w:i w:val="0"/>
                <w:iCs w:val="0"/>
                <w:caps w:val="0"/>
                <w:color w:val="000000"/>
                <w:spacing w:val="0"/>
                <w:sz w:val="21"/>
                <w:szCs w:val="21"/>
                <w:shd w:val="clear" w:fill="FFFFFF"/>
              </w:rPr>
              <w:t>洛阳的朋友和门生不敢送葬。</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1220年</w:t>
            </w:r>
            <w:r>
              <w:rPr>
                <w:rFonts w:hint="eastAsia" w:ascii="宋体" w:hAnsi="宋体" w:eastAsia="宋体" w:cs="宋体"/>
                <w:i w:val="0"/>
                <w:iCs w:val="0"/>
                <w:caps w:val="0"/>
                <w:color w:val="000099"/>
                <w:spacing w:val="0"/>
                <w:sz w:val="21"/>
                <w:szCs w:val="21"/>
                <w:u w:val="single"/>
                <w:shd w:val="clear" w:fill="FFFFFF"/>
              </w:rPr>
              <w:fldChar w:fldCharType="begin"/>
            </w:r>
            <w:r>
              <w:rPr>
                <w:rFonts w:hint="eastAsia" w:ascii="宋体" w:hAnsi="宋体" w:eastAsia="宋体" w:cs="宋体"/>
                <w:i w:val="0"/>
                <w:iCs w:val="0"/>
                <w:caps w:val="0"/>
                <w:color w:val="000099"/>
                <w:spacing w:val="0"/>
                <w:sz w:val="21"/>
                <w:szCs w:val="21"/>
                <w:u w:val="single"/>
                <w:shd w:val="clear" w:fill="FFFFFF"/>
              </w:rPr>
              <w:instrText xml:space="preserve"> HYPERLINK "http://ren.bytravel.cn/history/zhaokuo(songningzong).html" </w:instrText>
            </w:r>
            <w:r>
              <w:rPr>
                <w:rFonts w:hint="eastAsia" w:ascii="宋体" w:hAnsi="宋体" w:eastAsia="宋体" w:cs="宋体"/>
                <w:i w:val="0"/>
                <w:iCs w:val="0"/>
                <w:caps w:val="0"/>
                <w:color w:val="000099"/>
                <w:spacing w:val="0"/>
                <w:sz w:val="21"/>
                <w:szCs w:val="21"/>
                <w:u w:val="single"/>
                <w:shd w:val="clear" w:fill="FFFFFF"/>
              </w:rPr>
              <w:fldChar w:fldCharType="separate"/>
            </w:r>
            <w:r>
              <w:rPr>
                <w:rFonts w:hint="eastAsia" w:ascii="宋体" w:hAnsi="宋体" w:eastAsia="宋体" w:cs="宋体"/>
                <w:i w:val="0"/>
                <w:iCs w:val="0"/>
                <w:caps w:val="0"/>
                <w:color w:val="000099"/>
                <w:spacing w:val="0"/>
                <w:sz w:val="21"/>
                <w:szCs w:val="21"/>
                <w:u w:val="single"/>
                <w:shd w:val="clear" w:fill="FFFFFF"/>
              </w:rPr>
              <w:fldChar w:fldCharType="end"/>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宋理宗</w:t>
            </w:r>
            <w:r>
              <w:rPr>
                <w:rFonts w:hint="eastAsia" w:ascii="宋体" w:hAnsi="宋体" w:eastAsia="宋体" w:cs="宋体"/>
                <w:i w:val="0"/>
                <w:iCs w:val="0"/>
                <w:caps w:val="0"/>
                <w:color w:val="000000"/>
                <w:spacing w:val="0"/>
                <w:sz w:val="21"/>
                <w:szCs w:val="21"/>
                <w:shd w:val="clear" w:fill="FFFFFF"/>
              </w:rPr>
              <w:t>赐谥为“正公”</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1241年，追封为“伊川伯”</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1330年，封为“洛国公”。</w:t>
            </w:r>
          </w:p>
        </w:tc>
        <w:tc>
          <w:tcPr>
            <w:tcW w:w="4261" w:type="dxa"/>
          </w:tcPr>
          <w:p>
            <w:pPr>
              <w:numPr>
                <w:ilvl w:val="0"/>
                <w:numId w:val="0"/>
              </w:numPr>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vertAlign w:val="baseline"/>
                <w:lang w:val="en-US" w:eastAsia="zh-CN"/>
              </w:rPr>
              <w:t>1130年，出生；</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1188年，向</w:t>
            </w:r>
            <w:r>
              <w:rPr>
                <w:rFonts w:hint="eastAsia" w:ascii="宋体" w:hAnsi="宋体" w:eastAsia="宋体" w:cs="宋体"/>
                <w:i w:val="0"/>
                <w:iCs w:val="0"/>
                <w:caps w:val="0"/>
                <w:color w:val="000000"/>
                <w:spacing w:val="0"/>
                <w:sz w:val="21"/>
                <w:szCs w:val="21"/>
                <w:shd w:val="clear" w:fill="FFFFFF"/>
                <w:lang w:val="en-US" w:eastAsia="zh-CN"/>
              </w:rPr>
              <w:t>朝廷</w:t>
            </w:r>
            <w:r>
              <w:rPr>
                <w:rFonts w:hint="eastAsia" w:ascii="宋体" w:hAnsi="宋体" w:eastAsia="宋体" w:cs="宋体"/>
                <w:i w:val="0"/>
                <w:iCs w:val="0"/>
                <w:caps w:val="0"/>
                <w:color w:val="000000"/>
                <w:spacing w:val="0"/>
                <w:sz w:val="21"/>
                <w:szCs w:val="21"/>
                <w:shd w:val="clear" w:fill="FFFFFF"/>
              </w:rPr>
              <w:t>上奏，提出</w:t>
            </w:r>
            <w:r>
              <w:rPr>
                <w:rFonts w:hint="eastAsia" w:ascii="宋体" w:hAnsi="宋体" w:eastAsia="宋体" w:cs="宋体"/>
                <w:i w:val="0"/>
                <w:iCs w:val="0"/>
                <w:caps w:val="0"/>
                <w:color w:val="000000"/>
                <w:spacing w:val="0"/>
                <w:sz w:val="21"/>
                <w:szCs w:val="21"/>
                <w:shd w:val="clear" w:fill="FFFFFF"/>
                <w:lang w:val="en-US" w:eastAsia="zh-CN"/>
              </w:rPr>
              <w:t>一系列</w:t>
            </w:r>
            <w:r>
              <w:rPr>
                <w:rFonts w:hint="eastAsia" w:ascii="宋体" w:hAnsi="宋体" w:eastAsia="宋体" w:cs="宋体"/>
                <w:i w:val="0"/>
                <w:iCs w:val="0"/>
                <w:caps w:val="0"/>
                <w:color w:val="000000"/>
                <w:spacing w:val="0"/>
                <w:sz w:val="21"/>
                <w:szCs w:val="21"/>
                <w:shd w:val="clear" w:fill="FFFFFF"/>
              </w:rPr>
              <w:t>建议。但触及当政权臣利益，被弹劾为“假道学”，无法参政</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val="en-US" w:eastAsia="zh-CN"/>
              </w:rPr>
              <w:t>1194</w:t>
            </w:r>
            <w:r>
              <w:rPr>
                <w:rFonts w:hint="eastAsia" w:ascii="宋体" w:hAnsi="宋体" w:eastAsia="宋体" w:cs="宋体"/>
                <w:i w:val="0"/>
                <w:iCs w:val="0"/>
                <w:caps w:val="0"/>
                <w:color w:val="000000"/>
                <w:spacing w:val="0"/>
                <w:sz w:val="21"/>
                <w:szCs w:val="21"/>
                <w:shd w:val="clear" w:fill="FFFFFF"/>
              </w:rPr>
              <w:t>年，被举为焕章阁待制兼侍讲</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指斥宰相</w:t>
            </w:r>
            <w:r>
              <w:rPr>
                <w:rFonts w:hint="eastAsia" w:ascii="宋体" w:hAnsi="宋体" w:eastAsia="宋体" w:cs="宋体"/>
                <w:i w:val="0"/>
                <w:iCs w:val="0"/>
                <w:caps w:val="0"/>
                <w:color w:val="000000"/>
                <w:spacing w:val="0"/>
                <w:sz w:val="21"/>
                <w:szCs w:val="21"/>
                <w:shd w:val="clear" w:fill="FFFFFF"/>
              </w:rPr>
              <w:fldChar w:fldCharType="begin"/>
            </w:r>
            <w:r>
              <w:rPr>
                <w:rFonts w:hint="eastAsia" w:ascii="宋体" w:hAnsi="宋体" w:eastAsia="宋体" w:cs="宋体"/>
                <w:i w:val="0"/>
                <w:iCs w:val="0"/>
                <w:caps w:val="0"/>
                <w:color w:val="000000"/>
                <w:spacing w:val="0"/>
                <w:sz w:val="21"/>
                <w:szCs w:val="21"/>
                <w:shd w:val="clear" w:fill="FFFFFF"/>
              </w:rPr>
              <w:instrText xml:space="preserve"> HYPERLINK "http://ren.bytravel.cn/history/1/hantuozhou428.html" </w:instrText>
            </w:r>
            <w:r>
              <w:rPr>
                <w:rFonts w:hint="eastAsia" w:ascii="宋体" w:hAnsi="宋体" w:eastAsia="宋体" w:cs="宋体"/>
                <w:i w:val="0"/>
                <w:iCs w:val="0"/>
                <w:caps w:val="0"/>
                <w:color w:val="000000"/>
                <w:spacing w:val="0"/>
                <w:sz w:val="21"/>
                <w:szCs w:val="21"/>
                <w:shd w:val="clear" w:fill="FFFFFF"/>
              </w:rPr>
              <w:fldChar w:fldCharType="separate"/>
            </w:r>
            <w:r>
              <w:rPr>
                <w:rFonts w:hint="eastAsia" w:ascii="宋体" w:hAnsi="宋体" w:eastAsia="宋体" w:cs="宋体"/>
                <w:i w:val="0"/>
                <w:iCs w:val="0"/>
                <w:caps w:val="0"/>
                <w:color w:val="000000"/>
                <w:spacing w:val="0"/>
                <w:sz w:val="21"/>
                <w:szCs w:val="21"/>
                <w:shd w:val="clear" w:fill="FFFFFF"/>
              </w:rPr>
              <w:t>韩侂胄</w:t>
            </w:r>
            <w:r>
              <w:rPr>
                <w:rFonts w:hint="eastAsia" w:ascii="宋体" w:hAnsi="宋体" w:eastAsia="宋体" w:cs="宋体"/>
                <w:i w:val="0"/>
                <w:iCs w:val="0"/>
                <w:caps w:val="0"/>
                <w:color w:val="000000"/>
                <w:spacing w:val="0"/>
                <w:sz w:val="21"/>
                <w:szCs w:val="21"/>
                <w:shd w:val="clear" w:fill="FFFFFF"/>
              </w:rPr>
              <w:fldChar w:fldCharType="end"/>
            </w:r>
            <w:r>
              <w:rPr>
                <w:rFonts w:hint="eastAsia" w:ascii="宋体" w:hAnsi="宋体" w:eastAsia="宋体" w:cs="宋体"/>
                <w:i w:val="0"/>
                <w:iCs w:val="0"/>
                <w:caps w:val="0"/>
                <w:color w:val="000000"/>
                <w:spacing w:val="0"/>
                <w:sz w:val="21"/>
                <w:szCs w:val="21"/>
                <w:shd w:val="clear" w:fill="FFFFFF"/>
              </w:rPr>
              <w:t>窃权害政，</w:t>
            </w:r>
            <w:r>
              <w:rPr>
                <w:rFonts w:hint="eastAsia" w:ascii="宋体" w:hAnsi="宋体" w:eastAsia="宋体" w:cs="宋体"/>
                <w:i w:val="0"/>
                <w:iCs w:val="0"/>
                <w:caps w:val="0"/>
                <w:color w:val="000000"/>
                <w:spacing w:val="0"/>
                <w:sz w:val="21"/>
                <w:szCs w:val="21"/>
                <w:shd w:val="clear" w:fill="FFFFFF"/>
                <w:lang w:val="en-US" w:eastAsia="zh-CN"/>
              </w:rPr>
              <w:t>被</w:t>
            </w:r>
            <w:r>
              <w:rPr>
                <w:rFonts w:hint="eastAsia" w:ascii="宋体" w:hAnsi="宋体" w:eastAsia="宋体" w:cs="宋体"/>
                <w:i w:val="0"/>
                <w:iCs w:val="0"/>
                <w:caps w:val="0"/>
                <w:color w:val="000000"/>
                <w:spacing w:val="0"/>
                <w:sz w:val="21"/>
                <w:szCs w:val="21"/>
                <w:shd w:val="clear" w:fill="FFFFFF"/>
              </w:rPr>
              <w:t>罢官</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1194年，于行宫便殿奏事。</w:t>
            </w:r>
            <w:r>
              <w:rPr>
                <w:rFonts w:hint="eastAsia" w:ascii="宋体" w:hAnsi="宋体" w:eastAsia="宋体" w:cs="宋体"/>
                <w:i w:val="0"/>
                <w:iCs w:val="0"/>
                <w:caps w:val="0"/>
                <w:color w:val="000000"/>
                <w:spacing w:val="0"/>
                <w:sz w:val="21"/>
                <w:szCs w:val="21"/>
                <w:shd w:val="clear" w:fill="FFFFFF"/>
                <w:lang w:val="en-US" w:eastAsia="zh-CN"/>
              </w:rPr>
              <w:t>后</w:t>
            </w:r>
            <w:r>
              <w:rPr>
                <w:rFonts w:hint="eastAsia" w:ascii="宋体" w:hAnsi="宋体" w:eastAsia="宋体" w:cs="宋体"/>
                <w:i w:val="0"/>
                <w:iCs w:val="0"/>
                <w:caps w:val="0"/>
                <w:color w:val="000000"/>
                <w:spacing w:val="0"/>
                <w:sz w:val="21"/>
                <w:szCs w:val="21"/>
                <w:shd w:val="clear" w:fill="FFFFFF"/>
              </w:rPr>
              <w:t>奉诏讲《大学》，希望通过匡正君德来限制君权滥用，引起宋宁宗和韩侂胄不满</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被</w:t>
            </w:r>
            <w:r>
              <w:rPr>
                <w:rFonts w:hint="eastAsia" w:ascii="宋体" w:hAnsi="宋体" w:eastAsia="宋体" w:cs="宋体"/>
                <w:i w:val="0"/>
                <w:iCs w:val="0"/>
                <w:caps w:val="0"/>
                <w:color w:val="000000"/>
                <w:spacing w:val="0"/>
                <w:sz w:val="21"/>
                <w:szCs w:val="21"/>
                <w:shd w:val="clear" w:fill="FFFFFF"/>
                <w:lang w:val="en-US" w:eastAsia="zh-CN"/>
              </w:rPr>
              <w:t>罢官</w:t>
            </w:r>
            <w:r>
              <w:rPr>
                <w:rFonts w:hint="eastAsia" w:ascii="宋体" w:hAnsi="宋体" w:eastAsia="宋体" w:cs="宋体"/>
                <w:i w:val="0"/>
                <w:iCs w:val="0"/>
                <w:caps w:val="0"/>
                <w:color w:val="000000"/>
                <w:spacing w:val="0"/>
                <w:sz w:val="21"/>
                <w:szCs w:val="21"/>
                <w:shd w:val="clear" w:fill="FFFFFF"/>
                <w:lang w:eastAsia="zh-CN"/>
              </w:rPr>
              <w:t>；</w:t>
            </w:r>
          </w:p>
          <w:p>
            <w:pPr>
              <w:numPr>
                <w:ilvl w:val="0"/>
                <w:numId w:val="0"/>
              </w:numPr>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1196</w:t>
            </w:r>
            <w:r>
              <w:rPr>
                <w:rFonts w:hint="eastAsia" w:ascii="宋体" w:hAnsi="宋体" w:eastAsia="宋体" w:cs="宋体"/>
                <w:i w:val="0"/>
                <w:iCs w:val="0"/>
                <w:caps w:val="0"/>
                <w:color w:val="000000"/>
                <w:spacing w:val="0"/>
                <w:sz w:val="21"/>
                <w:szCs w:val="21"/>
                <w:shd w:val="clear" w:fill="FFFFFF"/>
                <w:lang w:val="en-US" w:eastAsia="zh-CN"/>
              </w:rPr>
              <w:t>年</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反对派</w:t>
            </w:r>
            <w:r>
              <w:rPr>
                <w:rFonts w:hint="eastAsia" w:ascii="宋体" w:hAnsi="宋体" w:eastAsia="宋体" w:cs="宋体"/>
                <w:i w:val="0"/>
                <w:iCs w:val="0"/>
                <w:caps w:val="0"/>
                <w:color w:val="000000"/>
                <w:spacing w:val="0"/>
                <w:sz w:val="21"/>
                <w:szCs w:val="21"/>
                <w:shd w:val="clear" w:fill="FFFFFF"/>
              </w:rPr>
              <w:t>奏劾朱熹“十大罪状”，</w:t>
            </w:r>
            <w:r>
              <w:rPr>
                <w:rFonts w:hint="eastAsia" w:ascii="宋体" w:hAnsi="宋体" w:eastAsia="宋体" w:cs="宋体"/>
                <w:i w:val="0"/>
                <w:iCs w:val="0"/>
                <w:caps w:val="0"/>
                <w:color w:val="000000"/>
                <w:spacing w:val="0"/>
                <w:sz w:val="21"/>
                <w:szCs w:val="21"/>
                <w:shd w:val="clear" w:fill="FFFFFF"/>
                <w:lang w:val="en-US" w:eastAsia="zh-CN"/>
              </w:rPr>
              <w:t>理学被污蔑为</w:t>
            </w:r>
            <w:r>
              <w:rPr>
                <w:rFonts w:hint="eastAsia" w:ascii="宋体" w:hAnsi="宋体" w:eastAsia="宋体" w:cs="宋体"/>
                <w:i w:val="0"/>
                <w:iCs w:val="0"/>
                <w:caps w:val="0"/>
                <w:color w:val="000000"/>
                <w:spacing w:val="0"/>
                <w:sz w:val="21"/>
                <w:szCs w:val="21"/>
                <w:shd w:val="clear" w:fill="FFFFFF"/>
              </w:rPr>
              <w:t>“伪学”，朱子门人</w:t>
            </w:r>
            <w:r>
              <w:rPr>
                <w:rFonts w:hint="eastAsia" w:ascii="宋体" w:hAnsi="宋体" w:eastAsia="宋体" w:cs="宋体"/>
                <w:i w:val="0"/>
                <w:iCs w:val="0"/>
                <w:caps w:val="0"/>
                <w:color w:val="000000"/>
                <w:spacing w:val="0"/>
                <w:sz w:val="21"/>
                <w:szCs w:val="21"/>
                <w:shd w:val="clear" w:fill="FFFFFF"/>
                <w:lang w:val="en-US" w:eastAsia="zh-CN"/>
              </w:rPr>
              <w:t>遭迫害</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三月，朱熹去世。</w:t>
            </w:r>
          </w:p>
          <w:p>
            <w:pPr>
              <w:numPr>
                <w:ilvl w:val="0"/>
                <w:numId w:val="0"/>
              </w:numPr>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1210年，宋理宗赐谥号为“文”；</w:t>
            </w:r>
          </w:p>
          <w:p>
            <w:pPr>
              <w:numPr>
                <w:ilvl w:val="0"/>
                <w:numId w:val="0"/>
              </w:numP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1227年，赠太师，追封信国公，后改封徽国公。</w:t>
            </w:r>
          </w:p>
        </w:tc>
      </w:tr>
    </w:tbl>
    <w:p>
      <w:pPr>
        <w:pStyle w:val="3"/>
        <w:keepNext w:val="0"/>
        <w:keepLines w:val="0"/>
        <w:widowControl/>
        <w:suppressLineNumbers w:val="0"/>
        <w:spacing w:before="0" w:beforeAutospacing="0" w:after="0" w:afterAutospacing="0"/>
        <w:ind w:left="0" w:right="0" w:firstLine="420" w:firstLineChars="200"/>
        <w:rPr>
          <w:rFonts w:hint="default"/>
          <w:lang w:val="en-US" w:eastAsia="zh-CN"/>
        </w:rPr>
      </w:pPr>
      <w:r>
        <w:rPr>
          <w:rFonts w:hint="eastAsia" w:ascii="宋体" w:hAnsi="宋体" w:eastAsia="宋体" w:cs="宋体"/>
          <w:kern w:val="2"/>
          <w:sz w:val="21"/>
          <w:szCs w:val="24"/>
          <w:lang w:val="en-US" w:eastAsia="zh-CN" w:bidi="ar-SA"/>
        </w:rPr>
        <w:t>从表中能看出，他们生前政治经历曲折，遭受过政敌打击，未得到统治者重用。两宋时期，程朱理学长时期在国家政治生活中，处于边缘、被打压地位，没有进入到权力中心。虽然理学家死后受到南宋朝廷的追封、祭祀，程朱理学看似受到官方推崇，但不能说官方独尊。因为受到重视的还有其他思想，如陆学、浙学、婺学、湘学等。邓广铭先生说：不但因二程等人的学说流行较晚，在北宋一代的学术界不曾取得支配地位；即在南宋一代，尽管有理学大师朱熹、陆九渊等人的出现，然而理学家们的声势仍然未能笼盖当时的学术界</w:t>
      </w:r>
      <w:r>
        <w:rPr>
          <w:rStyle w:val="7"/>
          <w:rFonts w:hint="eastAsia" w:ascii="宋体" w:hAnsi="宋体" w:eastAsia="宋体" w:cs="宋体"/>
          <w:kern w:val="2"/>
          <w:sz w:val="21"/>
          <w:szCs w:val="24"/>
          <w:lang w:val="en-US" w:eastAsia="zh-CN" w:bidi="ar-SA"/>
        </w:rPr>
        <w:footnoteReference w:id="4"/>
      </w:r>
      <w:r>
        <w:rPr>
          <w:rFonts w:hint="eastAsia" w:ascii="宋体" w:hAnsi="宋体" w:eastAsia="宋体" w:cs="宋体"/>
          <w:kern w:val="2"/>
          <w:sz w:val="21"/>
          <w:szCs w:val="24"/>
          <w:lang w:val="en-US" w:eastAsia="zh-CN" w:bidi="ar-SA"/>
        </w:rPr>
        <w:t>。程朱理学真正成为一种受到官方与民间广泛重视的思想，是在明朝以后。</w:t>
      </w:r>
    </w:p>
    <w:p>
      <w:pPr>
        <w:numPr>
          <w:ilvl w:val="0"/>
          <w:numId w:val="0"/>
        </w:numPr>
        <w:ind w:firstLine="420"/>
        <w:rPr>
          <w:rFonts w:hint="eastAsia"/>
          <w:lang w:val="en-US" w:eastAsia="zh-CN"/>
        </w:rPr>
      </w:pPr>
      <w:r>
        <w:rPr>
          <w:rFonts w:hint="eastAsia"/>
          <w:lang w:val="en-US" w:eastAsia="zh-CN"/>
        </w:rPr>
        <w:t>2、程朱理学为什么在两宋没有成为主流思想，长期被打压？</w:t>
      </w:r>
    </w:p>
    <w:p>
      <w:pPr>
        <w:numPr>
          <w:ilvl w:val="0"/>
          <w:numId w:val="0"/>
        </w:numPr>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两宋历史上长期受统治者支持的思想是一种功利主义观念，也就是“政术”。先秦以来，国家应采用道学来建立王道社会，还是借助“政术”实现霸道社会，成为一个具有争议的话题。“术”往往侧重方法、策略，具有功利性、适用性、现实性，追求利益、欲望、霸政，忽视儒家道德要求，能快速解决具体的问题，也能短时期实现国家暂时强大。它采取激烈的实用政治策略，主张言利言欲,为霸政辩护</w:t>
      </w:r>
      <w:r>
        <w:rPr>
          <w:rStyle w:val="7"/>
          <w:rFonts w:hint="eastAsia" w:ascii="宋体" w:hAnsi="宋体" w:eastAsia="宋体" w:cs="宋体"/>
          <w:lang w:val="en-US" w:eastAsia="zh-CN"/>
        </w:rPr>
        <w:footnoteReference w:id="5"/>
      </w:r>
      <w:r>
        <w:rPr>
          <w:rFonts w:hint="eastAsia" w:ascii="宋体" w:hAnsi="宋体" w:eastAsia="宋体" w:cs="宋体"/>
          <w:lang w:val="en-US" w:eastAsia="zh-CN"/>
        </w:rPr>
        <w:t>。王安石就是这一思想代表人物。因为解决实际问题立杆见影与速见成效，所以掌握政治权力，占据主流思想地位。</w:t>
      </w:r>
    </w:p>
    <w:p>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前文提到，理学家追求的是“道”（“术”的升华）。他们批评“术”只是细枝末节，表面上的学问，不符合“道”，鄙视“术”的现实性、功利性。他们追求的不是暂时的强大，而是永恒的万世太平。理学家一生研究心性理气等根本问题，用极高的道德标准要求自己与衡量一切，并且通过实践去追求“道”。他们还经常用“道”来制约皇权。如宋神宗支持王安石变法，但程颐指责新法过于重视“利”而忽视“义”。当新法实施时候,程颢“每进见，必陈君道以至诚仁爱为本，未尝一言及功利”</w:t>
      </w:r>
      <w:r>
        <w:rPr>
          <w:rStyle w:val="7"/>
          <w:rFonts w:hint="eastAsia" w:ascii="宋体" w:hAnsi="宋体" w:eastAsia="宋体" w:cs="宋体"/>
          <w:lang w:val="en-US" w:eastAsia="zh-CN"/>
        </w:rPr>
        <w:footnoteReference w:id="6"/>
      </w:r>
      <w:r>
        <w:rPr>
          <w:rFonts w:hint="eastAsia" w:ascii="宋体" w:hAnsi="宋体" w:eastAsia="宋体" w:cs="宋体"/>
          <w:lang w:val="en-US" w:eastAsia="zh-CN"/>
        </w:rPr>
        <w:t>。朱熹也曾向向宋孝宗上《戊申封事</w:t>
      </w:r>
      <w:r>
        <w:rPr>
          <w:rFonts w:hint="default" w:ascii="宋体" w:hAnsi="宋体" w:eastAsia="宋体" w:cs="宋体"/>
          <w:lang w:val="en-US" w:eastAsia="zh-CN"/>
        </w:rPr>
        <w:t>》</w:t>
      </w:r>
      <w:r>
        <w:rPr>
          <w:rFonts w:hint="eastAsia" w:ascii="宋体" w:hAnsi="宋体" w:eastAsia="宋体" w:cs="宋体"/>
          <w:lang w:val="en-US" w:eastAsia="zh-CN"/>
        </w:rPr>
        <w:t>，用理学分析现实，指出孝宗</w:t>
      </w:r>
      <w:r>
        <w:rPr>
          <w:rFonts w:hint="default" w:ascii="宋体" w:hAnsi="宋体" w:eastAsia="宋体" w:cs="宋体"/>
          <w:lang w:val="en-US" w:eastAsia="zh-CN"/>
        </w:rPr>
        <w:t>“</w:t>
      </w:r>
      <w:r>
        <w:rPr>
          <w:rFonts w:hint="eastAsia" w:ascii="宋体" w:hAnsi="宋体" w:eastAsia="宋体" w:cs="宋体"/>
          <w:lang w:val="en-US" w:eastAsia="zh-CN"/>
        </w:rPr>
        <w:t>心不正</w:t>
      </w:r>
      <w:r>
        <w:rPr>
          <w:rFonts w:hint="default" w:ascii="宋体" w:hAnsi="宋体" w:eastAsia="宋体" w:cs="宋体"/>
          <w:lang w:val="en-US" w:eastAsia="zh-CN"/>
        </w:rPr>
        <w:t>”</w:t>
      </w:r>
      <w:r>
        <w:rPr>
          <w:rFonts w:hint="eastAsia" w:ascii="宋体" w:hAnsi="宋体" w:eastAsia="宋体" w:cs="宋体"/>
          <w:lang w:val="en-US" w:eastAsia="zh-CN"/>
        </w:rPr>
        <w:t>导致国势积弱与统治危机，劝谏皇帝为人处事，关键要</w:t>
      </w:r>
      <w:r>
        <w:rPr>
          <w:rFonts w:hint="default" w:ascii="宋体" w:hAnsi="宋体" w:eastAsia="宋体" w:cs="宋体"/>
          <w:lang w:val="en-US" w:eastAsia="zh-CN"/>
        </w:rPr>
        <w:t>“</w:t>
      </w:r>
      <w:r>
        <w:rPr>
          <w:rFonts w:hint="eastAsia" w:ascii="宋体" w:hAnsi="宋体" w:eastAsia="宋体" w:cs="宋体"/>
          <w:lang w:val="en-US" w:eastAsia="zh-CN"/>
        </w:rPr>
        <w:t>正心</w:t>
      </w:r>
      <w:r>
        <w:rPr>
          <w:rFonts w:hint="default" w:ascii="宋体" w:hAnsi="宋体" w:eastAsia="宋体" w:cs="宋体"/>
          <w:lang w:val="en-US" w:eastAsia="zh-CN"/>
        </w:rPr>
        <w:t>”</w:t>
      </w:r>
      <w:r>
        <w:rPr>
          <w:rFonts w:hint="eastAsia" w:ascii="宋体" w:hAnsi="宋体" w:eastAsia="宋体" w:cs="宋体"/>
          <w:lang w:val="en-US" w:eastAsia="zh-CN"/>
        </w:rPr>
        <w:t>，符合天理，克制人欲，才能富国强兵</w:t>
      </w:r>
      <w:r>
        <w:rPr>
          <w:rStyle w:val="7"/>
          <w:rFonts w:hint="eastAsia" w:ascii="宋体" w:hAnsi="宋体" w:eastAsia="宋体" w:cs="宋体"/>
          <w:lang w:val="en-US" w:eastAsia="zh-CN"/>
        </w:rPr>
        <w:footnoteReference w:id="7"/>
      </w:r>
      <w:r>
        <w:rPr>
          <w:rFonts w:hint="default" w:ascii="宋体" w:hAnsi="宋体" w:eastAsia="宋体" w:cs="宋体"/>
          <w:lang w:val="en-US" w:eastAsia="zh-CN"/>
        </w:rPr>
        <w:t>。</w:t>
      </w:r>
      <w:r>
        <w:rPr>
          <w:rFonts w:hint="eastAsia" w:ascii="宋体" w:hAnsi="宋体" w:eastAsia="宋体" w:cs="宋体"/>
          <w:lang w:val="en-US" w:eastAsia="zh-CN"/>
        </w:rPr>
        <w:t>统治者不仅要有“治术”,而且要有“治德”。因此，理学是一种超出世俗、理想性的“道”，是富有理想主义的士大夫对抗政治权力的武器。从这方面来说，统治者自然不会支持理学。</w:t>
      </w:r>
    </w:p>
    <w:p>
      <w:pPr>
        <w:numPr>
          <w:ilvl w:val="0"/>
          <w:numId w:val="0"/>
        </w:numPr>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另外，程朱理学将道德伦理置于至高无上地位，只谈心性、道德，不重视军务、赋役等具体事务。如朱熹总把“正君心”作为头等重要事，而把如何御侮、 安民、理财、 练兵等事一律放在极其次要的地位</w:t>
      </w:r>
      <w:r>
        <w:rPr>
          <w:rStyle w:val="7"/>
          <w:rFonts w:hint="eastAsia" w:ascii="宋体" w:hAnsi="宋体" w:eastAsia="宋体" w:cs="宋体"/>
          <w:lang w:val="en-US" w:eastAsia="zh-CN"/>
        </w:rPr>
        <w:footnoteReference w:id="8"/>
      </w:r>
      <w:r>
        <w:rPr>
          <w:rFonts w:hint="eastAsia" w:ascii="宋体" w:hAnsi="宋体" w:eastAsia="宋体" w:cs="宋体"/>
          <w:lang w:val="en-US" w:eastAsia="zh-CN"/>
        </w:rPr>
        <w:t>。这样就给人一种不切实际，只谈道德的空谈。宋神宗批评理学家 “所谓道德者,非道德也”，总是怀疑程颢等人“迂阔”, 王安石批评程颢学说是难以实行的空谈</w:t>
      </w:r>
      <w:r>
        <w:rPr>
          <w:rStyle w:val="7"/>
          <w:rFonts w:hint="eastAsia" w:ascii="宋体" w:hAnsi="宋体" w:eastAsia="宋体" w:cs="宋体"/>
          <w:lang w:val="en-US" w:eastAsia="zh-CN"/>
        </w:rPr>
        <w:footnoteReference w:id="9"/>
      </w:r>
      <w:r>
        <w:rPr>
          <w:rFonts w:hint="eastAsia" w:ascii="宋体" w:hAnsi="宋体" w:eastAsia="宋体" w:cs="宋体"/>
          <w:lang w:val="en-US" w:eastAsia="zh-CN"/>
        </w:rPr>
        <w:t>。两宋长期面临着一系列内外危机（民族危机、统治危机、社会危机），因此适用性的“术”更符合统治者青睐，对于解决现实问题更有帮助。</w:t>
      </w:r>
    </w:p>
    <w:p>
      <w:pPr>
        <w:numPr>
          <w:ilvl w:val="0"/>
          <w:numId w:val="0"/>
        </w:numPr>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3、评价程朱理学</w:t>
      </w:r>
    </w:p>
    <w:p>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结合上面分析，我们可以知道，程朱理学是一种超出世俗、普遍性、理想性的“道”，是在阐释儒家义理的基础上，不断穷尽天下之理，追求儒家道德伦理，并以极高的道德标准严格要求一切，带有道德空谈，是修身正心，制约世俗皇权，规范社会秩序，拯救天下苍生，最终实现万世太平的根本。了解程朱理学内涵后，再来评价就很好理解。</w:t>
      </w:r>
    </w:p>
    <w:p>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首先，程朱理学本身具有道德空谈性质。一旦成为读书人考试的内容，一般人对理学造诣不深，容易把理学当作追求名利的世俗工具，学问脱离现实，只谈伦理道德，忽视具体事务，造成空谈误国。其次，理学追求极高的道德修养，用儒家道德伦理衡量一切。这有利于规范社会秩序，进行社会教化，对形成中华民族品格有促进作用。但并不是所有人都能拥有极高的道德品质，特别是广大的普通民众。如果将这一套标准作为统治的方式，程朱理学就很容易沦为扼杀人性、压迫人欲的工具。</w:t>
      </w:r>
    </w:p>
    <w:p>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最后，对于程朱理学的评价，笔者以为葛兆光先生的一段话很有见地。“当一种本来是作为士绅阶层以文化权力对抗政治权力，以超越思想抵抗世俗取向的，富于创造性和革命性的思想学说，当它进入官方的意识</w:t>
      </w:r>
      <w:bookmarkStart w:id="0" w:name="_GoBack"/>
      <w:bookmarkEnd w:id="0"/>
      <w:r>
        <w:rPr>
          <w:rFonts w:hint="eastAsia" w:ascii="宋体" w:hAnsi="宋体" w:eastAsia="宋体" w:cs="宋体"/>
          <w:lang w:val="en-US" w:eastAsia="zh-CN"/>
        </w:rPr>
        <w:t>形态，又成为士人考试的内容后，它将被后来充满了各种世俗欲念的读书人复制，它的本质也在被逐渐扭曲”</w:t>
      </w:r>
      <w:r>
        <w:rPr>
          <w:rStyle w:val="7"/>
          <w:rFonts w:hint="eastAsia" w:ascii="宋体" w:hAnsi="宋体" w:eastAsia="宋体" w:cs="宋体"/>
          <w:lang w:val="en-US" w:eastAsia="zh-CN"/>
        </w:rPr>
        <w:footnoteReference w:id="10"/>
      </w:r>
      <w:r>
        <w:rPr>
          <w:rFonts w:hint="eastAsia" w:ascii="宋体" w:hAnsi="宋体" w:eastAsia="宋体" w:cs="宋体"/>
          <w:lang w:val="en-US" w:eastAsia="zh-CN"/>
        </w:rPr>
        <w:t>。程朱理学由“道”演变成“术”，本质发生质变，这或许是朱熹等理学家未曾料到的，但正是这种转变，理学才有可能影响巨大，受到广泛重视。所以，程朱理学本质的扭曲，到底意味着什么？我想，这是个有意思的话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r>
        <w:rPr>
          <w:rStyle w:val="7"/>
        </w:rPr>
        <w:footnoteRef/>
      </w:r>
      <w:r>
        <w:rPr>
          <w:rFonts w:hint="eastAsia"/>
          <w:sz w:val="18"/>
          <w:szCs w:val="18"/>
          <w:lang w:val="en-US" w:eastAsia="zh-CN"/>
        </w:rPr>
        <w:t>黄牧航：《中学历史概念教学的实践反思》，《历史教学》（上半月）2023年第9期。</w:t>
      </w:r>
      <w:r>
        <w:t xml:space="preserve"> </w:t>
      </w:r>
    </w:p>
  </w:footnote>
  <w:footnote w:id="1">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Style w:val="7"/>
        </w:rPr>
        <w:footnoteRef/>
      </w:r>
      <w:r>
        <w:rPr>
          <w:rFonts w:hint="eastAsia" w:asciiTheme="minorHAnsi" w:hAnsiTheme="minorHAnsi" w:eastAsiaTheme="minorEastAsia" w:cstheme="minorBidi"/>
          <w:kern w:val="2"/>
          <w:sz w:val="18"/>
          <w:szCs w:val="18"/>
          <w:lang w:val="en-US" w:eastAsia="zh-CN" w:bidi="ar-SA"/>
        </w:rPr>
        <w:t>何成刚、沈为慧、张克州：《历史解释：事实判断与价值判断的统一：以“原子弹轰炸事件”为例》，《历史教学问题》2018年第3期。</w:t>
      </w:r>
    </w:p>
  </w:footnote>
  <w:footnote w:id="2">
    <w:p>
      <w:pPr>
        <w:pStyle w:val="2"/>
        <w:snapToGrid w:val="0"/>
        <w:rPr>
          <w:rFonts w:hint="default" w:eastAsiaTheme="minorEastAsia"/>
          <w:lang w:val="en-US" w:eastAsia="zh-CN"/>
        </w:rPr>
      </w:pPr>
      <w:r>
        <w:rPr>
          <w:rStyle w:val="7"/>
        </w:rPr>
        <w:footnoteRef/>
      </w:r>
      <w:r>
        <w:rPr>
          <w:rFonts w:hint="eastAsia"/>
          <w:lang w:val="en-US" w:eastAsia="zh-CN"/>
        </w:rPr>
        <w:t>包伟民：《宋朝简史》</w:t>
      </w:r>
      <w:r>
        <w:t xml:space="preserve"> </w:t>
      </w:r>
      <w:r>
        <w:rPr>
          <w:rFonts w:hint="eastAsia"/>
          <w:lang w:eastAsia="zh-CN"/>
        </w:rPr>
        <w:t>，</w:t>
      </w:r>
      <w:r>
        <w:rPr>
          <w:rFonts w:hint="eastAsia"/>
          <w:lang w:val="en-US" w:eastAsia="zh-CN"/>
        </w:rPr>
        <w:t>杭州：浙江人民出版社，2020年，261页。</w:t>
      </w:r>
    </w:p>
  </w:footnote>
  <w:footnote w:id="3">
    <w:p>
      <w:pPr>
        <w:pStyle w:val="2"/>
        <w:snapToGrid w:val="0"/>
      </w:pPr>
      <w:r>
        <w:rPr>
          <w:rStyle w:val="7"/>
        </w:rPr>
        <w:footnoteRef/>
      </w:r>
      <w:r>
        <w:rPr>
          <w:rFonts w:hint="eastAsia"/>
          <w:sz w:val="18"/>
          <w:szCs w:val="18"/>
          <w:lang w:val="en-US" w:eastAsia="zh-CN"/>
        </w:rPr>
        <w:t>葛兆光：《洛阳与汴梁:文化重心与政治重心的分离》，《历史研究》2000年第5期。</w:t>
      </w:r>
      <w:r>
        <w:t xml:space="preserve"> </w:t>
      </w:r>
    </w:p>
  </w:footnote>
  <w:footnote w:id="4">
    <w:p>
      <w:pPr>
        <w:pStyle w:val="2"/>
        <w:snapToGrid w:val="0"/>
      </w:pPr>
      <w:r>
        <w:rPr>
          <w:rStyle w:val="7"/>
        </w:rPr>
        <w:footnoteRef/>
      </w:r>
      <w:r>
        <w:rPr>
          <w:rFonts w:hint="eastAsia" w:ascii="宋体" w:hAnsi="宋体" w:eastAsia="宋体" w:cs="宋体"/>
          <w:kern w:val="2"/>
          <w:sz w:val="18"/>
          <w:szCs w:val="18"/>
          <w:lang w:val="en-US" w:eastAsia="zh-CN" w:bidi="ar-SA"/>
        </w:rPr>
        <w:t>宋东侠：《理学对宋代社会及妇女的影响》，《青海社会科学》2002年第1期。</w:t>
      </w:r>
      <w:r>
        <w:t xml:space="preserve"> </w:t>
      </w:r>
    </w:p>
  </w:footnote>
  <w:footnote w:id="5">
    <w:p>
      <w:pPr>
        <w:pStyle w:val="2"/>
        <w:snapToGrid w:val="0"/>
      </w:pPr>
      <w:r>
        <w:rPr>
          <w:rStyle w:val="7"/>
        </w:rPr>
        <w:footnoteRef/>
      </w:r>
      <w:r>
        <w:rPr>
          <w:rFonts w:hint="eastAsia"/>
          <w:sz w:val="18"/>
          <w:szCs w:val="18"/>
          <w:lang w:val="en-US" w:eastAsia="zh-CN"/>
        </w:rPr>
        <w:t>葛兆光：《洛阳与汴梁:文化重心与政治重心的分离》，《历史研究》2000年第5期。</w:t>
      </w:r>
      <w:r>
        <w:t xml:space="preserve"> </w:t>
      </w:r>
    </w:p>
  </w:footnote>
  <w:footnote w:id="6">
    <w:p>
      <w:pPr>
        <w:pStyle w:val="2"/>
        <w:snapToGrid w:val="0"/>
      </w:pPr>
      <w:r>
        <w:rPr>
          <w:rStyle w:val="7"/>
        </w:rPr>
        <w:footnoteRef/>
      </w:r>
      <w:r>
        <w:rPr>
          <w:rFonts w:hint="eastAsia"/>
          <w:sz w:val="18"/>
          <w:szCs w:val="18"/>
          <w:lang w:val="en-US" w:eastAsia="zh-CN"/>
        </w:rPr>
        <w:t>葛兆光：《洛阳与汴梁:文化重心与政治重心的分离》，《历史研究》2000年第5期。</w:t>
      </w:r>
      <w:r>
        <w:t xml:space="preserve"> </w:t>
      </w:r>
    </w:p>
  </w:footnote>
  <w:footnote w:id="7">
    <w:p>
      <w:pPr>
        <w:pStyle w:val="2"/>
        <w:snapToGrid w:val="0"/>
      </w:pPr>
      <w:r>
        <w:rPr>
          <w:rStyle w:val="7"/>
        </w:rPr>
        <w:footnoteRef/>
      </w:r>
      <w:r>
        <w:rPr>
          <w:rFonts w:hint="eastAsia" w:asciiTheme="minorHAnsi" w:hAnsiTheme="minorHAnsi" w:eastAsiaTheme="minorEastAsia" w:cstheme="minorBidi"/>
          <w:kern w:val="2"/>
          <w:sz w:val="18"/>
          <w:szCs w:val="18"/>
          <w:lang w:val="en-US" w:eastAsia="zh-CN" w:bidi="ar-SA"/>
        </w:rPr>
        <w:t>祝总斌：《略论朱熹《戊申封事》的特色和宋孝宗的度量》，《北京联合大学学报</w:t>
      </w:r>
      <w:r>
        <w:rPr>
          <w:rFonts w:hint="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CN" w:bidi="ar-SA"/>
        </w:rPr>
        <w:t>人文社科版</w:t>
      </w:r>
      <w:r>
        <w:rPr>
          <w:rFonts w:hint="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CN" w:bidi="ar-SA"/>
        </w:rPr>
        <w:t>，2011年第2期。</w:t>
      </w:r>
      <w:r>
        <w:t xml:space="preserve"> </w:t>
      </w:r>
    </w:p>
  </w:footnote>
  <w:footnote w:id="8">
    <w:p>
      <w:pPr>
        <w:pStyle w:val="2"/>
        <w:snapToGrid w:val="0"/>
      </w:pPr>
      <w:r>
        <w:rPr>
          <w:rStyle w:val="7"/>
        </w:rPr>
        <w:footnoteRef/>
      </w:r>
      <w:r>
        <w:rPr>
          <w:rFonts w:hint="eastAsia" w:asciiTheme="minorHAnsi" w:hAnsiTheme="minorHAnsi" w:eastAsiaTheme="minorEastAsia" w:cstheme="minorBidi"/>
          <w:kern w:val="2"/>
          <w:sz w:val="18"/>
          <w:szCs w:val="18"/>
          <w:lang w:val="en-US" w:eastAsia="zh-CN" w:bidi="ar-SA"/>
        </w:rPr>
        <w:t>邓广铭</w:t>
      </w:r>
      <w:r>
        <w:rPr>
          <w:rFonts w:hint="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CN" w:bidi="ar-SA"/>
        </w:rPr>
        <w:t>王安石在北宋儒家学派中的地位</w:t>
      </w:r>
      <w:r>
        <w:rPr>
          <w:rFonts w:hint="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CN" w:bidi="ar-SA"/>
        </w:rPr>
        <w:t>，北京大学学报 (哲学社会料学版)</w:t>
      </w:r>
      <w:r>
        <w:rPr>
          <w:rFonts w:hint="eastAsia" w:cstheme="minorBidi"/>
          <w:kern w:val="2"/>
          <w:sz w:val="18"/>
          <w:szCs w:val="18"/>
          <w:lang w:val="en-US" w:eastAsia="zh-CN" w:bidi="ar-SA"/>
        </w:rPr>
        <w:t>1991</w:t>
      </w:r>
      <w:r>
        <w:rPr>
          <w:rFonts w:hint="eastAsia" w:asciiTheme="minorHAnsi" w:hAnsiTheme="minorHAnsi" w:eastAsiaTheme="minorEastAsia" w:cstheme="minorBidi"/>
          <w:kern w:val="2"/>
          <w:sz w:val="18"/>
          <w:szCs w:val="18"/>
          <w:lang w:val="en-US" w:eastAsia="zh-CN" w:bidi="ar-SA"/>
        </w:rPr>
        <w:t>年第</w:t>
      </w:r>
      <w:r>
        <w:rPr>
          <w:rFonts w:hint="eastAsia" w:cstheme="minorBidi"/>
          <w:kern w:val="2"/>
          <w:sz w:val="18"/>
          <w:szCs w:val="18"/>
          <w:lang w:val="en-US" w:eastAsia="zh-CN" w:bidi="ar-SA"/>
        </w:rPr>
        <w:t>2</w:t>
      </w:r>
      <w:r>
        <w:rPr>
          <w:rFonts w:hint="eastAsia" w:asciiTheme="minorHAnsi" w:hAnsiTheme="minorHAnsi" w:eastAsiaTheme="minorEastAsia" w:cstheme="minorBidi"/>
          <w:kern w:val="2"/>
          <w:sz w:val="18"/>
          <w:szCs w:val="18"/>
          <w:lang w:val="en-US" w:eastAsia="zh-CN" w:bidi="ar-SA"/>
        </w:rPr>
        <w:t>期。</w:t>
      </w:r>
      <w:r>
        <w:t xml:space="preserve"> </w:t>
      </w:r>
    </w:p>
  </w:footnote>
  <w:footnote w:id="9">
    <w:p>
      <w:pPr>
        <w:pStyle w:val="2"/>
        <w:snapToGrid w:val="0"/>
      </w:pPr>
      <w:r>
        <w:rPr>
          <w:rStyle w:val="7"/>
        </w:rPr>
        <w:footnoteRef/>
      </w:r>
      <w:r>
        <w:rPr>
          <w:rFonts w:hint="eastAsia" w:asciiTheme="minorHAnsi" w:hAnsiTheme="minorHAnsi" w:eastAsiaTheme="minorEastAsia" w:cstheme="minorBidi"/>
          <w:kern w:val="2"/>
          <w:sz w:val="18"/>
          <w:szCs w:val="18"/>
          <w:lang w:val="en-US" w:eastAsia="zh-CN" w:bidi="ar-SA"/>
        </w:rPr>
        <w:t>葛兆光</w:t>
      </w:r>
      <w:r>
        <w:rPr>
          <w:rFonts w:hint="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CN" w:bidi="ar-SA"/>
        </w:rPr>
        <w:t>《洛阳与汴梁:文化重心与政治重心的分离》，《历史研究》2000年第5期。</w:t>
      </w:r>
      <w:r>
        <w:t xml:space="preserve"> </w:t>
      </w:r>
    </w:p>
  </w:footnote>
  <w:footnote w:id="10">
    <w:p>
      <w:pPr>
        <w:rPr>
          <w:rFonts w:hint="eastAsia" w:eastAsiaTheme="minorEastAsia"/>
          <w:lang w:eastAsia="zh-CN"/>
        </w:rPr>
      </w:pPr>
      <w:r>
        <w:rPr>
          <w:rStyle w:val="7"/>
        </w:rPr>
        <w:footnoteRef/>
      </w:r>
      <w:r>
        <w:rPr>
          <w:rFonts w:hint="eastAsia"/>
          <w:sz w:val="18"/>
          <w:szCs w:val="18"/>
        </w:rPr>
        <w:t>葛兆光</w:t>
      </w:r>
      <w:r>
        <w:rPr>
          <w:rFonts w:hint="eastAsia"/>
          <w:sz w:val="18"/>
          <w:szCs w:val="18"/>
          <w:lang w:eastAsia="zh-CN"/>
        </w:rPr>
        <w:t>：《</w:t>
      </w:r>
      <w:r>
        <w:rPr>
          <w:rFonts w:hint="eastAsia"/>
          <w:sz w:val="18"/>
          <w:szCs w:val="18"/>
        </w:rPr>
        <w:t>中国思想史下</w:t>
      </w:r>
      <w:r>
        <w:rPr>
          <w:rFonts w:hint="eastAsia"/>
          <w:sz w:val="18"/>
          <w:szCs w:val="18"/>
          <w:lang w:eastAsia="zh-CN"/>
        </w:rPr>
        <w:t>》，</w:t>
      </w:r>
      <w:r>
        <w:rPr>
          <w:rFonts w:hint="eastAsia"/>
          <w:sz w:val="18"/>
          <w:szCs w:val="18"/>
          <w:lang w:val="en-US" w:eastAsia="zh-CN"/>
        </w:rPr>
        <w:t>上海：</w:t>
      </w:r>
      <w:r>
        <w:rPr>
          <w:rFonts w:hint="eastAsia"/>
          <w:sz w:val="18"/>
          <w:szCs w:val="18"/>
        </w:rPr>
        <w:t>复旦大学出版</w:t>
      </w:r>
      <w:r>
        <w:rPr>
          <w:rFonts w:hint="eastAsia"/>
          <w:sz w:val="18"/>
          <w:szCs w:val="18"/>
          <w:lang w:val="en-US" w:eastAsia="zh-CN"/>
        </w:rPr>
        <w:t>社，</w:t>
      </w:r>
      <w:r>
        <w:rPr>
          <w:rFonts w:hint="eastAsia"/>
          <w:sz w:val="18"/>
          <w:szCs w:val="18"/>
        </w:rPr>
        <w:t>200</w:t>
      </w:r>
      <w:r>
        <w:rPr>
          <w:rFonts w:hint="eastAsia"/>
          <w:sz w:val="18"/>
          <w:szCs w:val="18"/>
          <w:lang w:val="en-US" w:eastAsia="zh-CN"/>
        </w:rPr>
        <w:t>9年，</w:t>
      </w:r>
      <w:r>
        <w:rPr>
          <w:rFonts w:hint="eastAsia"/>
          <w:sz w:val="18"/>
          <w:szCs w:val="18"/>
        </w:rPr>
        <w:t>第252页</w:t>
      </w:r>
      <w:r>
        <w:rPr>
          <w:rFonts w:hint="eastAsia"/>
          <w:sz w:val="18"/>
          <w:szCs w:val="18"/>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ZGQxOTRlMTUzM2Q4NGVjNmE5ZGQ5N2U1ZThkZTIifQ=="/>
  </w:docVars>
  <w:rsids>
    <w:rsidRoot w:val="0BFB5ACF"/>
    <w:rsid w:val="011E3D92"/>
    <w:rsid w:val="0B792C38"/>
    <w:rsid w:val="0BFB5ACF"/>
    <w:rsid w:val="10EF574B"/>
    <w:rsid w:val="1ADC6D40"/>
    <w:rsid w:val="1CB3762C"/>
    <w:rsid w:val="225F01F3"/>
    <w:rsid w:val="229B4DEB"/>
    <w:rsid w:val="265E2CFF"/>
    <w:rsid w:val="29752839"/>
    <w:rsid w:val="2B3B6290"/>
    <w:rsid w:val="41597EF3"/>
    <w:rsid w:val="45B44292"/>
    <w:rsid w:val="4A2F038B"/>
    <w:rsid w:val="4E6F0D56"/>
    <w:rsid w:val="55284354"/>
    <w:rsid w:val="641C6E32"/>
    <w:rsid w:val="65102E3B"/>
    <w:rsid w:val="65363F24"/>
    <w:rsid w:val="68262975"/>
    <w:rsid w:val="764861AD"/>
    <w:rsid w:val="780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2024-01-26T11:01:00Z</dcterms:created>
  <dcterms:modified xsi:type="dcterms:W3CDTF">2024-01-26T11:03:48Z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F9D3AE72E1D44C18ACE688BD3F050F1C_11</vt:lpwstr>
  </property>
</Properties>
</file>