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浅议高考历史小论文题解题策略</w:t>
      </w:r>
    </w:p>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汕头市新溪第一中学</w:t>
      </w:r>
      <w:r>
        <w:rPr>
          <w:rFonts w:hint="eastAsia" w:ascii="宋体" w:hAnsi="宋体" w:eastAsia="宋体" w:cs="宋体"/>
          <w:sz w:val="24"/>
          <w:szCs w:val="24"/>
          <w:lang w:val="en-US" w:eastAsia="zh-CN"/>
        </w:rPr>
        <w:t xml:space="preserve"> 李秀娜</w:t>
      </w:r>
    </w:p>
    <w:p>
      <w:pPr>
        <w:keepNext w:val="0"/>
        <w:keepLines w:val="0"/>
        <w:pageBreakBefore w:val="0"/>
        <w:widowControl w:val="0"/>
        <w:kinsoku/>
        <w:wordWrap/>
        <w:overflowPunct/>
        <w:topLinePunct w:val="0"/>
        <w:autoSpaceDN/>
        <w:bidi w:val="0"/>
        <w:adjustRightInd/>
        <w:snapToGrid/>
        <w:spacing w:line="400" w:lineRule="exact"/>
        <w:ind w:firstLine="482" w:firstLineChars="200"/>
        <w:jc w:val="both"/>
        <w:textAlignment w:val="auto"/>
        <w:rPr>
          <w:rFonts w:hint="eastAsia" w:ascii="宋体" w:hAnsi="宋体" w:eastAsia="宋体" w:cs="宋体"/>
          <w:b/>
          <w:sz w:val="24"/>
          <w:szCs w:val="24"/>
          <w:lang w:val="en-US"/>
        </w:rPr>
      </w:pPr>
      <w:r>
        <w:rPr>
          <w:rFonts w:hint="eastAsia" w:ascii="宋体" w:hAnsi="宋体" w:eastAsia="宋体" w:cs="宋体"/>
          <w:b/>
          <w:sz w:val="24"/>
          <w:szCs w:val="24"/>
        </w:rPr>
        <w:t>摘要：</w:t>
      </w:r>
      <w:r>
        <w:rPr>
          <w:rFonts w:hint="eastAsia" w:ascii="宋体" w:hAnsi="宋体" w:eastAsia="宋体" w:cs="宋体"/>
          <w:sz w:val="24"/>
          <w:szCs w:val="24"/>
          <w:lang w:val="en-US" w:eastAsia="zh-CN"/>
        </w:rPr>
        <w:t>近年来高考历史小论文题随着新课标、新教材、新高考的不断改革而日益精进、多方位绽放，引起备考师生充分重视。笔者结合从事高三毕业班一线教学经验，从命题立意、常见问题、解题策略三个角度切入，初步探究小论文题的有效突破路径。</w:t>
      </w:r>
    </w:p>
    <w:p>
      <w:pPr>
        <w:keepNext w:val="0"/>
        <w:keepLines w:val="0"/>
        <w:pageBreakBefore w:val="0"/>
        <w:widowControl w:val="0"/>
        <w:kinsoku/>
        <w:wordWrap/>
        <w:overflowPunct/>
        <w:topLinePunct w:val="0"/>
        <w:autoSpaceDN/>
        <w:bidi w:val="0"/>
        <w:adjustRightInd/>
        <w:snapToGrid/>
        <w:spacing w:line="40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sz w:val="24"/>
          <w:szCs w:val="24"/>
        </w:rPr>
        <w:t>关键词：</w:t>
      </w:r>
      <w:r>
        <w:rPr>
          <w:rFonts w:hint="eastAsia" w:ascii="宋体" w:hAnsi="宋体" w:eastAsia="宋体" w:cs="宋体"/>
          <w:b w:val="0"/>
          <w:bCs/>
          <w:sz w:val="24"/>
          <w:szCs w:val="24"/>
          <w:lang w:val="en-US" w:eastAsia="zh-CN"/>
        </w:rPr>
        <w:t>高考历史 小论文题 解题策略</w:t>
      </w:r>
    </w:p>
    <w:p>
      <w:pPr>
        <w:keepNext w:val="0"/>
        <w:keepLines w:val="0"/>
        <w:pageBreakBefore w:val="0"/>
        <w:widowControl w:val="0"/>
        <w:kinsoku/>
        <w:wordWrap/>
        <w:overflowPunct/>
        <w:topLinePunct w:val="0"/>
        <w:autoSpaceDN/>
        <w:bidi w:val="0"/>
        <w:adjustRightInd/>
        <w:snapToGrid/>
        <w:spacing w:line="400" w:lineRule="exact"/>
        <w:ind w:firstLine="562" w:firstLineChars="200"/>
        <w:textAlignment w:val="auto"/>
        <w:rPr>
          <w:rFonts w:hint="eastAsia" w:ascii="宋体" w:hAnsi="宋体" w:eastAsia="宋体" w:cs="宋体"/>
          <w:b/>
          <w:sz w:val="28"/>
          <w:szCs w:val="28"/>
          <w:lang w:val="en-US"/>
        </w:rPr>
      </w:pPr>
      <w:r>
        <w:rPr>
          <w:rFonts w:hint="eastAsia" w:ascii="宋体" w:hAnsi="宋体" w:eastAsia="宋体" w:cs="宋体"/>
          <w:b/>
          <w:sz w:val="28"/>
          <w:szCs w:val="28"/>
        </w:rPr>
        <w:t>一、</w:t>
      </w:r>
      <w:r>
        <w:rPr>
          <w:rFonts w:hint="eastAsia" w:ascii="宋体" w:hAnsi="宋体" w:eastAsia="宋体" w:cs="宋体"/>
          <w:b/>
          <w:sz w:val="28"/>
          <w:szCs w:val="28"/>
          <w:lang w:val="en-US" w:eastAsia="zh-CN"/>
        </w:rPr>
        <w:t>命题立意分析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高考历史小论文题堪称高考历史学科特色的主打题型，是学术品质、教学意识与国家意志融合的结晶，在命题思路形式和考察要求上都贯彻</w:t>
      </w:r>
      <w:r>
        <w:rPr>
          <w:rFonts w:hint="eastAsia" w:ascii="宋体" w:hAnsi="宋体" w:eastAsia="宋体" w:cs="宋体"/>
          <w:color w:val="000000"/>
          <w:kern w:val="2"/>
          <w:sz w:val="24"/>
          <w:szCs w:val="24"/>
          <w:shd w:val="clear" w:color="auto" w:fill="FFFFFF"/>
          <w:lang w:val="en-US" w:eastAsia="zh-CN" w:bidi="ar"/>
        </w:rPr>
        <w:t>以学科主干知识为引子</w:t>
      </w:r>
      <w:r>
        <w:rPr>
          <w:rFonts w:hint="eastAsia" w:ascii="宋体" w:hAnsi="宋体" w:eastAsia="宋体" w:cs="宋体"/>
          <w:color w:val="000000"/>
          <w:kern w:val="2"/>
          <w:sz w:val="24"/>
          <w:szCs w:val="24"/>
          <w:shd w:val="clear" w:color="auto" w:fill="FFFFFF"/>
          <w:lang w:val="en-US" w:eastAsia="zh-CN" w:bidi="ar"/>
        </w:rPr>
        <w:t>，</w:t>
      </w:r>
      <w:r>
        <w:rPr>
          <w:rFonts w:hint="eastAsia" w:ascii="宋体" w:hAnsi="宋体" w:eastAsia="宋体" w:cs="宋体"/>
          <w:color w:val="000000"/>
          <w:kern w:val="2"/>
          <w:sz w:val="24"/>
          <w:szCs w:val="24"/>
          <w:shd w:val="clear" w:color="auto" w:fill="FFFFFF"/>
          <w:lang w:val="en-US" w:eastAsia="zh-CN" w:bidi="ar"/>
        </w:rPr>
        <w:t>运用新材料创设新情境</w:t>
      </w:r>
      <w:r>
        <w:rPr>
          <w:rFonts w:hint="eastAsia" w:ascii="宋体" w:hAnsi="宋体" w:eastAsia="宋体" w:cs="宋体"/>
          <w:color w:val="000000"/>
          <w:kern w:val="2"/>
          <w:sz w:val="24"/>
          <w:szCs w:val="24"/>
          <w:shd w:val="clear" w:color="auto" w:fill="FFFFFF"/>
          <w:lang w:val="en-US" w:eastAsia="zh-CN" w:bidi="ar"/>
        </w:rPr>
        <w:t>、考察</w:t>
      </w:r>
      <w:r>
        <w:rPr>
          <w:rFonts w:hint="eastAsia" w:ascii="宋体" w:hAnsi="宋体" w:eastAsia="宋体" w:cs="宋体"/>
          <w:color w:val="000000"/>
          <w:kern w:val="2"/>
          <w:sz w:val="24"/>
          <w:szCs w:val="24"/>
          <w:shd w:val="clear" w:color="auto" w:fill="FFFFFF"/>
          <w:lang w:val="en-US" w:eastAsia="zh-CN" w:bidi="ar"/>
        </w:rPr>
        <w:t>新问题</w:t>
      </w:r>
      <w:r>
        <w:rPr>
          <w:rFonts w:hint="eastAsia" w:ascii="宋体" w:hAnsi="宋体" w:eastAsia="宋体" w:cs="宋体"/>
          <w:color w:val="000000"/>
          <w:kern w:val="2"/>
          <w:sz w:val="24"/>
          <w:szCs w:val="24"/>
          <w:shd w:val="clear" w:color="auto" w:fill="FFFFFF"/>
          <w:lang w:val="en-US" w:eastAsia="zh-CN" w:bidi="ar"/>
        </w:rPr>
        <w:t>，具有</w:t>
      </w:r>
      <w:r>
        <w:rPr>
          <w:rFonts w:hint="eastAsia" w:ascii="宋体" w:hAnsi="宋体" w:eastAsia="宋体" w:cs="宋体"/>
          <w:color w:val="000000"/>
          <w:kern w:val="0"/>
          <w:sz w:val="24"/>
          <w:szCs w:val="24"/>
          <w:shd w:val="clear" w:color="auto" w:fill="FFFFFF"/>
          <w:lang w:val="en-US" w:eastAsia="zh-CN" w:bidi="ar"/>
        </w:rPr>
        <w:t>材料的多样性、设问的开放性、思维的综合性、逻辑的严密性、答案的非</w:t>
      </w:r>
      <w:r>
        <w:rPr>
          <w:rFonts w:hint="eastAsia" w:ascii="宋体" w:hAnsi="宋体" w:eastAsia="宋体" w:cs="宋体"/>
          <w:sz w:val="24"/>
          <w:szCs w:val="24"/>
          <w:lang w:val="en-US" w:eastAsia="zh-CN"/>
        </w:rPr>
        <w:t>唯一性、得分的区分度等特征，重视学科知识与答题技巧的相互渗透，对考生的学科能力提出更全面更细致也更高层次的挑战。另一方面，小论文题集考察考生从史料中获取有效信息（提炼观点）能力、调用基础知识能力、逻辑思维能力、语言表达能力等于一身，材料内容凝结某一专题或主题，答题要求往往限定时空维度或主旨方向，因此它的开放性并不等同于可以信马由缰、无拘无束，而是有限的开放，在紧扣主旨而不离题、调用关联史实进行分析归纳演绎、遵循一定逻辑规则的有限空间里的开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十余</w:t>
      </w:r>
      <w:r>
        <w:rPr>
          <w:rFonts w:hint="eastAsia" w:ascii="宋体" w:hAnsi="宋体" w:eastAsia="宋体" w:cs="宋体"/>
          <w:color w:val="000000"/>
          <w:kern w:val="0"/>
          <w:sz w:val="24"/>
          <w:szCs w:val="24"/>
          <w:shd w:val="clear" w:color="auto" w:fill="FFFFFF"/>
          <w:lang w:val="en-US" w:eastAsia="zh-CN" w:bidi="ar"/>
        </w:rPr>
        <w:t>年来不变的12分值的设置也足以令备考师生充分重视。近年来小论文题的方方面面随着全国卷的不断改革而日益精进、多方位绽放，又因着全国卷的大范围覆盖推广（2016年始）、以及命题权力下放（2021年始），综合2021年、2022年广东省新高考特色，预估往后高考历史小论文题也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粤”味与“国”味相融</w:t>
      </w:r>
      <w:r>
        <w:rPr>
          <w:rFonts w:hint="eastAsia" w:ascii="宋体" w:hAnsi="宋体" w:eastAsia="宋体" w:cs="宋体"/>
          <w:sz w:val="24"/>
          <w:szCs w:val="24"/>
          <w:lang w:val="en-US" w:eastAsia="zh-CN"/>
        </w:rPr>
        <w:t>，在贴近中学教学实际、注重历史迁移、启发考生心智的同时，渗透着求真务实、人文关怀的史学情怀。</w:t>
      </w:r>
    </w:p>
    <w:p>
      <w:pPr>
        <w:keepNext w:val="0"/>
        <w:keepLines w:val="0"/>
        <w:pageBreakBefore w:val="0"/>
        <w:widowControl w:val="0"/>
        <w:kinsoku/>
        <w:wordWrap/>
        <w:overflowPunct/>
        <w:topLinePunct w:val="0"/>
        <w:autoSpaceDN/>
        <w:bidi w:val="0"/>
        <w:adjustRightInd/>
        <w:snapToGrid/>
        <w:spacing w:line="400" w:lineRule="exact"/>
        <w:ind w:firstLine="562" w:firstLineChars="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rPr>
        <w:t>二、</w:t>
      </w:r>
      <w:r>
        <w:rPr>
          <w:rFonts w:hint="eastAsia" w:ascii="宋体" w:hAnsi="宋体" w:eastAsia="宋体" w:cs="宋体"/>
          <w:b/>
          <w:sz w:val="28"/>
          <w:szCs w:val="28"/>
          <w:lang w:val="en-US" w:eastAsia="zh-CN"/>
        </w:rPr>
        <w:t>常见问题诊断</w:t>
      </w:r>
    </w:p>
    <w:p>
      <w:pPr>
        <w:keepNext w:val="0"/>
        <w:keepLines w:val="0"/>
        <w:pageBreakBefore w:val="0"/>
        <w:widowControl w:val="0"/>
        <w:kinsoku/>
        <w:wordWrap/>
        <w:overflowPunct/>
        <w:topLinePunct w:val="0"/>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就</w:t>
      </w:r>
      <w:r>
        <w:rPr>
          <w:rFonts w:hint="eastAsia" w:ascii="宋体" w:hAnsi="宋体" w:eastAsia="宋体" w:cs="宋体"/>
          <w:sz w:val="24"/>
          <w:szCs w:val="24"/>
          <w:lang w:val="en-US" w:eastAsia="zh-CN"/>
        </w:rPr>
        <w:t>小论文题</w:t>
      </w:r>
      <w:r>
        <w:rPr>
          <w:rFonts w:hint="eastAsia" w:ascii="宋体" w:hAnsi="宋体" w:eastAsia="宋体" w:cs="宋体"/>
          <w:sz w:val="24"/>
          <w:szCs w:val="24"/>
          <w:lang w:val="en-US" w:eastAsia="zh-CN"/>
        </w:rPr>
        <w:t>作答情况来看</w:t>
      </w:r>
      <w:r>
        <w:rPr>
          <w:rFonts w:hint="eastAsia" w:ascii="宋体" w:hAnsi="宋体" w:eastAsia="宋体" w:cs="宋体"/>
          <w:sz w:val="24"/>
          <w:szCs w:val="24"/>
          <w:lang w:val="en-US" w:eastAsia="zh-CN"/>
        </w:rPr>
        <w:t>，不少</w:t>
      </w:r>
      <w:r>
        <w:rPr>
          <w:rFonts w:hint="eastAsia" w:ascii="宋体" w:hAnsi="宋体" w:eastAsia="宋体" w:cs="宋体"/>
          <w:sz w:val="24"/>
          <w:szCs w:val="24"/>
          <w:lang w:val="en-US" w:eastAsia="zh-CN"/>
        </w:rPr>
        <w:t>考生</w:t>
      </w:r>
      <w:r>
        <w:rPr>
          <w:rFonts w:hint="eastAsia" w:ascii="宋体" w:hAnsi="宋体" w:eastAsia="宋体" w:cs="宋体"/>
          <w:sz w:val="24"/>
          <w:szCs w:val="24"/>
          <w:lang w:val="en-US" w:eastAsia="zh-CN"/>
        </w:rPr>
        <w:t>容易出现</w:t>
      </w:r>
      <w:r>
        <w:rPr>
          <w:rFonts w:hint="eastAsia" w:ascii="宋体" w:hAnsi="宋体" w:eastAsia="宋体" w:cs="宋体"/>
          <w:sz w:val="24"/>
          <w:szCs w:val="24"/>
          <w:lang w:val="en-US" w:eastAsia="zh-CN"/>
        </w:rPr>
        <w:t>阅读理解材料有障碍、难以提取材料中有效信息、</w:t>
      </w:r>
      <w:r>
        <w:rPr>
          <w:rFonts w:hint="eastAsia" w:ascii="宋体" w:hAnsi="宋体" w:eastAsia="宋体" w:cs="宋体"/>
          <w:sz w:val="24"/>
          <w:szCs w:val="24"/>
          <w:lang w:val="en-US" w:eastAsia="zh-CN"/>
        </w:rPr>
        <w:t>下笔千言离题万里、</w:t>
      </w:r>
      <w:r>
        <w:rPr>
          <w:rFonts w:hint="eastAsia" w:ascii="宋体" w:hAnsi="宋体" w:eastAsia="宋体" w:cs="宋体"/>
          <w:sz w:val="24"/>
          <w:szCs w:val="24"/>
          <w:lang w:val="en-US" w:eastAsia="zh-CN"/>
        </w:rPr>
        <w:t>观点不明确不完整、论据不充分、史实不符合、论证不严密、分析不全面、结论简单重复观点、结构不完整、答题不规范、字迹潦草难辨认甚至直接放空白等诸多问题</w:t>
      </w:r>
      <w:r>
        <w:rPr>
          <w:rFonts w:hint="eastAsia" w:ascii="宋体" w:hAnsi="宋体" w:eastAsia="宋体" w:cs="宋体"/>
          <w:sz w:val="24"/>
          <w:szCs w:val="24"/>
          <w:lang w:val="en-US" w:eastAsia="zh-CN"/>
        </w:rPr>
        <w:t>，故而</w:t>
      </w:r>
      <w:r>
        <w:rPr>
          <w:rFonts w:hint="eastAsia" w:ascii="宋体" w:hAnsi="宋体" w:eastAsia="宋体" w:cs="宋体"/>
          <w:sz w:val="24"/>
          <w:szCs w:val="24"/>
          <w:lang w:val="en-US" w:eastAsia="zh-CN"/>
        </w:rPr>
        <w:t>教师</w:t>
      </w:r>
      <w:r>
        <w:rPr>
          <w:rFonts w:hint="eastAsia" w:ascii="宋体" w:hAnsi="宋体" w:eastAsia="宋体" w:cs="宋体"/>
          <w:sz w:val="24"/>
          <w:szCs w:val="24"/>
          <w:lang w:val="en-US" w:eastAsia="zh-CN"/>
        </w:rPr>
        <w:t>应当注重答题技巧的指导，尤其培养审题与立意的能力，再鼓励</w:t>
      </w:r>
      <w:r>
        <w:rPr>
          <w:rFonts w:hint="eastAsia" w:ascii="宋体" w:hAnsi="宋体" w:eastAsia="宋体" w:cs="宋体"/>
          <w:sz w:val="24"/>
          <w:szCs w:val="24"/>
          <w:lang w:val="en-US" w:eastAsia="zh-CN"/>
        </w:rPr>
        <w:t>考生</w:t>
      </w:r>
      <w:r>
        <w:rPr>
          <w:rFonts w:hint="eastAsia" w:ascii="宋体" w:hAnsi="宋体" w:eastAsia="宋体" w:cs="宋体"/>
          <w:sz w:val="24"/>
          <w:szCs w:val="24"/>
          <w:lang w:val="en-US" w:eastAsia="zh-CN"/>
        </w:rPr>
        <w:t>愿答多写</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进而在符合史实和主旋律的前提下形成个人的历史见解</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N/>
        <w:bidi w:val="0"/>
        <w:adjustRightInd/>
        <w:snapToGrid/>
        <w:spacing w:line="400" w:lineRule="exact"/>
        <w:ind w:firstLine="562" w:firstLineChars="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rPr>
        <w:t>三、</w:t>
      </w:r>
      <w:r>
        <w:rPr>
          <w:rFonts w:hint="eastAsia" w:ascii="宋体" w:hAnsi="宋体" w:eastAsia="宋体" w:cs="宋体"/>
          <w:b/>
          <w:sz w:val="28"/>
          <w:szCs w:val="28"/>
          <w:lang w:val="en-US" w:eastAsia="zh-CN"/>
        </w:rPr>
        <w:t>解题策略探究</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（一）小论文题印象</w:t>
      </w:r>
      <w:r>
        <w:rPr>
          <w:rFonts w:hint="eastAsia" w:ascii="宋体" w:hAnsi="宋体" w:eastAsia="宋体" w:cs="宋体"/>
          <w:b/>
          <w:bCs/>
          <w:sz w:val="24"/>
          <w:szCs w:val="24"/>
          <w:lang w:val="en-US" w:eastAsia="zh-CN"/>
        </w:rPr>
        <w:t>认识</w:t>
      </w:r>
    </w:p>
    <w:p>
      <w:pPr>
        <w:keepNext w:val="0"/>
        <w:keepLines w:val="0"/>
        <w:pageBreakBefore w:val="0"/>
        <w:widowControl w:val="0"/>
        <w:kinsoku/>
        <w:wordWrap/>
        <w:overflowPunct/>
        <w:topLinePunct w:val="0"/>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1、分值的设置、相对合理的答题时长、规范性答题的篇幅结构</w:t>
      </w:r>
    </w:p>
    <w:p>
      <w:pPr>
        <w:keepNext w:val="0"/>
        <w:keepLines w:val="0"/>
        <w:pageBreakBefore w:val="0"/>
        <w:widowControl w:val="0"/>
        <w:kinsoku/>
        <w:wordWrap/>
        <w:overflowPunct/>
        <w:topLinePunct w:val="0"/>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新高考历史整卷中各题型分值的设置、相对合理的答题时长如下（仅作参考）</w:t>
      </w:r>
    </w:p>
    <w:tbl>
      <w:tblPr>
        <w:tblStyle w:val="3"/>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30"/>
        <w:gridCol w:w="1210"/>
        <w:gridCol w:w="1400"/>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 xml:space="preserve"> 题目</w:t>
            </w:r>
          </w:p>
        </w:tc>
        <w:tc>
          <w:tcPr>
            <w:tcW w:w="143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题型</w:t>
            </w:r>
          </w:p>
        </w:tc>
        <w:tc>
          <w:tcPr>
            <w:tcW w:w="121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数量</w:t>
            </w:r>
          </w:p>
        </w:tc>
        <w:tc>
          <w:tcPr>
            <w:tcW w:w="140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 xml:space="preserve">分值 </w:t>
            </w:r>
          </w:p>
        </w:tc>
        <w:tc>
          <w:tcPr>
            <w:tcW w:w="339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sz w:val="24"/>
                <w:szCs w:val="24"/>
                <w:lang w:val="en-US" w:eastAsia="zh-CN"/>
              </w:rPr>
              <w:t>相对合理的答题时长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1-16</w:t>
            </w:r>
          </w:p>
        </w:tc>
        <w:tc>
          <w:tcPr>
            <w:tcW w:w="143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选择题</w:t>
            </w:r>
          </w:p>
        </w:tc>
        <w:tc>
          <w:tcPr>
            <w:tcW w:w="121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共16道</w:t>
            </w:r>
          </w:p>
        </w:tc>
        <w:tc>
          <w:tcPr>
            <w:tcW w:w="140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3×16=48</w:t>
            </w:r>
          </w:p>
        </w:tc>
        <w:tc>
          <w:tcPr>
            <w:tcW w:w="339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17、18</w:t>
            </w:r>
          </w:p>
        </w:tc>
        <w:tc>
          <w:tcPr>
            <w:tcW w:w="143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材料阅读题</w:t>
            </w:r>
          </w:p>
        </w:tc>
        <w:tc>
          <w:tcPr>
            <w:tcW w:w="121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共2道</w:t>
            </w:r>
          </w:p>
        </w:tc>
        <w:tc>
          <w:tcPr>
            <w:tcW w:w="140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14×2=28</w:t>
            </w:r>
          </w:p>
        </w:tc>
        <w:tc>
          <w:tcPr>
            <w:tcW w:w="339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各15分钟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19</w:t>
            </w:r>
          </w:p>
        </w:tc>
        <w:tc>
          <w:tcPr>
            <w:tcW w:w="143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小论文题</w:t>
            </w:r>
          </w:p>
        </w:tc>
        <w:tc>
          <w:tcPr>
            <w:tcW w:w="121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共1道</w:t>
            </w:r>
          </w:p>
        </w:tc>
        <w:tc>
          <w:tcPr>
            <w:tcW w:w="140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12</w:t>
            </w:r>
          </w:p>
        </w:tc>
        <w:tc>
          <w:tcPr>
            <w:tcW w:w="339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选考</w:t>
            </w:r>
          </w:p>
        </w:tc>
        <w:tc>
          <w:tcPr>
            <w:tcW w:w="143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default" w:ascii="宋体" w:hAnsi="宋体" w:eastAsia="宋体" w:cs="宋体"/>
                <w:color w:val="000000"/>
                <w:kern w:val="2"/>
                <w:sz w:val="24"/>
                <w:szCs w:val="24"/>
                <w:shd w:val="clear" w:color="auto" w:fill="FFFFFF"/>
                <w:vertAlign w:val="baseline"/>
                <w:lang w:val="en-US" w:eastAsia="zh-CN" w:bidi="ar"/>
              </w:rPr>
            </w:pPr>
            <w:r>
              <w:rPr>
                <w:rFonts w:hint="eastAsia" w:ascii="宋体" w:hAnsi="宋体" w:cs="宋体"/>
                <w:color w:val="000000"/>
                <w:kern w:val="2"/>
                <w:sz w:val="24"/>
                <w:szCs w:val="24"/>
                <w:shd w:val="clear" w:color="auto" w:fill="FFFFFF"/>
                <w:vertAlign w:val="baseline"/>
                <w:lang w:val="en-US" w:eastAsia="zh-CN" w:bidi="ar"/>
              </w:rPr>
              <w:t>材料阅读题</w:t>
            </w:r>
          </w:p>
        </w:tc>
        <w:tc>
          <w:tcPr>
            <w:tcW w:w="121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三选一</w:t>
            </w:r>
          </w:p>
        </w:tc>
        <w:tc>
          <w:tcPr>
            <w:tcW w:w="140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12</w:t>
            </w:r>
          </w:p>
        </w:tc>
        <w:tc>
          <w:tcPr>
            <w:tcW w:w="339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总计</w:t>
            </w:r>
          </w:p>
        </w:tc>
        <w:tc>
          <w:tcPr>
            <w:tcW w:w="143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p>
        </w:tc>
        <w:tc>
          <w:tcPr>
            <w:tcW w:w="121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p>
        </w:tc>
        <w:tc>
          <w:tcPr>
            <w:tcW w:w="140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100</w:t>
            </w:r>
          </w:p>
        </w:tc>
        <w:tc>
          <w:tcPr>
            <w:tcW w:w="3390" w:type="dxa"/>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color w:val="000000"/>
                <w:kern w:val="2"/>
                <w:sz w:val="24"/>
                <w:szCs w:val="24"/>
                <w:shd w:val="clear" w:color="auto" w:fill="FFFFFF"/>
                <w:vertAlign w:val="baseline"/>
                <w:lang w:val="en-US" w:eastAsia="zh-CN" w:bidi="ar"/>
              </w:rPr>
            </w:pPr>
            <w:r>
              <w:rPr>
                <w:rFonts w:hint="eastAsia" w:ascii="宋体" w:hAnsi="宋体" w:eastAsia="宋体" w:cs="宋体"/>
                <w:color w:val="000000"/>
                <w:kern w:val="2"/>
                <w:sz w:val="24"/>
                <w:szCs w:val="24"/>
                <w:shd w:val="clear" w:color="auto" w:fill="FFFFFF"/>
                <w:vertAlign w:val="baseline"/>
                <w:lang w:val="en-US" w:eastAsia="zh-CN" w:bidi="ar"/>
              </w:rPr>
              <w:t>70分钟（考试时长75分钟）</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000000"/>
          <w:kern w:val="2"/>
          <w:sz w:val="24"/>
          <w:szCs w:val="24"/>
          <w:shd w:val="clear" w:color="auto" w:fill="FFFFFF"/>
          <w:lang w:val="en-US" w:eastAsia="zh-CN" w:bidi="ar"/>
        </w:rPr>
        <w:t>考生在大约15分钟的时间里，要完成审题、立意、答题的任务。目前大多数小论文题对字数、段落没有统一的要求或限制，一般以200-320字数为宜，常规格式是包括观点、论证</w:t>
      </w:r>
      <w:r>
        <w:rPr>
          <w:rFonts w:hint="eastAsia" w:ascii="宋体" w:hAnsi="宋体" w:eastAsia="宋体" w:cs="宋体"/>
          <w:b w:val="0"/>
          <w:bCs w:val="0"/>
          <w:sz w:val="24"/>
          <w:szCs w:val="24"/>
          <w:lang w:val="en-US" w:eastAsia="zh-CN"/>
        </w:rPr>
        <w:t>、总结提升的“三段论”。</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2" w:firstLineChars="200"/>
        <w:jc w:val="left"/>
        <w:textAlignment w:val="auto"/>
        <w:rPr>
          <w:rFonts w:hint="eastAsia" w:ascii="宋体" w:hAnsi="宋体" w:eastAsia="宋体" w:cs="宋体"/>
          <w:b/>
          <w:bCs/>
          <w:color w:val="000000"/>
          <w:kern w:val="2"/>
          <w:sz w:val="24"/>
          <w:szCs w:val="24"/>
          <w:shd w:val="clear" w:color="auto" w:fill="FFFFFF"/>
          <w:lang w:val="en-US" w:eastAsia="zh-CN" w:bidi="ar"/>
        </w:rPr>
      </w:pPr>
      <w:r>
        <w:rPr>
          <w:rFonts w:hint="eastAsia" w:ascii="宋体" w:hAnsi="宋体" w:eastAsia="宋体" w:cs="宋体"/>
          <w:b/>
          <w:bCs/>
          <w:color w:val="000000"/>
          <w:kern w:val="2"/>
          <w:sz w:val="24"/>
          <w:szCs w:val="24"/>
          <w:shd w:val="clear" w:color="auto" w:fill="FFFFFF"/>
          <w:lang w:val="en-US" w:eastAsia="zh-CN" w:bidi="ar"/>
        </w:rPr>
        <w:t>2、常见分类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left"/>
        <w:textAlignment w:val="auto"/>
        <w:rPr>
          <w:rFonts w:hint="eastAsia" w:ascii="宋体" w:hAnsi="宋体" w:eastAsia="宋体" w:cs="宋体"/>
          <w:color w:val="000000"/>
          <w:kern w:val="2"/>
          <w:sz w:val="24"/>
          <w:szCs w:val="24"/>
          <w:shd w:val="clear" w:color="auto" w:fill="FFFFFF"/>
          <w:lang w:val="en-US" w:eastAsia="zh-CN" w:bidi="ar"/>
        </w:rPr>
      </w:pPr>
      <w:r>
        <w:rPr>
          <w:rFonts w:hint="eastAsia" w:ascii="宋体" w:hAnsi="宋体" w:eastAsia="宋体" w:cs="宋体"/>
          <w:color w:val="000000"/>
          <w:kern w:val="2"/>
          <w:sz w:val="24"/>
          <w:szCs w:val="24"/>
          <w:shd w:val="clear" w:color="auto" w:fill="FFFFFF"/>
          <w:lang w:val="en-US" w:eastAsia="zh-CN" w:bidi="ar"/>
        </w:rPr>
        <w:t>有自拟观点类、提炼观点类、观点评析类、提取历史情节类等。关键在于根据问题来回答、根据要求确定答题方案，要灵活变通，不要被所谓答题套路所禁锢。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2" w:firstLineChars="200"/>
        <w:jc w:val="left"/>
        <w:textAlignment w:val="auto"/>
        <w:rPr>
          <w:rFonts w:hint="eastAsia" w:ascii="宋体" w:hAnsi="宋体" w:eastAsia="宋体" w:cs="宋体"/>
          <w:b/>
          <w:bCs/>
          <w:color w:val="000000"/>
          <w:kern w:val="2"/>
          <w:sz w:val="24"/>
          <w:szCs w:val="24"/>
          <w:shd w:val="clear" w:color="auto" w:fill="FFFFFF"/>
          <w:lang w:val="en-US" w:eastAsia="zh-CN" w:bidi="ar"/>
        </w:rPr>
      </w:pPr>
      <w:r>
        <w:rPr>
          <w:rFonts w:hint="eastAsia" w:ascii="宋体" w:hAnsi="宋体" w:eastAsia="宋体" w:cs="宋体"/>
          <w:b/>
          <w:bCs/>
          <w:color w:val="000000"/>
          <w:kern w:val="2"/>
          <w:sz w:val="24"/>
          <w:szCs w:val="24"/>
          <w:shd w:val="clear" w:color="auto" w:fill="FFFFFF"/>
          <w:lang w:val="en-US" w:eastAsia="zh-CN" w:bidi="ar"/>
        </w:rPr>
        <w:t>3、素材常见的载体、形式、来源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left"/>
        <w:textAlignment w:val="auto"/>
        <w:rPr>
          <w:rFonts w:hint="eastAsia" w:ascii="宋体" w:hAnsi="宋体" w:eastAsia="宋体" w:cs="宋体"/>
          <w:color w:val="000000"/>
          <w:kern w:val="2"/>
          <w:sz w:val="24"/>
          <w:szCs w:val="24"/>
          <w:shd w:val="clear" w:color="auto" w:fill="FFFFFF"/>
          <w:lang w:val="en-US" w:eastAsia="zh-CN" w:bidi="ar"/>
        </w:rPr>
      </w:pPr>
      <w:r>
        <w:rPr>
          <w:rFonts w:hint="eastAsia" w:ascii="宋体" w:hAnsi="宋体" w:eastAsia="宋体" w:cs="宋体"/>
          <w:color w:val="000000"/>
          <w:kern w:val="2"/>
          <w:sz w:val="24"/>
          <w:szCs w:val="24"/>
          <w:shd w:val="clear" w:color="auto" w:fill="FFFFFF"/>
          <w:lang w:val="en-US" w:eastAsia="zh-CN" w:bidi="ar"/>
        </w:rPr>
        <w:t>小论文题</w:t>
      </w:r>
      <w:r>
        <w:rPr>
          <w:rFonts w:hint="eastAsia" w:ascii="宋体" w:hAnsi="宋体" w:eastAsia="宋体" w:cs="宋体"/>
          <w:color w:val="000000"/>
          <w:kern w:val="2"/>
          <w:sz w:val="24"/>
          <w:szCs w:val="24"/>
          <w:shd w:val="clear" w:color="auto" w:fill="FFFFFF"/>
          <w:lang w:val="en-US" w:eastAsia="zh-CN" w:bidi="ar"/>
        </w:rPr>
        <w:t>素材</w:t>
      </w:r>
      <w:r>
        <w:rPr>
          <w:rFonts w:hint="eastAsia" w:ascii="宋体" w:hAnsi="宋体" w:eastAsia="宋体" w:cs="宋体"/>
          <w:color w:val="000000"/>
          <w:kern w:val="2"/>
          <w:sz w:val="24"/>
          <w:szCs w:val="24"/>
          <w:shd w:val="clear" w:color="auto" w:fill="FFFFFF"/>
          <w:lang w:val="en-US" w:eastAsia="zh-CN" w:bidi="ar"/>
        </w:rPr>
        <w:t>常见的</w:t>
      </w:r>
      <w:r>
        <w:rPr>
          <w:rFonts w:hint="eastAsia" w:ascii="宋体" w:hAnsi="宋体" w:eastAsia="宋体" w:cs="宋体"/>
          <w:color w:val="000000"/>
          <w:kern w:val="2"/>
          <w:sz w:val="24"/>
          <w:szCs w:val="24"/>
          <w:shd w:val="clear" w:color="auto" w:fill="FFFFFF"/>
          <w:lang w:val="en-US" w:eastAsia="zh-CN" w:bidi="ar"/>
        </w:rPr>
        <w:t>载体</w:t>
      </w:r>
      <w:r>
        <w:rPr>
          <w:rFonts w:hint="eastAsia" w:ascii="宋体" w:hAnsi="宋体" w:eastAsia="宋体" w:cs="宋体"/>
          <w:color w:val="000000"/>
          <w:kern w:val="2"/>
          <w:sz w:val="24"/>
          <w:szCs w:val="24"/>
          <w:shd w:val="clear" w:color="auto" w:fill="FFFFFF"/>
          <w:lang w:val="en-US" w:eastAsia="zh-CN" w:bidi="ar"/>
        </w:rPr>
        <w:t>、形式：</w:t>
      </w:r>
      <w:r>
        <w:rPr>
          <w:rFonts w:hint="eastAsia" w:ascii="宋体" w:hAnsi="宋体" w:eastAsia="宋体" w:cs="宋体"/>
          <w:color w:val="000000"/>
          <w:kern w:val="2"/>
          <w:sz w:val="24"/>
          <w:szCs w:val="24"/>
          <w:shd w:val="clear" w:color="auto" w:fill="FFFFFF"/>
          <w:lang w:val="en-US" w:eastAsia="zh-CN" w:bidi="ar"/>
        </w:rPr>
        <w:t>现代文、</w:t>
      </w:r>
      <w:r>
        <w:rPr>
          <w:rFonts w:hint="eastAsia" w:ascii="宋体" w:hAnsi="宋体" w:eastAsia="宋体" w:cs="宋体"/>
          <w:color w:val="000000"/>
          <w:kern w:val="2"/>
          <w:sz w:val="24"/>
          <w:szCs w:val="24"/>
          <w:shd w:val="clear" w:color="auto" w:fill="FFFFFF"/>
          <w:lang w:val="en-US" w:eastAsia="zh-CN" w:bidi="ar"/>
        </w:rPr>
        <w:t>文言文</w:t>
      </w:r>
      <w:r>
        <w:rPr>
          <w:rFonts w:hint="eastAsia" w:ascii="宋体" w:hAnsi="宋体" w:eastAsia="宋体" w:cs="宋体"/>
          <w:color w:val="000000"/>
          <w:kern w:val="2"/>
          <w:sz w:val="24"/>
          <w:szCs w:val="24"/>
          <w:shd w:val="clear" w:color="auto" w:fill="FFFFFF"/>
          <w:lang w:val="en-US" w:eastAsia="zh-CN" w:bidi="ar"/>
        </w:rPr>
        <w:t>、</w:t>
      </w:r>
      <w:r>
        <w:rPr>
          <w:rFonts w:hint="eastAsia" w:ascii="宋体" w:hAnsi="宋体" w:eastAsia="宋体" w:cs="宋体"/>
          <w:color w:val="000000"/>
          <w:kern w:val="2"/>
          <w:sz w:val="24"/>
          <w:szCs w:val="24"/>
          <w:shd w:val="clear" w:color="auto" w:fill="FFFFFF"/>
          <w:lang w:val="en-US" w:eastAsia="zh-CN" w:bidi="ar"/>
        </w:rPr>
        <w:t>“欧化语言”、时间轴、坐标轴、大事年表、书刊目录、思维导图、</w:t>
      </w:r>
      <w:r>
        <w:rPr>
          <w:rFonts w:hint="eastAsia" w:ascii="宋体" w:hAnsi="宋体" w:eastAsia="宋体" w:cs="宋体"/>
          <w:color w:val="000000"/>
          <w:kern w:val="2"/>
          <w:sz w:val="24"/>
          <w:szCs w:val="24"/>
          <w:shd w:val="clear" w:color="auto" w:fill="FFFFFF"/>
          <w:lang w:val="en-US" w:eastAsia="zh-CN" w:bidi="ar"/>
        </w:rPr>
        <w:t>数据图表</w:t>
      </w:r>
      <w:r>
        <w:rPr>
          <w:rFonts w:hint="eastAsia" w:ascii="宋体" w:hAnsi="宋体" w:eastAsia="宋体" w:cs="宋体"/>
          <w:color w:val="000000"/>
          <w:kern w:val="2"/>
          <w:sz w:val="24"/>
          <w:szCs w:val="24"/>
          <w:shd w:val="clear" w:color="auto" w:fill="FFFFFF"/>
          <w:lang w:val="en-US" w:eastAsia="zh-CN" w:bidi="ar"/>
        </w:rPr>
        <w:t>、公式、</w:t>
      </w:r>
      <w:r>
        <w:rPr>
          <w:rFonts w:hint="eastAsia" w:ascii="宋体" w:hAnsi="宋体" w:eastAsia="宋体" w:cs="宋体"/>
          <w:color w:val="000000"/>
          <w:kern w:val="2"/>
          <w:sz w:val="24"/>
          <w:szCs w:val="24"/>
          <w:shd w:val="clear" w:color="auto" w:fill="FFFFFF"/>
          <w:lang w:val="en-US" w:eastAsia="zh-CN" w:bidi="ar"/>
        </w:rPr>
        <w:t>地图、</w:t>
      </w:r>
      <w:r>
        <w:rPr>
          <w:rFonts w:hint="eastAsia" w:ascii="宋体" w:hAnsi="宋体" w:eastAsia="宋体" w:cs="宋体"/>
          <w:color w:val="000000"/>
          <w:kern w:val="2"/>
          <w:sz w:val="24"/>
          <w:szCs w:val="24"/>
          <w:shd w:val="clear" w:color="auto" w:fill="FFFFFF"/>
          <w:lang w:val="en-US" w:eastAsia="zh-CN" w:bidi="ar"/>
        </w:rPr>
        <w:t>绘画、照片、词汇表、书信、对话录等等，可谓“万物皆可小论文”。无论素材的载体与形式如何包装、如何多变，其作用是呈现材料、传递信息、提出问题，故考生应当学会透过现象看本质，结合材料抓住主旨、掌握信息、发现问题，将材料与所学历史知识建立联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left"/>
        <w:textAlignment w:val="auto"/>
        <w:rPr>
          <w:rFonts w:hint="eastAsia" w:ascii="宋体" w:hAnsi="宋体" w:eastAsia="宋体" w:cs="宋体"/>
          <w:color w:val="000000"/>
          <w:kern w:val="2"/>
          <w:sz w:val="24"/>
          <w:szCs w:val="24"/>
          <w:shd w:val="clear" w:color="auto" w:fill="FFFFFF"/>
          <w:lang w:val="en-US" w:eastAsia="zh-CN" w:bidi="ar"/>
        </w:rPr>
      </w:pPr>
      <w:r>
        <w:rPr>
          <w:rFonts w:hint="eastAsia" w:ascii="宋体" w:hAnsi="宋体" w:eastAsia="宋体" w:cs="宋体"/>
          <w:color w:val="000000"/>
          <w:kern w:val="2"/>
          <w:sz w:val="24"/>
          <w:szCs w:val="24"/>
          <w:shd w:val="clear" w:color="auto" w:fill="FFFFFF"/>
          <w:lang w:val="en-US" w:eastAsia="zh-CN" w:bidi="ar"/>
        </w:rPr>
        <w:t>素材来源有古籍文献、学术</w:t>
      </w:r>
      <w:r>
        <w:rPr>
          <w:rFonts w:hint="eastAsia" w:ascii="宋体" w:hAnsi="宋体" w:eastAsia="宋体" w:cs="宋体"/>
          <w:color w:val="000000"/>
          <w:kern w:val="2"/>
          <w:sz w:val="24"/>
          <w:szCs w:val="24"/>
          <w:shd w:val="clear" w:color="auto" w:fill="FFFFFF"/>
          <w:lang w:val="en-US" w:eastAsia="zh-CN" w:bidi="ar"/>
        </w:rPr>
        <w:t>专著</w:t>
      </w:r>
      <w:r>
        <w:rPr>
          <w:rFonts w:hint="eastAsia" w:ascii="宋体" w:hAnsi="宋体" w:eastAsia="宋体" w:cs="宋体"/>
          <w:color w:val="000000"/>
          <w:kern w:val="2"/>
          <w:sz w:val="24"/>
          <w:szCs w:val="24"/>
          <w:shd w:val="clear" w:color="auto" w:fill="FFFFFF"/>
          <w:lang w:val="en-US" w:eastAsia="zh-CN" w:bidi="ar"/>
        </w:rPr>
        <w:t>、新闻报刊、</w:t>
      </w:r>
      <w:r>
        <w:rPr>
          <w:rFonts w:hint="eastAsia" w:ascii="宋体" w:hAnsi="宋体" w:eastAsia="宋体" w:cs="宋体"/>
          <w:color w:val="000000"/>
          <w:kern w:val="2"/>
          <w:sz w:val="24"/>
          <w:szCs w:val="24"/>
          <w:shd w:val="clear" w:color="auto" w:fill="FFFFFF"/>
          <w:lang w:val="en-US" w:eastAsia="zh-CN" w:bidi="ar"/>
        </w:rPr>
        <w:t>各类</w:t>
      </w:r>
      <w:r>
        <w:rPr>
          <w:rFonts w:hint="eastAsia" w:ascii="宋体" w:hAnsi="宋体" w:eastAsia="宋体" w:cs="宋体"/>
          <w:color w:val="000000"/>
          <w:kern w:val="2"/>
          <w:sz w:val="24"/>
          <w:szCs w:val="24"/>
          <w:shd w:val="clear" w:color="auto" w:fill="FFFFFF"/>
          <w:lang w:val="en-US" w:eastAsia="zh-CN" w:bidi="ar"/>
        </w:rPr>
        <w:t>声明、</w:t>
      </w:r>
      <w:r>
        <w:rPr>
          <w:rFonts w:hint="eastAsia" w:ascii="宋体" w:hAnsi="宋体" w:eastAsia="宋体" w:cs="宋体"/>
          <w:color w:val="000000"/>
          <w:kern w:val="2"/>
          <w:sz w:val="24"/>
          <w:szCs w:val="24"/>
          <w:shd w:val="clear" w:color="auto" w:fill="FFFFFF"/>
          <w:lang w:val="en-US" w:eastAsia="zh-CN" w:bidi="ar"/>
        </w:rPr>
        <w:t>科普常识、个人论述等文献史料，也有实物史料、口述史料、影像史料</w:t>
      </w:r>
      <w:r>
        <w:rPr>
          <w:rFonts w:hint="eastAsia" w:ascii="宋体" w:hAnsi="宋体" w:eastAsia="宋体" w:cs="宋体"/>
          <w:color w:val="000000"/>
          <w:kern w:val="2"/>
          <w:sz w:val="24"/>
          <w:szCs w:val="24"/>
          <w:shd w:val="clear" w:color="auto" w:fill="FFFFFF"/>
          <w:lang w:val="en-US" w:eastAsia="zh-CN" w:bidi="ar"/>
        </w:rPr>
        <w:t>等</w:t>
      </w:r>
      <w:r>
        <w:rPr>
          <w:rFonts w:hint="eastAsia" w:ascii="宋体" w:hAnsi="宋体" w:eastAsia="宋体" w:cs="宋体"/>
          <w:color w:val="000000"/>
          <w:kern w:val="2"/>
          <w:sz w:val="24"/>
          <w:szCs w:val="24"/>
          <w:shd w:val="clear" w:color="auto" w:fill="FFFFFF"/>
          <w:lang w:val="en-US" w:eastAsia="zh-CN" w:bidi="ar"/>
        </w:rPr>
        <w:t>。近年来文史结合、地史结合、政史结合等历史跨界实例不断涌现，体现学科交融的趋势；另一方面有关现实体验的题材日益增多，凸显历史与现实的相辉映。</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2" w:firstLineChars="200"/>
        <w:jc w:val="left"/>
        <w:textAlignment w:val="auto"/>
        <w:rPr>
          <w:rFonts w:hint="eastAsia" w:ascii="宋体" w:hAnsi="宋体" w:eastAsia="宋体" w:cs="宋体"/>
          <w:b/>
          <w:bCs/>
          <w:color w:val="000000"/>
          <w:kern w:val="2"/>
          <w:sz w:val="24"/>
          <w:szCs w:val="24"/>
          <w:shd w:val="clear" w:color="auto" w:fill="FFFFFF"/>
          <w:lang w:val="en-US" w:eastAsia="zh-CN" w:bidi="ar"/>
        </w:rPr>
      </w:pPr>
      <w:r>
        <w:rPr>
          <w:rFonts w:hint="eastAsia" w:ascii="宋体" w:hAnsi="宋体" w:eastAsia="宋体" w:cs="宋体"/>
          <w:b/>
          <w:bCs/>
          <w:color w:val="000000"/>
          <w:kern w:val="2"/>
          <w:sz w:val="24"/>
          <w:szCs w:val="24"/>
          <w:shd w:val="clear" w:color="auto" w:fill="FFFFFF"/>
          <w:lang w:val="en-US" w:eastAsia="zh-CN" w:bidi="ar"/>
        </w:rPr>
        <w:t>4、常见的评分规则细化</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left"/>
        <w:textAlignment w:val="auto"/>
        <w:rPr>
          <w:rFonts w:hint="eastAsia" w:ascii="宋体" w:hAnsi="宋体" w:eastAsia="宋体" w:cs="宋体"/>
          <w:color w:val="000000"/>
          <w:kern w:val="2"/>
          <w:sz w:val="24"/>
          <w:szCs w:val="24"/>
          <w:shd w:val="clear" w:color="auto" w:fill="FFFFFF"/>
          <w:lang w:val="en-US" w:eastAsia="zh-CN" w:bidi="ar"/>
        </w:rPr>
      </w:pPr>
      <w:r>
        <w:rPr>
          <w:rFonts w:hint="eastAsia" w:ascii="宋体" w:hAnsi="宋体" w:eastAsia="宋体" w:cs="宋体"/>
          <w:color w:val="000000"/>
          <w:kern w:val="2"/>
          <w:sz w:val="24"/>
          <w:szCs w:val="24"/>
          <w:shd w:val="clear" w:color="auto" w:fill="FFFFFF"/>
          <w:lang w:val="en-US" w:eastAsia="zh-CN" w:bidi="ar"/>
        </w:rPr>
        <w:t>对于小论文题，近年来高考真题与模拟题并没有唯一的评分规则，以2022届汕头一模评分规则为例，从整体行文上将考生答案划分为四个级别：</w:t>
      </w:r>
    </w:p>
    <w:tbl>
      <w:tblPr>
        <w:tblStyle w:val="3"/>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8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top"/>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档次</w:t>
            </w:r>
          </w:p>
        </w:tc>
        <w:tc>
          <w:tcPr>
            <w:tcW w:w="1380" w:type="dxa"/>
            <w:noWrap w:val="0"/>
            <w:vAlign w:val="top"/>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c>
          <w:tcPr>
            <w:tcW w:w="6660" w:type="dxa"/>
            <w:noWrap w:val="0"/>
            <w:vAlign w:val="top"/>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一等</w:t>
            </w:r>
          </w:p>
        </w:tc>
        <w:tc>
          <w:tcPr>
            <w:tcW w:w="1380"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10—12分</w:t>
            </w:r>
          </w:p>
        </w:tc>
        <w:tc>
          <w:tcPr>
            <w:tcW w:w="6660" w:type="dxa"/>
            <w:noWrap w:val="0"/>
            <w:vAlign w:val="top"/>
          </w:tcPr>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所拟</w:t>
            </w:r>
            <w:r>
              <w:rPr>
                <w:rFonts w:hint="eastAsia" w:ascii="宋体" w:hAnsi="宋体" w:eastAsia="宋体" w:cs="宋体"/>
                <w:sz w:val="24"/>
                <w:szCs w:val="24"/>
                <w:lang w:eastAsia="zh-CN"/>
              </w:rPr>
              <w:t>论点</w:t>
            </w:r>
            <w:r>
              <w:rPr>
                <w:rFonts w:hint="eastAsia" w:ascii="宋体" w:hAnsi="宋体" w:eastAsia="宋体" w:cs="宋体"/>
                <w:sz w:val="24"/>
                <w:szCs w:val="24"/>
              </w:rPr>
              <w:t>符合要求。能够充分挖掘材料的信息，</w:t>
            </w:r>
            <w:r>
              <w:rPr>
                <w:rFonts w:hint="eastAsia" w:ascii="宋体" w:hAnsi="宋体" w:eastAsia="宋体" w:cs="宋体"/>
                <w:sz w:val="24"/>
                <w:szCs w:val="24"/>
                <w:lang w:eastAsia="zh-CN"/>
              </w:rPr>
              <w:t>论点</w:t>
            </w:r>
            <w:r>
              <w:rPr>
                <w:rFonts w:hint="eastAsia" w:ascii="宋体" w:hAnsi="宋体" w:eastAsia="宋体" w:cs="宋体"/>
                <w:sz w:val="24"/>
                <w:szCs w:val="24"/>
              </w:rPr>
              <w:t>与结论前后一致；能够引用具体史实支持</w:t>
            </w:r>
            <w:r>
              <w:rPr>
                <w:rFonts w:hint="eastAsia" w:ascii="宋体" w:hAnsi="宋体" w:eastAsia="宋体" w:cs="宋体"/>
                <w:sz w:val="24"/>
                <w:szCs w:val="24"/>
                <w:lang w:eastAsia="zh-CN"/>
              </w:rPr>
              <w:t>论点</w:t>
            </w:r>
            <w:r>
              <w:rPr>
                <w:rFonts w:hint="eastAsia" w:ascii="宋体" w:hAnsi="宋体" w:eastAsia="宋体" w:cs="宋体"/>
                <w:sz w:val="24"/>
                <w:szCs w:val="24"/>
              </w:rPr>
              <w:t>，对史实的运用准确，由此推导出的结论顺理成章；论述完整、清晰、逻辑严谨；文字通顺。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二等</w:t>
            </w:r>
          </w:p>
        </w:tc>
        <w:tc>
          <w:tcPr>
            <w:tcW w:w="1380"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7—9分</w:t>
            </w:r>
          </w:p>
        </w:tc>
        <w:tc>
          <w:tcPr>
            <w:tcW w:w="6660" w:type="dxa"/>
            <w:noWrap w:val="0"/>
            <w:vAlign w:val="top"/>
          </w:tcPr>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所拟</w:t>
            </w:r>
            <w:r>
              <w:rPr>
                <w:rFonts w:hint="eastAsia" w:ascii="宋体" w:hAnsi="宋体" w:eastAsia="宋体" w:cs="宋体"/>
                <w:sz w:val="24"/>
                <w:szCs w:val="24"/>
                <w:lang w:eastAsia="zh-CN"/>
              </w:rPr>
              <w:t>论点</w:t>
            </w:r>
            <w:r>
              <w:rPr>
                <w:rFonts w:hint="eastAsia" w:ascii="宋体" w:hAnsi="宋体" w:eastAsia="宋体" w:cs="宋体"/>
                <w:sz w:val="24"/>
                <w:szCs w:val="24"/>
              </w:rPr>
              <w:t>符合要求。能够围绕所定</w:t>
            </w:r>
            <w:r>
              <w:rPr>
                <w:rFonts w:hint="eastAsia" w:ascii="宋体" w:hAnsi="宋体" w:eastAsia="宋体" w:cs="宋体"/>
                <w:sz w:val="24"/>
                <w:szCs w:val="24"/>
                <w:lang w:eastAsia="zh-CN"/>
              </w:rPr>
              <w:t>论点</w:t>
            </w:r>
            <w:r>
              <w:rPr>
                <w:rFonts w:hint="eastAsia" w:ascii="宋体" w:hAnsi="宋体" w:eastAsia="宋体" w:cs="宋体"/>
                <w:sz w:val="24"/>
                <w:szCs w:val="24"/>
              </w:rPr>
              <w:t>，阐述自己的观点；所举史实与</w:t>
            </w:r>
            <w:r>
              <w:rPr>
                <w:rFonts w:hint="eastAsia" w:ascii="宋体" w:hAnsi="宋体" w:eastAsia="宋体" w:cs="宋体"/>
                <w:sz w:val="24"/>
                <w:szCs w:val="24"/>
                <w:lang w:eastAsia="zh-CN"/>
              </w:rPr>
              <w:t>论点</w:t>
            </w:r>
            <w:r>
              <w:rPr>
                <w:rFonts w:hint="eastAsia" w:ascii="宋体" w:hAnsi="宋体" w:eastAsia="宋体" w:cs="宋体"/>
                <w:sz w:val="24"/>
                <w:szCs w:val="24"/>
              </w:rPr>
              <w:t>基本能构成逻辑关系；论述较完整、清晰；文字通顺。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三等</w:t>
            </w:r>
          </w:p>
        </w:tc>
        <w:tc>
          <w:tcPr>
            <w:tcW w:w="1380"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4—6分</w:t>
            </w:r>
          </w:p>
        </w:tc>
        <w:tc>
          <w:tcPr>
            <w:tcW w:w="6660" w:type="dxa"/>
            <w:noWrap w:val="0"/>
            <w:vAlign w:val="top"/>
          </w:tcPr>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论点</w:t>
            </w:r>
            <w:r>
              <w:rPr>
                <w:rFonts w:hint="eastAsia" w:ascii="宋体" w:hAnsi="宋体" w:eastAsia="宋体" w:cs="宋体"/>
                <w:sz w:val="24"/>
                <w:szCs w:val="24"/>
              </w:rPr>
              <w:t>基本符合要求。有更实，但所举史实对</w:t>
            </w:r>
            <w:r>
              <w:rPr>
                <w:rFonts w:hint="eastAsia" w:ascii="宋体" w:hAnsi="宋体" w:eastAsia="宋体" w:cs="宋体"/>
                <w:sz w:val="24"/>
                <w:szCs w:val="24"/>
                <w:lang w:eastAsia="zh-CN"/>
              </w:rPr>
              <w:t>论点</w:t>
            </w:r>
            <w:r>
              <w:rPr>
                <w:rFonts w:hint="eastAsia" w:ascii="宋体" w:hAnsi="宋体" w:eastAsia="宋体" w:cs="宋体"/>
                <w:sz w:val="24"/>
                <w:szCs w:val="24"/>
              </w:rPr>
              <w:t>支撑不足，或史实与结论之间逻辑性不强；论述不够严谨；文字较通顺。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四等</w:t>
            </w:r>
          </w:p>
        </w:tc>
        <w:tc>
          <w:tcPr>
            <w:tcW w:w="1380" w:type="dxa"/>
            <w:noWrap w:val="0"/>
            <w:vAlign w:val="center"/>
          </w:tcPr>
          <w:p>
            <w:pPr>
              <w:keepNext w:val="0"/>
              <w:keepLines w:val="0"/>
              <w:pageBreakBefore w:val="0"/>
              <w:widowControl w:val="0"/>
              <w:kinsoku/>
              <w:wordWrap/>
              <w:overflowPunct/>
              <w:topLinePunct w:val="0"/>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0—3分</w:t>
            </w:r>
          </w:p>
        </w:tc>
        <w:tc>
          <w:tcPr>
            <w:tcW w:w="6660" w:type="dxa"/>
            <w:noWrap w:val="0"/>
            <w:vAlign w:val="top"/>
          </w:tcPr>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w:t>
            </w:r>
            <w:r>
              <w:rPr>
                <w:rFonts w:hint="eastAsia" w:ascii="宋体" w:hAnsi="宋体" w:eastAsia="宋体" w:cs="宋体"/>
                <w:sz w:val="24"/>
                <w:szCs w:val="24"/>
                <w:lang w:eastAsia="zh-CN"/>
              </w:rPr>
              <w:t>论点</w:t>
            </w:r>
            <w:r>
              <w:rPr>
                <w:rFonts w:hint="eastAsia" w:ascii="宋体" w:hAnsi="宋体" w:eastAsia="宋体" w:cs="宋体"/>
                <w:sz w:val="24"/>
                <w:szCs w:val="24"/>
              </w:rPr>
              <w:t>（或结论）或</w:t>
            </w:r>
            <w:r>
              <w:rPr>
                <w:rFonts w:hint="eastAsia" w:ascii="宋体" w:hAnsi="宋体" w:eastAsia="宋体" w:cs="宋体"/>
                <w:sz w:val="24"/>
                <w:szCs w:val="24"/>
                <w:lang w:eastAsia="zh-CN"/>
              </w:rPr>
              <w:t>论点</w:t>
            </w:r>
            <w:r>
              <w:rPr>
                <w:rFonts w:hint="eastAsia" w:ascii="宋体" w:hAnsi="宋体" w:eastAsia="宋体" w:cs="宋体"/>
                <w:sz w:val="24"/>
                <w:szCs w:val="24"/>
              </w:rPr>
              <w:t>（结论）与题目无</w:t>
            </w:r>
            <w:bookmarkStart w:id="0" w:name="_GoBack"/>
            <w:bookmarkEnd w:id="0"/>
            <w:r>
              <w:rPr>
                <w:rFonts w:hint="eastAsia" w:ascii="宋体" w:hAnsi="宋体" w:eastAsia="宋体" w:cs="宋体"/>
                <w:sz w:val="24"/>
                <w:szCs w:val="24"/>
              </w:rPr>
              <w:t>关。无史实论证或只有单个史实且无论证。论述没有逻辑性，结论错误；文字不通顺。</w:t>
            </w:r>
          </w:p>
        </w:tc>
      </w:tr>
    </w:tbl>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color w:val="000000"/>
          <w:kern w:val="2"/>
          <w:sz w:val="24"/>
          <w:szCs w:val="24"/>
          <w:shd w:val="clear" w:color="auto" w:fill="FFFFFF"/>
          <w:lang w:val="en-US" w:eastAsia="zh-CN" w:bidi="ar"/>
        </w:rPr>
        <w:t>普遍常见的评分实操方法是将考生答案拆解为三个部分，其中观点占2-4分，论</w:t>
      </w:r>
      <w:r>
        <w:rPr>
          <w:rFonts w:hint="eastAsia" w:ascii="宋体" w:hAnsi="宋体" w:eastAsia="宋体" w:cs="宋体"/>
          <w:sz w:val="24"/>
          <w:szCs w:val="24"/>
          <w:lang w:val="en-US" w:eastAsia="zh-CN"/>
        </w:rPr>
        <w:t>证占7-10分，总结占0-3分；论证要求分点列答，一般1个史实、1个史论共计2-3分。评分不能将各部分割裂，应遵循总体性原则、有所侧重。</w:t>
      </w:r>
    </w:p>
    <w:p>
      <w:pPr>
        <w:keepNext w:val="0"/>
        <w:keepLines w:val="0"/>
        <w:pageBreakBefore w:val="0"/>
        <w:widowControl w:val="0"/>
        <w:kinsoku/>
        <w:wordWrap/>
        <w:overflowPunct/>
        <w:topLinePunct w:val="0"/>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（二）小论文题解</w:t>
      </w:r>
      <w:r>
        <w:rPr>
          <w:rFonts w:hint="eastAsia" w:ascii="宋体" w:hAnsi="宋体" w:eastAsia="宋体" w:cs="宋体"/>
          <w:b/>
          <w:bCs/>
          <w:sz w:val="24"/>
          <w:szCs w:val="24"/>
          <w:lang w:val="en-US" w:eastAsia="zh-CN"/>
        </w:rPr>
        <w:t>题策略求索</w:t>
      </w:r>
    </w:p>
    <w:p>
      <w:pPr>
        <w:keepNext w:val="0"/>
        <w:keepLines w:val="0"/>
        <w:pageBreakBefore w:val="0"/>
        <w:widowControl w:val="0"/>
        <w:kinsoku/>
        <w:wordWrap/>
        <w:overflowPunct/>
        <w:topLinePunct w:val="0"/>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1、审题：明确答题要求</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近年来高考试题对</w:t>
      </w:r>
      <w:r>
        <w:rPr>
          <w:rFonts w:hint="eastAsia" w:ascii="宋体" w:hAnsi="宋体" w:eastAsia="宋体" w:cs="宋体"/>
          <w:sz w:val="24"/>
          <w:szCs w:val="24"/>
          <w:lang w:val="en-US" w:eastAsia="zh-CN"/>
        </w:rPr>
        <w:t>考生</w:t>
      </w:r>
      <w:r>
        <w:rPr>
          <w:rFonts w:hint="eastAsia" w:ascii="宋体" w:hAnsi="宋体" w:eastAsia="宋体" w:cs="宋体"/>
          <w:sz w:val="24"/>
          <w:szCs w:val="24"/>
          <w:lang w:val="en-US" w:eastAsia="zh-CN"/>
        </w:rPr>
        <w:t>阅读理解能力的要求日益精进，不仅材料内容</w:t>
      </w:r>
      <w:r>
        <w:rPr>
          <w:rFonts w:hint="eastAsia" w:ascii="宋体" w:hAnsi="宋体" w:eastAsia="宋体" w:cs="宋体"/>
          <w:sz w:val="24"/>
          <w:szCs w:val="24"/>
          <w:lang w:val="en-US" w:eastAsia="zh-CN"/>
        </w:rPr>
        <w:t>复杂</w:t>
      </w:r>
      <w:r>
        <w:rPr>
          <w:rFonts w:hint="eastAsia" w:ascii="宋体" w:hAnsi="宋体" w:eastAsia="宋体" w:cs="宋体"/>
          <w:sz w:val="24"/>
          <w:szCs w:val="24"/>
          <w:lang w:val="en-US" w:eastAsia="zh-CN"/>
        </w:rPr>
        <w:t>结构错落、用语</w:t>
      </w:r>
      <w:r>
        <w:rPr>
          <w:rFonts w:hint="eastAsia" w:ascii="宋体" w:hAnsi="宋体" w:eastAsia="宋体" w:cs="宋体"/>
          <w:sz w:val="24"/>
          <w:szCs w:val="24"/>
          <w:lang w:val="en-US" w:eastAsia="zh-CN"/>
        </w:rPr>
        <w:t>学术</w:t>
      </w:r>
      <w:r>
        <w:rPr>
          <w:rFonts w:hint="eastAsia" w:ascii="宋体" w:hAnsi="宋体" w:eastAsia="宋体" w:cs="宋体"/>
          <w:sz w:val="24"/>
          <w:szCs w:val="24"/>
          <w:lang w:val="en-US" w:eastAsia="zh-CN"/>
        </w:rPr>
        <w:t>性增强，而且提问越发刁钻复杂、甚至暗藏陷阱。</w:t>
      </w:r>
      <w:r>
        <w:rPr>
          <w:rFonts w:hint="eastAsia" w:ascii="宋体" w:hAnsi="宋体" w:eastAsia="宋体" w:cs="宋体"/>
          <w:sz w:val="24"/>
          <w:szCs w:val="24"/>
          <w:lang w:val="en-US" w:eastAsia="zh-CN"/>
        </w:rPr>
        <w:t>考生</w:t>
      </w:r>
      <w:r>
        <w:rPr>
          <w:rFonts w:hint="eastAsia" w:ascii="宋体" w:hAnsi="宋体" w:eastAsia="宋体" w:cs="宋体"/>
          <w:sz w:val="24"/>
          <w:szCs w:val="24"/>
          <w:lang w:val="en-US" w:eastAsia="zh-CN"/>
        </w:rPr>
        <w:t>如若粗心无视答题要求，很可能下笔千言，离题万里，得分惨淡。故而强化</w:t>
      </w:r>
      <w:r>
        <w:rPr>
          <w:rFonts w:hint="eastAsia" w:ascii="宋体" w:hAnsi="宋体" w:eastAsia="宋体" w:cs="宋体"/>
          <w:sz w:val="24"/>
          <w:szCs w:val="24"/>
          <w:lang w:val="en-US" w:eastAsia="zh-CN"/>
        </w:rPr>
        <w:t>考生</w:t>
      </w:r>
      <w:r>
        <w:rPr>
          <w:rFonts w:hint="eastAsia" w:ascii="宋体" w:hAnsi="宋体" w:eastAsia="宋体" w:cs="宋体"/>
          <w:sz w:val="24"/>
          <w:szCs w:val="24"/>
          <w:lang w:val="en-US" w:eastAsia="zh-CN"/>
        </w:rPr>
        <w:t>的审题意识尤为重要，引导</w:t>
      </w:r>
      <w:r>
        <w:rPr>
          <w:rFonts w:hint="eastAsia" w:ascii="宋体" w:hAnsi="宋体" w:eastAsia="宋体" w:cs="宋体"/>
          <w:sz w:val="24"/>
          <w:szCs w:val="24"/>
          <w:lang w:val="en-US" w:eastAsia="zh-CN"/>
        </w:rPr>
        <w:t>考生</w:t>
      </w:r>
      <w:r>
        <w:rPr>
          <w:rFonts w:hint="eastAsia" w:ascii="宋体" w:hAnsi="宋体" w:eastAsia="宋体" w:cs="宋体"/>
          <w:sz w:val="24"/>
          <w:szCs w:val="24"/>
          <w:lang w:val="en-US" w:eastAsia="zh-CN"/>
        </w:rPr>
        <w:t>在答题之前要明确题目的每一个要求，做到</w:t>
      </w:r>
      <w:r>
        <w:rPr>
          <w:rFonts w:hint="eastAsia" w:ascii="宋体" w:hAnsi="宋体" w:eastAsia="宋体" w:cs="宋体"/>
          <w:sz w:val="24"/>
          <w:szCs w:val="24"/>
          <w:lang w:val="en-US" w:eastAsia="zh-CN"/>
        </w:rPr>
        <w:t>精</w:t>
      </w:r>
      <w:r>
        <w:rPr>
          <w:rFonts w:hint="eastAsia" w:ascii="宋体" w:hAnsi="宋体" w:eastAsia="宋体" w:cs="宋体"/>
          <w:sz w:val="24"/>
          <w:szCs w:val="24"/>
          <w:lang w:val="en-US" w:eastAsia="zh-CN"/>
        </w:rPr>
        <w:t>准理解题意再</w:t>
      </w:r>
      <w:r>
        <w:rPr>
          <w:rFonts w:hint="eastAsia" w:ascii="宋体" w:hAnsi="宋体" w:eastAsia="宋体" w:cs="宋体"/>
          <w:sz w:val="24"/>
          <w:szCs w:val="24"/>
          <w:lang w:val="en-US" w:eastAsia="zh-CN"/>
        </w:rPr>
        <w:t>落笔</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一道小论文题的答题要求其实也是帮助我们避免偏题、离题的指示。多数要求以“根据材料并结合所学知识”开头，一方面提示可以尽情运用本题材料，另一方面告诉我们将材料与相应的历史主干知识抑或细化的知识点相结合；有些题目指出从材料中提取一则或多则信息，示意考生可以选择自己最熟悉、最有把握的角度去答题；有些题目要求考生对材料观点进行立论、驳论抑或修改建议，考生必须做出抉择、明确表态；有些题目会对答题范围进行时空限定，例如“运用中国近代史知识”等，考生答题不得超出限制；有些题目要求以“XX”为主题，或围绕“XX”开展论述，考生将“XX”写进观点中可以有效避免离题；有些题目强调“中外关联”，考生可以从中外异、同角度入手，或者思考中外历史事件之间的衔接、互动、因果、交流、影响等。</w:t>
      </w:r>
    </w:p>
    <w:p>
      <w:pPr>
        <w:keepNext w:val="0"/>
        <w:keepLines w:val="0"/>
        <w:pageBreakBefore w:val="0"/>
        <w:widowControl w:val="0"/>
        <w:kinsoku/>
        <w:wordWrap/>
        <w:overflowPunct/>
        <w:topLinePunct w:val="0"/>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2、读题：发现材料主旨</w:t>
      </w:r>
    </w:p>
    <w:p>
      <w:pPr>
        <w:keepNext w:val="0"/>
        <w:keepLines w:val="0"/>
        <w:pageBreakBefore w:val="0"/>
        <w:widowControl w:val="0"/>
        <w:kinsoku/>
        <w:wordWrap/>
        <w:overflowPunct/>
        <w:topLinePunct w:val="0"/>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命题者的角度和目的来看，材料形式只是披着的外衣，呈现材料均是为了考验考生的阅读理解能力、传递主旨与信息、提出问题。故而读题时要紧抓材料主旨，切勿离题、偏题；要联系上下文从整体上分析材料，切勿断章取义、只知其一不知其二。阅读材料可先泛读，圈出关键词、划分层次、注意材料出处；再精读，深挖材料主旨、和所学知识建立联系。个别题目会明确要求“以XX为主题”或“围绕XX展开论述”，这便是主旨。如果是表格、图表、数据类材料，不要急着看其中内容，要先看其标题，缺乏时空定位、内容所指的数据信息是没有意义的。</w:t>
      </w:r>
    </w:p>
    <w:p>
      <w:pPr>
        <w:keepNext w:val="0"/>
        <w:keepLines w:val="0"/>
        <w:pageBreakBefore w:val="0"/>
        <w:widowControl w:val="0"/>
        <w:kinsoku/>
        <w:wordWrap/>
        <w:overflowPunct/>
        <w:topLinePunct w:val="0"/>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3、立意：拟定合格观点</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shd w:val="clear" w:color="auto" w:fill="FFFFFF"/>
          <w:lang w:val="en-US" w:eastAsia="zh-CN" w:bidi="ar"/>
        </w:rPr>
        <w:t>小论文题由观点、论据、论证三要素构成。观点是小论文题的灵魂。</w:t>
      </w:r>
      <w:r>
        <w:rPr>
          <w:rFonts w:hint="eastAsia" w:ascii="宋体" w:hAnsi="宋体" w:eastAsia="宋体" w:cs="宋体"/>
          <w:sz w:val="24"/>
          <w:szCs w:val="24"/>
          <w:lang w:val="en-US" w:eastAsia="zh-CN"/>
        </w:rPr>
        <w:t>针对不同形式的材料特点、具体的答题要求，选取自己熟悉的、言之有物、</w:t>
      </w:r>
      <w:r>
        <w:rPr>
          <w:rFonts w:hint="eastAsia" w:ascii="宋体" w:hAnsi="宋体" w:eastAsia="宋体" w:cs="宋体"/>
          <w:color w:val="000000"/>
          <w:kern w:val="2"/>
          <w:sz w:val="24"/>
          <w:szCs w:val="24"/>
          <w:shd w:val="clear" w:color="auto" w:fill="FFFFFF"/>
          <w:lang w:val="en-US" w:eastAsia="zh-CN" w:bidi="ar"/>
        </w:rPr>
        <w:t>言之有理</w:t>
      </w:r>
      <w:r>
        <w:rPr>
          <w:rFonts w:hint="eastAsia" w:ascii="宋体" w:hAnsi="宋体" w:eastAsia="宋体" w:cs="宋体"/>
          <w:sz w:val="24"/>
          <w:szCs w:val="24"/>
          <w:lang w:val="en-US" w:eastAsia="zh-CN"/>
        </w:rPr>
        <w:t>的切入点作为答题角度，写出观点。练习小论文题从拟定一个合格的观点开始，而一个合格的观点大体应该具备以下条件：扣题、明确、完整、可作价值判断，在此基础上再提升层次感、追求深刻性。扣题，即按题目要求作答、紧紧围绕材料主旨，不偏题、不离题，故而审题立意很重要；明确，观点要</w:t>
      </w:r>
      <w:r>
        <w:rPr>
          <w:rFonts w:hint="eastAsia" w:ascii="宋体" w:hAnsi="宋体" w:eastAsia="宋体" w:cs="宋体"/>
          <w:color w:val="000000"/>
          <w:kern w:val="2"/>
          <w:sz w:val="24"/>
          <w:szCs w:val="24"/>
          <w:shd w:val="clear" w:color="auto" w:fill="FFFFFF"/>
          <w:lang w:val="en-US" w:eastAsia="zh-CN" w:bidi="ar"/>
        </w:rPr>
        <w:t>开门见山、</w:t>
      </w:r>
      <w:r>
        <w:rPr>
          <w:rFonts w:hint="eastAsia" w:ascii="宋体" w:hAnsi="宋体" w:eastAsia="宋体" w:cs="宋体"/>
          <w:sz w:val="24"/>
          <w:szCs w:val="24"/>
          <w:lang w:val="en-US" w:eastAsia="zh-CN"/>
        </w:rPr>
        <w:t>清晰明了、简易理解；完整、可作价值判断，观点应当是一个结构完整、体现考生历史认识的判断句式，而非词汇、半句式。故而考生可以通过做判断题的方式检验自己所写观点，进而深化观点，在达到合格的基础上再力争富有创意。结合多个例题不难发现，观点往往是历史现象、历史规律、历史结论或时代特征，一句话一个观点。解答小论文题，要求全方位、多角度的思考历史，从时间、地点、人物、事件、背景、过程、特点、影响、作用、意义、局限性等简单基础的历史思考维度拓展出历史问题的求解思路。</w:t>
      </w:r>
    </w:p>
    <w:p>
      <w:pPr>
        <w:keepNext w:val="0"/>
        <w:keepLines w:val="0"/>
        <w:pageBreakBefore w:val="0"/>
        <w:widowControl w:val="0"/>
        <w:numPr>
          <w:ilvl w:val="0"/>
          <w:numId w:val="0"/>
        </w:numPr>
        <w:kinsoku/>
        <w:wordWrap/>
        <w:overflowPunct/>
        <w:topLinePunct w:val="0"/>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4、论证：史实史论结合</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据是证明观点的证据，要准确求真，选用典型史实；论证是用论据证明观点的过程。论证是答题的主体，要紧紧围绕观点，引用材料信息、所学知识，大胆表达、以史证论、论从史出、史论结合、言必有据、逻辑严密、条理清晰，从多角度多层次开展全面、有效、规范的论述。切忌空发议论或纯粹堆砌史实。大体来说，由史到论主要使用归纳推理，从论到史主要使用演绎推理，史实、史论之间必须严谨契合，不出现基本史实或逻辑错误。论证语言要有学科性、有“历史味”，要使用专业术语，讲究理性又富有感染力，回避文学化、诗歌化抑或口语化倾向。</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史实举例一般以两到三个为宜。在选择论据的时候，要注意作为论据的史实的典型性、针对性、充实性、</w:t>
      </w:r>
      <w:r>
        <w:rPr>
          <w:rFonts w:hint="eastAsia" w:ascii="宋体" w:hAnsi="宋体" w:eastAsia="宋体" w:cs="宋体"/>
          <w:sz w:val="24"/>
          <w:szCs w:val="24"/>
        </w:rPr>
        <w:t>说服力，要能够</w:t>
      </w:r>
      <w:r>
        <w:rPr>
          <w:rFonts w:hint="eastAsia" w:ascii="宋体" w:hAnsi="宋体" w:eastAsia="宋体" w:cs="宋体"/>
          <w:sz w:val="24"/>
          <w:szCs w:val="24"/>
          <w:lang w:val="en-US" w:eastAsia="zh-CN"/>
        </w:rPr>
        <w:t>支撑和证明观点。“一个典型的事例胜过千万句空洞的说教。”可选用教材和材料中的重大历史事件，弃用偏僻、冷门、边缘的史实。这就要求考生熟练掌握高中历史主干知识。近年来死记硬背早已不再是得分利器，但对基础史实的理解识记依旧是阅读材料、分析问题、调用知识并解决问题的先决条件，是高考历史评价体系金字塔的底层座基。</w:t>
      </w:r>
    </w:p>
    <w:p>
      <w:pPr>
        <w:keepNext w:val="0"/>
        <w:keepLines w:val="0"/>
        <w:pageBreakBefore w:val="0"/>
        <w:widowControl w:val="0"/>
        <w:kinsoku/>
        <w:wordWrap/>
        <w:overflowPunct/>
        <w:topLinePunct w:val="0"/>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5、总结：深化升华主题</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教育要体现国家意志。小论文题规范性的答题篇幅结构还应包含总结提升部分。总结不是观点的简单重复、机械改写，应当既强化观点论证、与观点首尾呼应，又体现拓展延伸，由感性知识上升到理性认识，可升华至唯物史观、价值导向（家国情怀）的高度，例如规律、本质、实质、正确认识与做法等，也可以是对历史与现实联系的认识，给人以深刻启示，达到画龙点睛的效果。部分试题评分细则中总结不占分数，但考生依旧要养成好习惯，力求答题结构完整。</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此外，教师应鼓励考生解答小论文题时勿留空白，要大胆尝试，强化得分意识；字迹书写整洁清晰，保持良好的卷面印象等。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BlOWRlZTAwMDdkZTZiM2M2M2I3ZDBmMmMxMGIifQ=="/>
  </w:docVars>
  <w:rsids>
    <w:rsidRoot w:val="538251E7"/>
    <w:rsid w:val="00537603"/>
    <w:rsid w:val="00897DDB"/>
    <w:rsid w:val="018801D5"/>
    <w:rsid w:val="02F50C20"/>
    <w:rsid w:val="0308180C"/>
    <w:rsid w:val="0559183C"/>
    <w:rsid w:val="060D1346"/>
    <w:rsid w:val="082B1286"/>
    <w:rsid w:val="09362315"/>
    <w:rsid w:val="09CA084E"/>
    <w:rsid w:val="0A037FC9"/>
    <w:rsid w:val="0A8D6A41"/>
    <w:rsid w:val="0C123C69"/>
    <w:rsid w:val="0C59360C"/>
    <w:rsid w:val="0CDB2461"/>
    <w:rsid w:val="0D7305E2"/>
    <w:rsid w:val="0DC03822"/>
    <w:rsid w:val="0EEE6A98"/>
    <w:rsid w:val="0F803E6A"/>
    <w:rsid w:val="109C1EBD"/>
    <w:rsid w:val="10AF4A06"/>
    <w:rsid w:val="113A2B5E"/>
    <w:rsid w:val="126935D7"/>
    <w:rsid w:val="12887BC1"/>
    <w:rsid w:val="129F1CFA"/>
    <w:rsid w:val="13D84274"/>
    <w:rsid w:val="13F22685"/>
    <w:rsid w:val="140C03C2"/>
    <w:rsid w:val="16A06D76"/>
    <w:rsid w:val="174E5988"/>
    <w:rsid w:val="17964922"/>
    <w:rsid w:val="185A5E86"/>
    <w:rsid w:val="19D13C3F"/>
    <w:rsid w:val="1A644AB4"/>
    <w:rsid w:val="1A6B5E42"/>
    <w:rsid w:val="1ABE298D"/>
    <w:rsid w:val="1B32664B"/>
    <w:rsid w:val="1B7C7BDB"/>
    <w:rsid w:val="1CC94BF2"/>
    <w:rsid w:val="1D231150"/>
    <w:rsid w:val="1D64304A"/>
    <w:rsid w:val="1D9C27B6"/>
    <w:rsid w:val="1E3A09B5"/>
    <w:rsid w:val="212705E9"/>
    <w:rsid w:val="21562C7C"/>
    <w:rsid w:val="222B622D"/>
    <w:rsid w:val="24466890"/>
    <w:rsid w:val="24B30B11"/>
    <w:rsid w:val="26F00865"/>
    <w:rsid w:val="26FE2F45"/>
    <w:rsid w:val="28F97E28"/>
    <w:rsid w:val="2A0B6CFA"/>
    <w:rsid w:val="2B253DEB"/>
    <w:rsid w:val="2B95788C"/>
    <w:rsid w:val="2C73612F"/>
    <w:rsid w:val="2DF87595"/>
    <w:rsid w:val="2E5C258D"/>
    <w:rsid w:val="2F8F5CD7"/>
    <w:rsid w:val="32036508"/>
    <w:rsid w:val="32CB3E17"/>
    <w:rsid w:val="33252E95"/>
    <w:rsid w:val="349B4808"/>
    <w:rsid w:val="34C82CAE"/>
    <w:rsid w:val="36011D78"/>
    <w:rsid w:val="37113475"/>
    <w:rsid w:val="380C6753"/>
    <w:rsid w:val="38173A32"/>
    <w:rsid w:val="3843006F"/>
    <w:rsid w:val="3853389B"/>
    <w:rsid w:val="38912BFC"/>
    <w:rsid w:val="39E92488"/>
    <w:rsid w:val="39F82BC4"/>
    <w:rsid w:val="3A374E80"/>
    <w:rsid w:val="3ADF4540"/>
    <w:rsid w:val="3B3F2CA7"/>
    <w:rsid w:val="3B8F2A86"/>
    <w:rsid w:val="3BF44347"/>
    <w:rsid w:val="3D857F39"/>
    <w:rsid w:val="3E3918FA"/>
    <w:rsid w:val="3F007C46"/>
    <w:rsid w:val="3F516B05"/>
    <w:rsid w:val="3F6A5E19"/>
    <w:rsid w:val="40B82BB4"/>
    <w:rsid w:val="416621CF"/>
    <w:rsid w:val="41E70468"/>
    <w:rsid w:val="42A31D6D"/>
    <w:rsid w:val="42BB5584"/>
    <w:rsid w:val="42F779C3"/>
    <w:rsid w:val="432558D0"/>
    <w:rsid w:val="44A41DCD"/>
    <w:rsid w:val="453749EF"/>
    <w:rsid w:val="458A4B1F"/>
    <w:rsid w:val="45DA29CB"/>
    <w:rsid w:val="461915B6"/>
    <w:rsid w:val="477C493B"/>
    <w:rsid w:val="498672CE"/>
    <w:rsid w:val="4AD03818"/>
    <w:rsid w:val="4AE4089B"/>
    <w:rsid w:val="4B356647"/>
    <w:rsid w:val="4BF003E4"/>
    <w:rsid w:val="4C3C7499"/>
    <w:rsid w:val="4C5C44C0"/>
    <w:rsid w:val="4CA7245A"/>
    <w:rsid w:val="4CC453AC"/>
    <w:rsid w:val="4D6C0FAE"/>
    <w:rsid w:val="4E8567CB"/>
    <w:rsid w:val="4EF86CC0"/>
    <w:rsid w:val="516C77CE"/>
    <w:rsid w:val="526B3F2A"/>
    <w:rsid w:val="538251E7"/>
    <w:rsid w:val="553969A8"/>
    <w:rsid w:val="55CF657E"/>
    <w:rsid w:val="562827DA"/>
    <w:rsid w:val="570F1328"/>
    <w:rsid w:val="577377C7"/>
    <w:rsid w:val="596B76A9"/>
    <w:rsid w:val="59C12681"/>
    <w:rsid w:val="5A170022"/>
    <w:rsid w:val="5A1D3D5C"/>
    <w:rsid w:val="5A221ED3"/>
    <w:rsid w:val="5A366C08"/>
    <w:rsid w:val="5A8174EE"/>
    <w:rsid w:val="5B7E238B"/>
    <w:rsid w:val="5C0C052C"/>
    <w:rsid w:val="5C440651"/>
    <w:rsid w:val="5C49558A"/>
    <w:rsid w:val="5D6743C9"/>
    <w:rsid w:val="5E443E98"/>
    <w:rsid w:val="5E9252CE"/>
    <w:rsid w:val="63C60FC0"/>
    <w:rsid w:val="660B1854"/>
    <w:rsid w:val="66281396"/>
    <w:rsid w:val="66B43C9A"/>
    <w:rsid w:val="6B3422ED"/>
    <w:rsid w:val="6C145C2C"/>
    <w:rsid w:val="6CA1081C"/>
    <w:rsid w:val="6CE160D6"/>
    <w:rsid w:val="6CEC63D9"/>
    <w:rsid w:val="6D182DA9"/>
    <w:rsid w:val="6D3A657B"/>
    <w:rsid w:val="6D7C6B93"/>
    <w:rsid w:val="6E0C6169"/>
    <w:rsid w:val="6E2039C3"/>
    <w:rsid w:val="7000585A"/>
    <w:rsid w:val="73B07597"/>
    <w:rsid w:val="74A311D9"/>
    <w:rsid w:val="754E7067"/>
    <w:rsid w:val="755723C0"/>
    <w:rsid w:val="76943A2D"/>
    <w:rsid w:val="77F959B0"/>
    <w:rsid w:val="78F01DEC"/>
    <w:rsid w:val="790E0FE8"/>
    <w:rsid w:val="79334EF2"/>
    <w:rsid w:val="793D25AC"/>
    <w:rsid w:val="7A3A405E"/>
    <w:rsid w:val="7ACB36D3"/>
    <w:rsid w:val="7B7B1ED8"/>
    <w:rsid w:val="7BB309E9"/>
    <w:rsid w:val="7D9F5B66"/>
    <w:rsid w:val="7E5F5E41"/>
    <w:rsid w:val="7EFB429E"/>
    <w:rsid w:val="7F207CC7"/>
    <w:rsid w:val="7F2D1F8D"/>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5</Pages>
  <Words>3931</Words>
  <Characters>3994</Characters>
  <DocSecurity>0</DocSecurity>
  <Lines>0</Lines>
  <Paragraphs>0</Paragraphs>
  <ScaleCrop>false</ScaleCrop>
  <LinksUpToDate>false</LinksUpToDate>
  <CharactersWithSpaces>4007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2022-05-18T01:26:00Z</dcterms:created>
  <dcterms:modified xsi:type="dcterms:W3CDTF">2022-09-19T00:38:13Z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8C0BB95C74FE48439D8E6668F4DF8977</vt:lpwstr>
  </property>
</Properties>
</file>