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976A88" w:rsidP="00976A88">
      <w:pPr>
        <w:widowControl/>
        <w:shd w:val="clear" w:color="auto" w:fill="FFFFFF"/>
        <w:spacing w:before="150" w:after="150" w:line="330" w:lineRule="atLeast"/>
        <w:ind w:firstLine="1440" w:firstLineChars="400"/>
        <w:outlineLvl w:val="1"/>
        <w:rPr>
          <w:rFonts w:ascii="Arial" w:eastAsia="宋体" w:hAnsi="Arial" w:cs="Arial" w:hint="eastAsia"/>
          <w:color w:val="333333"/>
          <w:kern w:val="0"/>
          <w:sz w:val="36"/>
          <w:szCs w:val="36"/>
        </w:rPr>
      </w:pPr>
      <w:r w:rsidRPr="00976A88">
        <w:rPr>
          <w:rFonts w:ascii="Arial" w:eastAsia="宋体" w:hAnsi="Arial" w:cs="Arial"/>
          <w:color w:val="333333"/>
          <w:kern w:val="0"/>
          <w:sz w:val="36"/>
          <w:szCs w:val="36"/>
        </w:rPr>
        <w:drawing>
          <wp:anchor simplePos="0" relativeHeight="251658240" behindDoc="0" locked="0" layoutInCell="1" allowOverlap="1">
            <wp:simplePos x="0" y="0"/>
            <wp:positionH relativeFrom="page">
              <wp:posOffset>11747500</wp:posOffset>
            </wp:positionH>
            <wp:positionV relativeFrom="topMargin">
              <wp:posOffset>12192000</wp:posOffset>
            </wp:positionV>
            <wp:extent cx="444500" cy="3683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44500" cy="368300"/>
                    </a:xfrm>
                    <a:prstGeom prst="rect">
                      <a:avLst/>
                    </a:prstGeom>
                  </pic:spPr>
                </pic:pic>
              </a:graphicData>
            </a:graphic>
          </wp:anchor>
        </w:drawing>
      </w:r>
      <w:r w:rsidRPr="00976A88">
        <w:rPr>
          <w:rFonts w:ascii="Arial" w:eastAsia="宋体" w:hAnsi="Arial" w:cs="Arial"/>
          <w:color w:val="333333"/>
          <w:kern w:val="0"/>
          <w:sz w:val="36"/>
          <w:szCs w:val="36"/>
        </w:rPr>
        <w:t>高中数学复习</w:t>
      </w:r>
      <w:r>
        <w:rPr>
          <w:rFonts w:ascii="Arial" w:eastAsia="宋体" w:hAnsi="Arial" w:cs="Arial" w:hint="eastAsia"/>
          <w:color w:val="333333"/>
          <w:kern w:val="0"/>
          <w:sz w:val="36"/>
          <w:szCs w:val="36"/>
        </w:rPr>
        <w:t>方法</w:t>
      </w:r>
      <w:r w:rsidRPr="00976A88">
        <w:rPr>
          <w:rFonts w:ascii="Arial" w:eastAsia="宋体" w:hAnsi="Arial" w:cs="Arial"/>
          <w:color w:val="333333"/>
          <w:kern w:val="0"/>
          <w:sz w:val="36"/>
          <w:szCs w:val="36"/>
        </w:rPr>
        <w:t>模式探究其反思</w:t>
      </w:r>
    </w:p>
    <w:p w:rsidR="00976A88" w:rsidRPr="00976A88" w:rsidP="00976A88">
      <w:pPr>
        <w:widowControl/>
        <w:shd w:val="clear" w:color="auto" w:fill="FFFFFF"/>
        <w:spacing w:before="150" w:after="150" w:line="330" w:lineRule="atLeast"/>
        <w:ind w:firstLine="1260" w:firstLineChars="450"/>
        <w:outlineLvl w:val="1"/>
        <w:rPr>
          <w:rFonts w:ascii="Arial" w:eastAsia="宋体" w:hAnsi="Arial" w:cs="Arial"/>
          <w:color w:val="333333"/>
          <w:kern w:val="0"/>
          <w:sz w:val="28"/>
          <w:szCs w:val="28"/>
        </w:rPr>
      </w:pPr>
      <w:r w:rsidRPr="00976A88">
        <w:rPr>
          <w:rFonts w:ascii="Arial" w:eastAsia="宋体" w:hAnsi="Arial" w:cs="Arial" w:hint="eastAsia"/>
          <w:color w:val="333333"/>
          <w:kern w:val="0"/>
          <w:sz w:val="28"/>
          <w:szCs w:val="28"/>
        </w:rPr>
        <w:t>长顺县民族高级中学</w:t>
      </w:r>
      <w:r w:rsidRPr="00976A88">
        <w:rPr>
          <w:rFonts w:ascii="Arial" w:eastAsia="宋体" w:hAnsi="Arial" w:cs="Arial" w:hint="eastAsia"/>
          <w:color w:val="333333"/>
          <w:kern w:val="0"/>
          <w:sz w:val="28"/>
          <w:szCs w:val="28"/>
        </w:rPr>
        <w:t xml:space="preserve">   </w:t>
      </w:r>
      <w:r w:rsidRPr="00976A88">
        <w:rPr>
          <w:rFonts w:ascii="Arial" w:eastAsia="宋体" w:hAnsi="Arial" w:cs="Arial" w:hint="eastAsia"/>
          <w:color w:val="333333"/>
          <w:kern w:val="0"/>
          <w:sz w:val="28"/>
          <w:szCs w:val="28"/>
        </w:rPr>
        <w:t>高二数学组：班朝江</w:t>
      </w:r>
    </w:p>
    <w:p w:rsidR="00976A88" w:rsidP="00976A88">
      <w:pPr>
        <w:ind w:firstLine="315" w:firstLineChars="150"/>
        <w:rPr>
          <w:rFonts w:ascii="Arial" w:eastAsia="宋体" w:hAnsi="Arial" w:cs="Arial" w:hint="eastAsia"/>
          <w:color w:val="333333"/>
          <w:kern w:val="0"/>
          <w:szCs w:val="21"/>
          <w:shd w:val="clear" w:color="auto" w:fill="FFFFFF"/>
        </w:rPr>
      </w:pPr>
      <w:r>
        <w:rPr>
          <w:rFonts w:ascii="Arial" w:eastAsia="宋体" w:hAnsi="Arial" w:cs="Arial" w:hint="eastAsia"/>
          <w:color w:val="333333"/>
          <w:kern w:val="0"/>
          <w:szCs w:val="21"/>
          <w:shd w:val="clear" w:color="auto" w:fill="FFFFFF"/>
        </w:rPr>
        <w:t>本人</w:t>
      </w:r>
      <w:r w:rsidRPr="00976A88">
        <w:rPr>
          <w:rFonts w:ascii="Arial" w:eastAsia="宋体" w:hAnsi="Arial" w:cs="Arial"/>
          <w:color w:val="333333"/>
          <w:kern w:val="0"/>
          <w:szCs w:val="21"/>
          <w:shd w:val="clear" w:color="auto" w:fill="FFFFFF"/>
        </w:rPr>
        <w:t>认为在课堂教学结构上，更新教育观念，始终坚持以学生为主体，</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尤其复习课不能由教师包讲，更不能成为教师展示自己解题</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高难动作</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的</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绝</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活表演</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，而要让学生成为学习的主人，让他们在主动积极地探索活动中实现创</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新、有所突破，展示自己的才华、智慧，提高数学素养和悟性。作为教学活动的</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组织者，教师的任务是点拨、启发、诱导、调控，而这些都应以学生为中心。</w:t>
      </w:r>
    </w:p>
    <w:p w:rsidR="00976A88" w:rsidP="00976A88">
      <w:pPr>
        <w:ind w:firstLine="315" w:firstLineChars="150"/>
        <w:rPr>
          <w:rFonts w:ascii="Arial" w:eastAsia="宋体" w:hAnsi="Arial" w:cs="Arial" w:hint="eastAsia"/>
          <w:color w:val="333333"/>
          <w:kern w:val="0"/>
          <w:szCs w:val="21"/>
          <w:shd w:val="clear" w:color="auto" w:fill="FFFFFF"/>
        </w:rPr>
      </w:pPr>
      <w:r w:rsidRPr="00976A88">
        <w:rPr>
          <w:rFonts w:ascii="Arial" w:eastAsia="宋体" w:hAnsi="Arial" w:cs="Arial"/>
          <w:color w:val="333333"/>
          <w:kern w:val="0"/>
          <w:szCs w:val="21"/>
          <w:shd w:val="clear" w:color="auto" w:fill="FFFFFF"/>
        </w:rPr>
        <w:t>进入高三阶段，由于各学科知识量大幅增加、知识难度大幅提升，导致学生的学习难度</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加大。尤其是数学课，习题量的大幅增加会使学生明显感到学习压力骤然增大，觉得数学科</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的学习是一件枯燥无味的苦差事，进而放弃繁重的学习任务。因此，如何上好高三数学复习</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课就成为众多数学教师和家长关注的问题。</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高三数学复习课一般采用对复习内容进行知识点的罗列整理、例题讲解、变式巩固、归</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纳小结的课堂模式。</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这种模式建立在教师对课程标准和考纲的深刻理解和丰富经验基础之上，</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优势在于知识系统性强、能突出复习的重点和便于操作，但也存在学生自主复习、主动探究</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不够的问题。特别是对于那些数学基础比较薄弱的学生，他们本身就缺乏对数学知识的系统</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了解，更不可能主动去整理每章节的知识要点和重点，只能依靠教师去总结罗列知识点，形</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成知识网络，让学生被动的接受数学知识的纵向和横向联系。</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笔者认为，新课标理念下高三数学复习课模式应该体现在：第一层次是学生在头脑中对</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知识点和解题方法的简单再现；第二层次是通过一系列的学习活动融入了学生积极的思考，</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使得学生达到对知识理解的加深和应用能力的提高；第三层次解决相应问题中</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容易出错和</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被忽略的问题</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，加深印象，尽量在今后的学习中减少和避免类似的错误。我们可以借鉴这</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样的模式：教师有意设法让学生在活动中展现易犯的错案</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学生自己评价判断、发现问题</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师生共同分析、纠正错误、解决问题。这样的</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三部曲</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就很好的避免了教师主观以自己手</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（口）展现学生易犯的错误，让学生积极主动分析和解决问题，防止教师的</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包办</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和</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灌</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输</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。在这样的课堂上复习已不再是传统意义的</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复习</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，它不是把上过的课再上一遍，让</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学生体验到的也不是把走过的路再走一遍，而是有所创新，在已有知识和经验的基础上走一</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条似曾相识的新路，并从中感受到进步和成功的快乐。它是一个达成新知的连接点，用前瞻</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的眼光去回顾和总结</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过去</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，达到另一个新的高度。</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一、复习内容</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平面向量的概念及运算法则</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二、复习重点</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向量的概念及运算法则的运用及其用向量知识，实现几何与代数之间的等价转化。</w:t>
      </w:r>
      <w:r w:rsidRPr="00976A88">
        <w:rPr>
          <w:rFonts w:ascii="Arial" w:eastAsia="宋体" w:hAnsi="Arial" w:cs="Arial"/>
          <w:color w:val="333333"/>
          <w:kern w:val="0"/>
          <w:szCs w:val="21"/>
          <w:shd w:val="clear" w:color="auto" w:fill="FFFFFF"/>
        </w:rPr>
        <w:t xml:space="preserve"> </w:t>
      </w:r>
    </w:p>
    <w:p w:rsidR="00370FF8" w:rsidP="00976A88">
      <w:pPr>
        <w:ind w:firstLine="315" w:firstLineChars="150"/>
      </w:pPr>
      <w:r w:rsidRPr="00976A88">
        <w:rPr>
          <w:rFonts w:ascii="Arial" w:eastAsia="宋体" w:hAnsi="Arial" w:cs="Arial"/>
          <w:color w:val="333333"/>
          <w:kern w:val="0"/>
          <w:szCs w:val="21"/>
          <w:shd w:val="clear" w:color="auto" w:fill="FFFFFF"/>
        </w:rPr>
        <w:t>三、具体教学过程</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1</w:t>
      </w:r>
      <w:r w:rsidRPr="00976A88">
        <w:rPr>
          <w:rFonts w:ascii="Arial" w:eastAsia="宋体" w:hAnsi="Arial" w:cs="Arial"/>
          <w:color w:val="333333"/>
          <w:kern w:val="0"/>
          <w:szCs w:val="21"/>
          <w:shd w:val="clear" w:color="auto" w:fill="FFFFFF"/>
        </w:rPr>
        <w:t>．学生准备课前预习回家做作业。其具体步骤是：</w:t>
      </w:r>
      <w:r w:rsidRPr="00976A88">
        <w:rPr>
          <w:rFonts w:ascii="宋体" w:eastAsia="宋体" w:hAnsi="宋体" w:cs="宋体" w:hint="eastAsia"/>
          <w:color w:val="333333"/>
          <w:kern w:val="0"/>
          <w:szCs w:val="21"/>
          <w:shd w:val="clear" w:color="auto" w:fill="FFFFFF"/>
        </w:rPr>
        <w:t>①</w:t>
      </w:r>
      <w:r w:rsidRPr="00976A88">
        <w:rPr>
          <w:rFonts w:ascii="Arial" w:eastAsia="宋体" w:hAnsi="Arial" w:cs="Arial"/>
          <w:color w:val="333333"/>
          <w:kern w:val="0"/>
          <w:szCs w:val="21"/>
          <w:shd w:val="clear" w:color="auto" w:fill="FFFFFF"/>
        </w:rPr>
        <w:t>相应知识的系统梳理；</w:t>
      </w:r>
      <w:r w:rsidRPr="00976A88">
        <w:rPr>
          <w:rFonts w:ascii="宋体" w:eastAsia="宋体" w:hAnsi="宋体" w:cs="宋体" w:hint="eastAsia"/>
          <w:color w:val="333333"/>
          <w:kern w:val="0"/>
          <w:szCs w:val="21"/>
          <w:shd w:val="clear" w:color="auto" w:fill="FFFFFF"/>
        </w:rPr>
        <w:t>②</w:t>
      </w:r>
      <w:r w:rsidRPr="00976A88">
        <w:rPr>
          <w:rFonts w:ascii="Arial" w:eastAsia="宋体" w:hAnsi="Arial" w:cs="Arial"/>
          <w:color w:val="333333"/>
          <w:kern w:val="0"/>
          <w:szCs w:val="21"/>
          <w:shd w:val="clear" w:color="auto" w:fill="FFFFFF"/>
        </w:rPr>
        <w:t>典型例题</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的摘录；</w:t>
      </w:r>
      <w:r w:rsidRPr="00976A88">
        <w:rPr>
          <w:rFonts w:ascii="宋体" w:eastAsia="宋体" w:hAnsi="宋体" w:cs="宋体" w:hint="eastAsia"/>
          <w:color w:val="333333"/>
          <w:kern w:val="0"/>
          <w:szCs w:val="21"/>
          <w:shd w:val="clear" w:color="auto" w:fill="FFFFFF"/>
        </w:rPr>
        <w:t>③</w:t>
      </w:r>
      <w:r w:rsidRPr="00976A88">
        <w:rPr>
          <w:rFonts w:ascii="Arial" w:eastAsia="宋体" w:hAnsi="Arial" w:cs="Arial"/>
          <w:color w:val="333333"/>
          <w:kern w:val="0"/>
          <w:szCs w:val="21"/>
          <w:shd w:val="clear" w:color="auto" w:fill="FFFFFF"/>
        </w:rPr>
        <w:t>搜集平时作业，测验作业中存在的典型错误；</w:t>
      </w:r>
      <w:r w:rsidRPr="00976A88">
        <w:rPr>
          <w:rFonts w:ascii="宋体" w:eastAsia="宋体" w:hAnsi="宋体" w:cs="宋体" w:hint="eastAsia"/>
          <w:color w:val="333333"/>
          <w:kern w:val="0"/>
          <w:szCs w:val="21"/>
          <w:shd w:val="clear" w:color="auto" w:fill="FFFFFF"/>
        </w:rPr>
        <w:t>④</w:t>
      </w:r>
      <w:r w:rsidRPr="00976A88">
        <w:rPr>
          <w:rFonts w:ascii="Arial" w:eastAsia="宋体" w:hAnsi="Arial" w:cs="Arial"/>
          <w:color w:val="333333"/>
          <w:kern w:val="0"/>
          <w:szCs w:val="21"/>
          <w:shd w:val="clear" w:color="auto" w:fill="FFFFFF"/>
        </w:rPr>
        <w:t>提出针性训练的练习题；</w:t>
      </w:r>
      <w:r w:rsidRPr="00976A88">
        <w:rPr>
          <w:rFonts w:ascii="宋体" w:eastAsia="宋体" w:hAnsi="宋体" w:cs="宋体" w:hint="eastAsia"/>
          <w:color w:val="333333"/>
          <w:kern w:val="0"/>
          <w:szCs w:val="21"/>
          <w:shd w:val="clear" w:color="auto" w:fill="FFFFFF"/>
        </w:rPr>
        <w:t>⑤</w:t>
      </w:r>
      <w:r w:rsidRPr="00976A88">
        <w:rPr>
          <w:rFonts w:ascii="Arial" w:eastAsia="宋体" w:hAnsi="Arial" w:cs="Arial"/>
          <w:color w:val="333333"/>
          <w:kern w:val="0"/>
          <w:szCs w:val="21"/>
          <w:shd w:val="clear" w:color="auto" w:fill="FFFFFF"/>
        </w:rPr>
        <w:t>准备</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思考题，以及家庭作业。学生的准备可以从中选择一项，学有余力的同学可以多选。</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2</w:t>
      </w:r>
      <w:r w:rsidRPr="00976A88">
        <w:rPr>
          <w:rFonts w:ascii="Arial" w:eastAsia="宋体" w:hAnsi="Arial" w:cs="Arial"/>
          <w:color w:val="333333"/>
          <w:kern w:val="0"/>
          <w:szCs w:val="21"/>
          <w:shd w:val="clear" w:color="auto" w:fill="FFFFFF"/>
        </w:rPr>
        <w:t>．学生可以分为出题组、答题组和归纳组（每组</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3</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 xml:space="preserve">4 </w:t>
      </w:r>
      <w:r w:rsidRPr="00976A88">
        <w:rPr>
          <w:rFonts w:ascii="Arial" w:eastAsia="宋体" w:hAnsi="Arial" w:cs="Arial"/>
          <w:color w:val="333333"/>
          <w:kern w:val="0"/>
          <w:szCs w:val="21"/>
          <w:shd w:val="clear" w:color="auto" w:fill="FFFFFF"/>
        </w:rPr>
        <w:t>人）</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，三个小组又可构成一个大的</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探究组，各小组的角色在其过程中可以互换；教师从旁引导，控制教学节奏，并有机、适时</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地对有争议的问题或引起认知冲突的部分作相应的释疑，最后选出具有代表性的题目和表达</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最完整的归纳展示给学生。</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出题组：在教师的引导下，确立出题意图后，可以自编或在课本、资料中寻找适当的例</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题。</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答题组：迅速给出题目答案或解题思路步骤（由学生自己讲解）</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，知识点和方法，并互相讨论解题过程中的易错点和容易忽视的问题。</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归纳组：对照相应的问题，归纳出解决问题的关键和方法及其需要注意的事项。并以书</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面的形式给出，可充分利用投影的方式展示给学生。</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3</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教学中教师按上述环节顺序，</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让每一环节准备相同内容，</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学生自己选择一人担任主讲，</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其余同学组成评议组，主讲讲解完后，由评议组补充、完善或评价、矫正</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4</w:t>
      </w:r>
      <w:r w:rsidRPr="00976A88">
        <w:rPr>
          <w:rFonts w:ascii="Arial" w:eastAsia="宋体" w:hAnsi="Arial" w:cs="Arial"/>
          <w:color w:val="333333"/>
          <w:kern w:val="0"/>
          <w:szCs w:val="21"/>
          <w:shd w:val="clear" w:color="auto" w:fill="FFFFFF"/>
        </w:rPr>
        <w:t>．教师控制教学节奏，并有机、适时地对有争议的问题或引起认知冲突的部分作相应的</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释疑。</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5</w:t>
      </w:r>
      <w:r w:rsidRPr="00976A88">
        <w:rPr>
          <w:rFonts w:ascii="Arial" w:eastAsia="宋体" w:hAnsi="Arial" w:cs="Arial"/>
          <w:color w:val="333333"/>
          <w:kern w:val="0"/>
          <w:szCs w:val="21"/>
          <w:shd w:val="clear" w:color="auto" w:fill="FFFFFF"/>
        </w:rPr>
        <w:t>．在学生自己完成这一复习环节后，师生共同完成教师的精选题例题的讲解，同样采用</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启发讨论式，尽可能地让学生自己完成问题的解答。</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6</w:t>
      </w:r>
      <w:r w:rsidRPr="00976A88">
        <w:rPr>
          <w:rFonts w:ascii="Arial" w:eastAsia="宋体" w:hAnsi="Arial" w:cs="Arial"/>
          <w:color w:val="333333"/>
          <w:kern w:val="0"/>
          <w:szCs w:val="21"/>
          <w:shd w:val="clear" w:color="auto" w:fill="FFFFFF"/>
        </w:rPr>
        <w:t>．课尾教师进行点评、归纳、小结（最好由学生自己完成）</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，并评选本课</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主讲明星</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与</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最佳评议</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四、案例分析及其反思</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1</w:t>
      </w:r>
      <w:r w:rsidRPr="00976A88">
        <w:rPr>
          <w:rFonts w:ascii="Arial" w:eastAsia="宋体" w:hAnsi="Arial" w:cs="Arial"/>
          <w:color w:val="333333"/>
          <w:kern w:val="0"/>
          <w:szCs w:val="21"/>
          <w:shd w:val="clear" w:color="auto" w:fill="FFFFFF"/>
        </w:rPr>
        <w:t>．让学生走上讲台，既为学生提供展示才华的舞台，满足其表现欲，尝试成功感，又</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让学生亲历知识掌握的构建过程。</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2</w:t>
      </w:r>
      <w:r w:rsidRPr="00976A88">
        <w:rPr>
          <w:rFonts w:ascii="Arial" w:eastAsia="宋体" w:hAnsi="Arial" w:cs="Arial"/>
          <w:color w:val="333333"/>
          <w:kern w:val="0"/>
          <w:szCs w:val="21"/>
          <w:shd w:val="clear" w:color="auto" w:fill="FFFFFF"/>
        </w:rPr>
        <w:t>．由于要自己完成课前的准备作业和讲解内容，迫使学生进行章节的全面复习，对知</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识进行系统整理，这一复习环节，却真正达到了学生自觉地学习，使学生由被动学习转化为</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主动学习，提高学习效率。</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3</w:t>
      </w:r>
      <w:r w:rsidRPr="00976A88">
        <w:rPr>
          <w:rFonts w:ascii="Arial" w:eastAsia="宋体" w:hAnsi="Arial" w:cs="Arial"/>
          <w:color w:val="333333"/>
          <w:kern w:val="0"/>
          <w:szCs w:val="21"/>
          <w:shd w:val="clear" w:color="auto" w:fill="FFFFFF"/>
        </w:rPr>
        <w:t>．组织这样的课堂教学流程，培养了学生口才、组织能力、逻辑思维能力、应变能力、</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心理承受能力等等，促使学生的个性达到良性的发展。</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4</w:t>
      </w:r>
      <w:r w:rsidRPr="00976A88">
        <w:rPr>
          <w:rFonts w:ascii="Arial" w:eastAsia="宋体" w:hAnsi="Arial" w:cs="Arial"/>
          <w:color w:val="333333"/>
          <w:kern w:val="0"/>
          <w:szCs w:val="21"/>
          <w:shd w:val="clear" w:color="auto" w:fill="FFFFFF"/>
        </w:rPr>
        <w:t>．由于改变了课堂的传统座位排法，学生得到了互相帮助的机会，学习较差的学生能直</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接得到学有余力的同学的帮助和指导，更容易掌握和理解所学的知识，调动兴趣，提高了学</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习能力。互帮互学为学生营造了一个轻松、愉快的学习氛围。打破教师出题，学生解答的单</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调教学模式。通过学生自己变式，充分体现学生的主体性，使他们对一类问题有根本性地掌</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握，起到以点带面的效果。通过以组题的形式让学生通过有目的的联想，探索习题之间的内</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在联系，明确问题产生的背景，领会问题的实质，进而找到相应的解题策略，培养学生的思</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维的灵活性和广阔性，进一步完善、深化学生的认知结构。</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5</w:t>
      </w:r>
      <w:r w:rsidRPr="00976A88">
        <w:rPr>
          <w:rFonts w:ascii="Arial" w:eastAsia="宋体" w:hAnsi="Arial" w:cs="Arial"/>
          <w:color w:val="333333"/>
          <w:kern w:val="0"/>
          <w:szCs w:val="21"/>
          <w:shd w:val="clear" w:color="auto" w:fill="FFFFFF"/>
        </w:rPr>
        <w:t>、教学模式恰当，引人入胜</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探究讨论式</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是一种常用的教学方法。然而，本课探索</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向量的应用</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却颇有难度，</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尤其是几何与代数之间的问题转化。为了突破这一难点，首先复习旧知识，预备铺垫，接着</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设计简单的几何图形中的代数求值问题。教师在思想方法上的点拔，思维层次上的递进，让</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学生分享自己成果的乐趣，体现了</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学生是数学学习的主人，教师是数学学习的组织者、引</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领者与合作者。</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的教学理念。整个教学设计，思路清楚，层次转换自然，点拨及时，自然流</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畅，引人入胜。</w:t>
      </w:r>
      <w:r w:rsidRPr="00976A88">
        <w:rPr>
          <w:rFonts w:ascii="Arial" w:eastAsia="宋体" w:hAnsi="Arial" w:cs="Arial"/>
          <w:color w:val="333333"/>
          <w:kern w:val="0"/>
        </w:rPr>
        <w:t> </w:t>
      </w:r>
      <w:r w:rsidRPr="00976A88">
        <w:rPr>
          <w:rFonts w:ascii="Arial" w:eastAsia="宋体" w:hAnsi="Arial" w:cs="Arial"/>
          <w:color w:val="333333"/>
          <w:kern w:val="0"/>
          <w:szCs w:val="21"/>
        </w:rPr>
        <w:br/>
      </w:r>
      <w:r w:rsidRPr="00976A88">
        <w:rPr>
          <w:rFonts w:ascii="Arial" w:eastAsia="宋体" w:hAnsi="Arial" w:cs="Arial"/>
          <w:color w:val="333333"/>
          <w:kern w:val="0"/>
          <w:szCs w:val="21"/>
          <w:shd w:val="clear" w:color="auto" w:fill="FFFFFF"/>
        </w:rPr>
        <w:t>　</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教师应激发学生的积极性，向学生提供充分从事数学活动的机</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会，</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帮助他们在自主探索和合作交流的过程中真正理解和掌握基本的数学知识与技能</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这就是一次很好的机会，教师要鼓励、引导学生敢于质疑、敢于实践，培养学生主动探究问</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题的能力，转变学生学习方式，即变单一的传授方式为学生自主体验、探究等学习方式。</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复习课上都有一个突出的矛盾，那就是时间太紧，既要处理足量的题目，又要充分展示</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学生的思维过程，二者似乎是很难兼顾。教师可采用</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焦点访谈</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法较好地解决这个问题，</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如：例</w:t>
      </w:r>
      <w:r w:rsidRPr="00976A88">
        <w:rPr>
          <w:rFonts w:ascii="Arial" w:eastAsia="宋体" w:hAnsi="Arial" w:cs="Arial"/>
          <w:color w:val="333333"/>
          <w:kern w:val="0"/>
          <w:szCs w:val="21"/>
          <w:shd w:val="clear" w:color="auto" w:fill="FFFFFF"/>
        </w:rPr>
        <w:t xml:space="preserve"> 2 </w:t>
      </w:r>
      <w:r w:rsidRPr="00976A88">
        <w:rPr>
          <w:rFonts w:ascii="Arial" w:eastAsia="宋体" w:hAnsi="Arial" w:cs="Arial"/>
          <w:color w:val="333333"/>
          <w:kern w:val="0"/>
          <w:szCs w:val="21"/>
          <w:shd w:val="clear" w:color="auto" w:fill="FFFFFF"/>
        </w:rPr>
        <w:t>和例</w:t>
      </w:r>
      <w:r w:rsidRPr="00976A88">
        <w:rPr>
          <w:rFonts w:ascii="Arial" w:eastAsia="宋体" w:hAnsi="Arial" w:cs="Arial"/>
          <w:color w:val="333333"/>
          <w:kern w:val="0"/>
          <w:szCs w:val="21"/>
          <w:shd w:val="clear" w:color="auto" w:fill="FFFFFF"/>
        </w:rPr>
        <w:t xml:space="preserve"> 2 </w:t>
      </w:r>
      <w:r w:rsidRPr="00976A88">
        <w:rPr>
          <w:rFonts w:ascii="Arial" w:eastAsia="宋体" w:hAnsi="Arial" w:cs="Arial"/>
          <w:color w:val="333333"/>
          <w:kern w:val="0"/>
          <w:szCs w:val="21"/>
          <w:shd w:val="clear" w:color="auto" w:fill="FFFFFF"/>
        </w:rPr>
        <w:t>的变式</w:t>
      </w:r>
      <w:r w:rsidRPr="00976A88">
        <w:rPr>
          <w:rFonts w:ascii="Arial" w:eastAsia="宋体" w:hAnsi="Arial" w:cs="Arial"/>
          <w:color w:val="333333"/>
          <w:kern w:val="0"/>
          <w:szCs w:val="21"/>
          <w:shd w:val="clear" w:color="auto" w:fill="FFFFFF"/>
        </w:rPr>
        <w:t xml:space="preserve"> 1 </w:t>
      </w:r>
      <w:r w:rsidRPr="00976A88">
        <w:rPr>
          <w:rFonts w:ascii="Arial" w:eastAsia="宋体" w:hAnsi="Arial" w:cs="Arial"/>
          <w:color w:val="333333"/>
          <w:kern w:val="0"/>
          <w:szCs w:val="21"/>
          <w:shd w:val="clear" w:color="auto" w:fill="FFFFFF"/>
        </w:rPr>
        <w:t>的探究，因题目是</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入口宽，上手易</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，但在连续探究的过程中，</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在两种方法会得出两个相反的答案这一点上搁浅受阻（这一点被称为</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焦点</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，其余的则被</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称为</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外围</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这里教师不必在外围处花精力去进行浅表性的启发诱导，</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好钢要用在刀刃上，</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而要在焦点处发动学生探寻突破口，通过交流</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访谈</w:t>
      </w:r>
      <w:r w:rsidRPr="00976A88">
        <w:rPr>
          <w:rFonts w:ascii="Arial" w:eastAsia="宋体" w:hAnsi="Arial" w:cs="Arial"/>
          <w:color w:val="333333"/>
          <w:kern w:val="0"/>
          <w:szCs w:val="21"/>
          <w:shd w:val="clear" w:color="auto" w:fill="FFFFFF"/>
        </w:rPr>
        <w:t>”</w:t>
      </w:r>
      <w:r w:rsidRPr="00976A88">
        <w:rPr>
          <w:rFonts w:ascii="Arial" w:eastAsia="宋体" w:hAnsi="Arial" w:cs="Arial"/>
          <w:color w:val="333333"/>
          <w:kern w:val="0"/>
          <w:szCs w:val="21"/>
          <w:shd w:val="clear" w:color="auto" w:fill="FFFFFF"/>
        </w:rPr>
        <w:t>，集中学生的智慧，让学生的思维在</w:t>
      </w:r>
      <w:r w:rsidRPr="00976A88">
        <w:rPr>
          <w:rFonts w:ascii="Arial" w:eastAsia="宋体" w:hAnsi="Arial" w:cs="Arial"/>
          <w:color w:val="333333"/>
          <w:kern w:val="0"/>
          <w:szCs w:val="21"/>
          <w:shd w:val="clear" w:color="auto" w:fill="FFFFFF"/>
        </w:rPr>
        <w:t xml:space="preserve"> </w:t>
      </w:r>
      <w:r w:rsidRPr="00976A88">
        <w:rPr>
          <w:rFonts w:ascii="Arial" w:eastAsia="宋体" w:hAnsi="Arial" w:cs="Arial"/>
          <w:color w:val="333333"/>
          <w:kern w:val="0"/>
          <w:szCs w:val="21"/>
          <w:shd w:val="clear" w:color="auto" w:fill="FFFFFF"/>
        </w:rPr>
        <w:t>关键处闪光，能力在要害处增长，弱点在隐蔽处暴露，意志在细微处磨砺。</w:t>
      </w:r>
    </w:p>
    <w:sectPr w:rsidSect="00370FF8">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6A88"/>
    <w:rsid w:val="00370FF8"/>
    <w:rsid w:val="004151FC"/>
    <w:rsid w:val="00976A88"/>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F8"/>
    <w:pPr>
      <w:widowControl w:val="0"/>
      <w:jc w:val="both"/>
    </w:pPr>
  </w:style>
  <w:style w:type="paragraph" w:styleId="Heading2">
    <w:name w:val="heading 2"/>
    <w:basedOn w:val="Normal"/>
    <w:link w:val="2Char"/>
    <w:uiPriority w:val="9"/>
    <w:qFormat/>
    <w:rsid w:val="00976A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basedOn w:val="DefaultParagraphFont"/>
    <w:link w:val="Heading2"/>
    <w:uiPriority w:val="9"/>
    <w:rsid w:val="00976A88"/>
    <w:rPr>
      <w:rFonts w:ascii="宋体" w:eastAsia="宋体" w:hAnsi="宋体" w:cs="宋体"/>
      <w:b/>
      <w:bCs/>
      <w:kern w:val="0"/>
      <w:sz w:val="36"/>
      <w:szCs w:val="36"/>
    </w:rPr>
  </w:style>
  <w:style w:type="character" w:customStyle="1" w:styleId="apple-converted-space">
    <w:name w:val="apple-converted-space"/>
    <w:basedOn w:val="DefaultParagraphFont"/>
    <w:rsid w:val="00976A88"/>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2016-11-29T06:12:00Z</dcterms:created>
  <dcterms:modified xsi:type="dcterms:W3CDTF">2016-11-29T06:15:00Z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