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bookmarkStart w:id="0" w:name="_GoBack"/>
      <w:r>
        <w:rPr>
          <w:rFonts w:hint="eastAsia"/>
        </w:rPr>
        <w:t>街头书香为城市增韵</w:t>
      </w:r>
    </w:p>
    <w:bookmarkEnd w:id="0"/>
    <w:p>
      <w:pPr>
        <w:ind w:firstLine="420" w:firstLineChars="200"/>
        <w:rPr>
          <w:rFonts w:hint="eastAsia"/>
        </w:rPr>
      </w:pPr>
      <w:r>
        <w:rPr>
          <w:rFonts w:hint="eastAsia"/>
        </w:rPr>
        <w:t> 周末，在街头骑行，远远望见一个红绿撞色的亭子坐落街边。走近一瞧，各种书刊整齐码放，橱窗中还陈列展示着不少珍贵的杂志“创刊号”——竟是一座修葺一新的报刊亭。询问后才得知，这座位于北京市朝阳区的邮政报刊亭经过改造，前不久重新营业，并邀请知名视频博主担任“阅读推荐人”，探索通过直播带货促进线上线下联动的运营模式。风格别致、模式新颖，小小报刊亭吸引了不少人来此阅读打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浏览亭中的报纸书刊，思绪也随着纸页的翻动而翻涌。记忆中，在互联网尚不发达的年代，报刊亭遍布城市街头巷尾，曾是人们日常生活中不可或缺的文化空间。老人们在晨练之余光顾，买一份报纸浏览新鲜资讯；上班族在通勤路上驻足，翻阅几本杂志稍作休憩；学生们三五成群，传阅着排队买到的青春杂志、体育刊物……一座座不起眼的报刊亭，滋养了人们的精神世界，也承载着城市的纸墨芬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时代的发展使报刊亭走到了十字路口。随着移动互联网的迅速普及，人们的阅读习惯、获取信息的方式发生巨大变化。数字阅读快速发展，纸质报刊不再是主要的阅读载体，报刊亭的生存发展遇到困难。国家邮政局数据显示，全国邮政报刊亭总数由2010年的2.8万处下降到2022年的0.8万处，12年间下降了71%。各地的报刊亭数量锐减，依然存在的报刊亭也大多面临着经营困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报刊亭还应不应该继续存在？对仍钟情于纸质阅读的人而言，报刊亭是邂逅知识的驿站；对社区居民来说，报刊亭是售卖生活用品、提供便民服务的空间；对初来乍到的旅人而言，报刊亭亦是了解城市风貌的窗口。作为城市文化生活的“神经末梢”，报刊亭依然有它存在的价值，一拆了之不是最好的答案。做好统筹协调，在优化布局、创新服务的基础上，保留一定数量的报刊亭，既是对人们现实需求的回应，也是对城市文化韵味与便民温情的守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变则通，通则久。重新找到自身的价值定位和生存之道，是报刊亭必须面对的时代课题。近年来，各地不少报刊亭踏上了转型发展之路。在杭州，一些报刊亭增设了“众创公益直播间”等数字服务平台，并为闲置物品循环利用以及各类文化惠民活动提供便利。在广州，报刊亭与餐饮品牌合作打造线下消费新场景，“报纸+咖啡”的结合成功出圈。在深圳，有的报刊亭化身“种子邮局”，在保留传统功能的基础上，探索文创产品经营等。顺应消费趋势、拓展服务业态、创新经营模式，努力实现经济效益与社会效益的同步提升，报刊亭才能在当代社会更好服务读者、传播文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  离开报刊亭时，一名路人正向身边的孩子讲解橱窗中的老杂志。一老一少，映着斜阳，浸着书香，格外温馨。或许这正是文化生活的意义——改造升级后的报刊亭留存书香、独具魅力，它所服务的读者，也正将文化的种子播撒得更广。当前，城市更新行动正有序进行，期待升级版的报刊亭焕发新生，让街头书香成为城市文化的别样风景。</w:t>
      </w:r>
    </w:p>
    <w:p>
      <w:pPr>
        <w:ind w:firstLine="420" w:firstLineChars="20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人民日报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李铁林）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81A63BF"/>
    <w:rsid w:val="581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2023-12-18T02:08:00Z</dcterms:created>
  <dc:creator>16桃</dc:creator>
  <cp:lastModifiedBy>16桃</cp:lastModifiedBy>
  <dcterms:modified xsi:type="dcterms:W3CDTF">2023-12-18T02:09:36Z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D4AC2ACD71A9418B95FC25D067B5030E_11</vt:lpwstr>
  </property>
</Properties>
</file>